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8A85" w14:textId="77777777" w:rsidR="00255EB5" w:rsidRDefault="00000000">
      <w:pPr>
        <w:spacing w:after="3"/>
        <w:ind w:right="4293"/>
      </w:pPr>
      <w:r>
        <w:rPr>
          <w:noProof/>
        </w:rPr>
        <w:drawing>
          <wp:inline distT="0" distB="0" distL="0" distR="0" wp14:anchorId="62818228" wp14:editId="1D6B11A0">
            <wp:extent cx="1103262" cy="651510"/>
            <wp:effectExtent l="0" t="0" r="0" b="0"/>
            <wp:docPr id="747" name="Picture 747"/>
            <wp:cNvGraphicFramePr/>
            <a:graphic xmlns:a="http://schemas.openxmlformats.org/drawingml/2006/main">
              <a:graphicData uri="http://schemas.openxmlformats.org/drawingml/2006/picture">
                <pic:pic xmlns:pic="http://schemas.openxmlformats.org/drawingml/2006/picture">
                  <pic:nvPicPr>
                    <pic:cNvPr id="747" name="Picture 747"/>
                    <pic:cNvPicPr/>
                  </pic:nvPicPr>
                  <pic:blipFill>
                    <a:blip r:embed="rId8"/>
                    <a:stretch>
                      <a:fillRect/>
                    </a:stretch>
                  </pic:blipFill>
                  <pic:spPr>
                    <a:xfrm>
                      <a:off x="0" y="0"/>
                      <a:ext cx="1103262" cy="651510"/>
                    </a:xfrm>
                    <a:prstGeom prst="rect">
                      <a:avLst/>
                    </a:prstGeom>
                  </pic:spPr>
                </pic:pic>
              </a:graphicData>
            </a:graphic>
          </wp:inline>
        </w:drawing>
      </w:r>
      <w:r>
        <w:rPr>
          <w:rFonts w:ascii="Times New Roman" w:eastAsia="Times New Roman" w:hAnsi="Times New Roman" w:cs="Times New Roman"/>
          <w:b w:val="0"/>
          <w:sz w:val="20"/>
        </w:rPr>
        <w:t xml:space="preserve"> </w:t>
      </w:r>
    </w:p>
    <w:p w14:paraId="1D01D21B" w14:textId="77777777" w:rsidR="00255EB5" w:rsidRDefault="00000000">
      <w:pPr>
        <w:spacing w:after="0"/>
        <w:ind w:right="0"/>
        <w:jc w:val="left"/>
      </w:pPr>
      <w:r>
        <w:rPr>
          <w:rFonts w:ascii="Times New Roman" w:eastAsia="Times New Roman" w:hAnsi="Times New Roman" w:cs="Times New Roman"/>
          <w:b w:val="0"/>
        </w:rPr>
        <w:t xml:space="preserve"> </w:t>
      </w:r>
    </w:p>
    <w:p w14:paraId="3BC22761" w14:textId="726CC78F" w:rsidR="00255EB5" w:rsidRDefault="00000000" w:rsidP="0064579B">
      <w:r>
        <w:t xml:space="preserve">Job Description – Cleaner </w:t>
      </w:r>
      <w:r>
        <w:rPr>
          <w:sz w:val="20"/>
        </w:rPr>
        <w:t xml:space="preserve"> </w:t>
      </w:r>
    </w:p>
    <w:tbl>
      <w:tblPr>
        <w:tblStyle w:val="TableGrid"/>
        <w:tblW w:w="10488" w:type="dxa"/>
        <w:tblInd w:w="26" w:type="dxa"/>
        <w:tblCellMar>
          <w:top w:w="57" w:type="dxa"/>
          <w:left w:w="5" w:type="dxa"/>
          <w:right w:w="90" w:type="dxa"/>
        </w:tblCellMar>
        <w:tblLook w:val="04A0" w:firstRow="1" w:lastRow="0" w:firstColumn="1" w:lastColumn="0" w:noHBand="0" w:noVBand="1"/>
      </w:tblPr>
      <w:tblGrid>
        <w:gridCol w:w="2084"/>
        <w:gridCol w:w="8404"/>
      </w:tblGrid>
      <w:tr w:rsidR="00255EB5" w14:paraId="270D3712" w14:textId="77777777">
        <w:trPr>
          <w:trHeight w:val="535"/>
        </w:trPr>
        <w:tc>
          <w:tcPr>
            <w:tcW w:w="2084" w:type="dxa"/>
            <w:tcBorders>
              <w:top w:val="single" w:sz="6" w:space="0" w:color="000000"/>
              <w:left w:val="single" w:sz="6" w:space="0" w:color="000000"/>
              <w:bottom w:val="single" w:sz="6" w:space="0" w:color="000000"/>
              <w:right w:val="single" w:sz="6" w:space="0" w:color="000000"/>
            </w:tcBorders>
          </w:tcPr>
          <w:p w14:paraId="226D7D4C" w14:textId="77777777" w:rsidR="00255EB5" w:rsidRDefault="00000000">
            <w:pPr>
              <w:spacing w:after="0"/>
              <w:ind w:left="10" w:right="0"/>
              <w:jc w:val="left"/>
            </w:pPr>
            <w:r>
              <w:rPr>
                <w:sz w:val="20"/>
              </w:rPr>
              <w:t xml:space="preserve">Job Title: </w:t>
            </w:r>
          </w:p>
        </w:tc>
        <w:tc>
          <w:tcPr>
            <w:tcW w:w="8404" w:type="dxa"/>
            <w:tcBorders>
              <w:top w:val="single" w:sz="6" w:space="0" w:color="000000"/>
              <w:left w:val="single" w:sz="6" w:space="0" w:color="000000"/>
              <w:bottom w:val="single" w:sz="6" w:space="0" w:color="000000"/>
              <w:right w:val="single" w:sz="6" w:space="0" w:color="000000"/>
            </w:tcBorders>
          </w:tcPr>
          <w:p w14:paraId="5D6C83E8" w14:textId="77777777" w:rsidR="00255EB5" w:rsidRDefault="00000000">
            <w:pPr>
              <w:spacing w:after="0"/>
              <w:ind w:left="10" w:right="0"/>
              <w:jc w:val="left"/>
            </w:pPr>
            <w:r>
              <w:rPr>
                <w:b w:val="0"/>
                <w:sz w:val="20"/>
              </w:rPr>
              <w:t xml:space="preserve">Cleaner </w:t>
            </w:r>
          </w:p>
        </w:tc>
      </w:tr>
      <w:tr w:rsidR="00255EB5" w14:paraId="7D3CA279" w14:textId="77777777">
        <w:trPr>
          <w:trHeight w:val="535"/>
        </w:trPr>
        <w:tc>
          <w:tcPr>
            <w:tcW w:w="2084" w:type="dxa"/>
            <w:tcBorders>
              <w:top w:val="single" w:sz="6" w:space="0" w:color="000000"/>
              <w:left w:val="single" w:sz="6" w:space="0" w:color="000000"/>
              <w:bottom w:val="single" w:sz="6" w:space="0" w:color="000000"/>
              <w:right w:val="single" w:sz="6" w:space="0" w:color="000000"/>
            </w:tcBorders>
          </w:tcPr>
          <w:p w14:paraId="41067492" w14:textId="77777777" w:rsidR="00255EB5" w:rsidRDefault="00000000">
            <w:pPr>
              <w:spacing w:after="0"/>
              <w:ind w:left="10" w:right="0"/>
              <w:jc w:val="left"/>
            </w:pPr>
            <w:r>
              <w:rPr>
                <w:sz w:val="20"/>
              </w:rPr>
              <w:t xml:space="preserve">Responsible to: </w:t>
            </w:r>
          </w:p>
        </w:tc>
        <w:tc>
          <w:tcPr>
            <w:tcW w:w="8404" w:type="dxa"/>
            <w:tcBorders>
              <w:top w:val="single" w:sz="6" w:space="0" w:color="000000"/>
              <w:left w:val="single" w:sz="6" w:space="0" w:color="000000"/>
              <w:bottom w:val="single" w:sz="6" w:space="0" w:color="000000"/>
              <w:right w:val="single" w:sz="6" w:space="0" w:color="000000"/>
            </w:tcBorders>
          </w:tcPr>
          <w:p w14:paraId="2FB2E65F" w14:textId="01D0F4DE" w:rsidR="00255EB5" w:rsidRDefault="00000000">
            <w:pPr>
              <w:spacing w:after="0"/>
              <w:ind w:left="10" w:right="0"/>
              <w:jc w:val="left"/>
            </w:pPr>
            <w:r>
              <w:rPr>
                <w:b w:val="0"/>
                <w:sz w:val="20"/>
              </w:rPr>
              <w:t xml:space="preserve">Cleaner in Charge </w:t>
            </w:r>
            <w:r w:rsidR="0064579B">
              <w:rPr>
                <w:b w:val="0"/>
                <w:sz w:val="20"/>
              </w:rPr>
              <w:t>/Senior Caretaker</w:t>
            </w:r>
          </w:p>
        </w:tc>
      </w:tr>
      <w:tr w:rsidR="00255EB5" w14:paraId="35C813D7" w14:textId="77777777" w:rsidTr="0064579B">
        <w:trPr>
          <w:trHeight w:val="864"/>
        </w:trPr>
        <w:tc>
          <w:tcPr>
            <w:tcW w:w="2084" w:type="dxa"/>
            <w:tcBorders>
              <w:top w:val="single" w:sz="6" w:space="0" w:color="000000"/>
              <w:left w:val="single" w:sz="6" w:space="0" w:color="000000"/>
              <w:bottom w:val="single" w:sz="6" w:space="0" w:color="000000"/>
              <w:right w:val="single" w:sz="6" w:space="0" w:color="000000"/>
            </w:tcBorders>
          </w:tcPr>
          <w:p w14:paraId="1A32059A" w14:textId="77777777" w:rsidR="00255EB5" w:rsidRDefault="00000000">
            <w:pPr>
              <w:spacing w:after="0"/>
              <w:ind w:left="10" w:right="0"/>
              <w:jc w:val="left"/>
            </w:pPr>
            <w:r>
              <w:rPr>
                <w:sz w:val="20"/>
              </w:rPr>
              <w:t xml:space="preserve">Job Purpose: </w:t>
            </w:r>
          </w:p>
        </w:tc>
        <w:tc>
          <w:tcPr>
            <w:tcW w:w="8404" w:type="dxa"/>
            <w:tcBorders>
              <w:top w:val="single" w:sz="6" w:space="0" w:color="000000"/>
              <w:left w:val="single" w:sz="6" w:space="0" w:color="000000"/>
              <w:bottom w:val="single" w:sz="6" w:space="0" w:color="000000"/>
              <w:right w:val="single" w:sz="6" w:space="0" w:color="000000"/>
            </w:tcBorders>
          </w:tcPr>
          <w:p w14:paraId="0C0DB25A" w14:textId="77777777" w:rsidR="00255EB5" w:rsidRDefault="00000000">
            <w:pPr>
              <w:numPr>
                <w:ilvl w:val="0"/>
                <w:numId w:val="1"/>
              </w:numPr>
              <w:spacing w:after="32" w:line="244" w:lineRule="auto"/>
              <w:ind w:right="0" w:hanging="360"/>
              <w:jc w:val="left"/>
            </w:pPr>
            <w:r>
              <w:rPr>
                <w:b w:val="0"/>
                <w:sz w:val="20"/>
              </w:rPr>
              <w:t xml:space="preserve">To provide a clean and pleasant environment </w:t>
            </w:r>
            <w:proofErr w:type="gramStart"/>
            <w:r>
              <w:rPr>
                <w:b w:val="0"/>
                <w:sz w:val="20"/>
              </w:rPr>
              <w:t>in order to</w:t>
            </w:r>
            <w:proofErr w:type="gramEnd"/>
            <w:r>
              <w:rPr>
                <w:b w:val="0"/>
                <w:sz w:val="20"/>
              </w:rPr>
              <w:t xml:space="preserve"> facilitate the effective use of the school by those staff and pupils who occupy it </w:t>
            </w:r>
          </w:p>
          <w:p w14:paraId="047FCC2A" w14:textId="77777777" w:rsidR="00255EB5" w:rsidRDefault="00000000">
            <w:pPr>
              <w:numPr>
                <w:ilvl w:val="0"/>
                <w:numId w:val="1"/>
              </w:numPr>
              <w:spacing w:after="0"/>
              <w:ind w:right="0" w:hanging="360"/>
              <w:jc w:val="left"/>
            </w:pPr>
            <w:r>
              <w:rPr>
                <w:b w:val="0"/>
                <w:sz w:val="20"/>
              </w:rPr>
              <w:t xml:space="preserve">To maintain cleanliness </w:t>
            </w:r>
            <w:proofErr w:type="gramStart"/>
            <w:r>
              <w:rPr>
                <w:b w:val="0"/>
                <w:sz w:val="20"/>
              </w:rPr>
              <w:t>in order to</w:t>
            </w:r>
            <w:proofErr w:type="gramEnd"/>
            <w:r>
              <w:rPr>
                <w:b w:val="0"/>
                <w:sz w:val="20"/>
              </w:rPr>
              <w:t xml:space="preserve"> prevent any health risks from occurring </w:t>
            </w:r>
          </w:p>
        </w:tc>
      </w:tr>
      <w:tr w:rsidR="00255EB5" w14:paraId="7F26603B" w14:textId="77777777">
        <w:trPr>
          <w:trHeight w:val="763"/>
        </w:trPr>
        <w:tc>
          <w:tcPr>
            <w:tcW w:w="2084" w:type="dxa"/>
            <w:tcBorders>
              <w:top w:val="single" w:sz="6" w:space="0" w:color="000000"/>
              <w:left w:val="single" w:sz="6" w:space="0" w:color="000000"/>
              <w:bottom w:val="single" w:sz="6" w:space="0" w:color="000000"/>
              <w:right w:val="single" w:sz="6" w:space="0" w:color="000000"/>
            </w:tcBorders>
          </w:tcPr>
          <w:p w14:paraId="57ADFBDE" w14:textId="571D972F" w:rsidR="00255EB5" w:rsidRDefault="00994B1D">
            <w:pPr>
              <w:spacing w:after="0"/>
              <w:ind w:left="10" w:right="0"/>
              <w:jc w:val="left"/>
            </w:pPr>
            <w:r w:rsidRPr="009A20C6">
              <w:rPr>
                <w:sz w:val="20"/>
              </w:rPr>
              <w:t>Salary</w:t>
            </w:r>
            <w:r>
              <w:t xml:space="preserve"> </w:t>
            </w:r>
          </w:p>
        </w:tc>
        <w:tc>
          <w:tcPr>
            <w:tcW w:w="8404" w:type="dxa"/>
            <w:tcBorders>
              <w:top w:val="single" w:sz="6" w:space="0" w:color="000000"/>
              <w:left w:val="single" w:sz="6" w:space="0" w:color="000000"/>
              <w:bottom w:val="single" w:sz="6" w:space="0" w:color="000000"/>
              <w:right w:val="single" w:sz="6" w:space="0" w:color="000000"/>
            </w:tcBorders>
          </w:tcPr>
          <w:p w14:paraId="54A196FA" w14:textId="77777777" w:rsidR="00255EB5" w:rsidRDefault="009A20C6">
            <w:pPr>
              <w:spacing w:after="0"/>
              <w:ind w:left="10" w:right="0"/>
              <w:jc w:val="left"/>
              <w:rPr>
                <w:b w:val="0"/>
                <w:sz w:val="20"/>
              </w:rPr>
            </w:pPr>
            <w:r w:rsidRPr="009A20C6">
              <w:rPr>
                <w:b w:val="0"/>
                <w:sz w:val="20"/>
              </w:rPr>
              <w:t>Grade 1 – Scale Point 2</w:t>
            </w:r>
          </w:p>
          <w:p w14:paraId="617FCE9E" w14:textId="41F65CF2" w:rsidR="009A20C6" w:rsidRDefault="00320634">
            <w:pPr>
              <w:spacing w:after="0"/>
              <w:ind w:left="10" w:right="0"/>
              <w:jc w:val="left"/>
            </w:pPr>
            <w:r w:rsidRPr="00320634">
              <w:rPr>
                <w:bCs/>
                <w:sz w:val="20"/>
              </w:rPr>
              <w:t xml:space="preserve"> £11,626 actual</w:t>
            </w:r>
            <w:r w:rsidRPr="00320634">
              <w:rPr>
                <w:b w:val="0"/>
                <w:sz w:val="20"/>
              </w:rPr>
              <w:t xml:space="preserve"> (£24,413 full time equivalent)</w:t>
            </w:r>
          </w:p>
        </w:tc>
      </w:tr>
      <w:tr w:rsidR="00255EB5" w14:paraId="03FDFDB9" w14:textId="77777777">
        <w:trPr>
          <w:trHeight w:val="720"/>
        </w:trPr>
        <w:tc>
          <w:tcPr>
            <w:tcW w:w="2084" w:type="dxa"/>
            <w:tcBorders>
              <w:top w:val="single" w:sz="6" w:space="0" w:color="000000"/>
              <w:left w:val="single" w:sz="6" w:space="0" w:color="000000"/>
              <w:bottom w:val="single" w:sz="6" w:space="0" w:color="000000"/>
              <w:right w:val="single" w:sz="6" w:space="0" w:color="000000"/>
            </w:tcBorders>
          </w:tcPr>
          <w:p w14:paraId="7E46B9A8" w14:textId="77777777" w:rsidR="00255EB5" w:rsidRDefault="00000000">
            <w:pPr>
              <w:spacing w:after="0"/>
              <w:ind w:left="10" w:right="0"/>
              <w:jc w:val="left"/>
            </w:pPr>
            <w:r>
              <w:rPr>
                <w:sz w:val="20"/>
              </w:rPr>
              <w:t xml:space="preserve">Hours: </w:t>
            </w:r>
          </w:p>
        </w:tc>
        <w:tc>
          <w:tcPr>
            <w:tcW w:w="8404" w:type="dxa"/>
            <w:tcBorders>
              <w:top w:val="single" w:sz="6" w:space="0" w:color="000000"/>
              <w:left w:val="single" w:sz="6" w:space="0" w:color="000000"/>
              <w:bottom w:val="single" w:sz="6" w:space="0" w:color="000000"/>
              <w:right w:val="single" w:sz="6" w:space="0" w:color="000000"/>
            </w:tcBorders>
          </w:tcPr>
          <w:p w14:paraId="3EBD84C4" w14:textId="77777777" w:rsidR="0064579B" w:rsidRDefault="00000000">
            <w:pPr>
              <w:spacing w:after="0"/>
              <w:ind w:left="10" w:right="3444"/>
              <w:jc w:val="both"/>
              <w:rPr>
                <w:b w:val="0"/>
                <w:sz w:val="20"/>
              </w:rPr>
            </w:pPr>
            <w:r>
              <w:rPr>
                <w:b w:val="0"/>
                <w:sz w:val="20"/>
              </w:rPr>
              <w:t>Term time (plus 10 days during the school holidays)</w:t>
            </w:r>
          </w:p>
          <w:p w14:paraId="7A4D568B" w14:textId="5F092C87" w:rsidR="00255EB5" w:rsidRDefault="00994B1D">
            <w:pPr>
              <w:spacing w:after="0"/>
              <w:ind w:left="10" w:right="3444"/>
              <w:jc w:val="both"/>
            </w:pPr>
            <w:r>
              <w:rPr>
                <w:b w:val="0"/>
                <w:sz w:val="20"/>
              </w:rPr>
              <w:t>20</w:t>
            </w:r>
            <w:r w:rsidR="0064579B">
              <w:rPr>
                <w:b w:val="0"/>
                <w:sz w:val="20"/>
              </w:rPr>
              <w:t xml:space="preserve"> hours per week </w:t>
            </w:r>
            <w:r w:rsidR="009A20C6">
              <w:rPr>
                <w:b w:val="0"/>
                <w:sz w:val="20"/>
              </w:rPr>
              <w:t>(4 hours per night Monday to Friday)</w:t>
            </w:r>
          </w:p>
        </w:tc>
      </w:tr>
      <w:tr w:rsidR="00255EB5" w14:paraId="063AE4E7" w14:textId="77777777">
        <w:trPr>
          <w:trHeight w:val="4703"/>
        </w:trPr>
        <w:tc>
          <w:tcPr>
            <w:tcW w:w="10488" w:type="dxa"/>
            <w:gridSpan w:val="2"/>
            <w:tcBorders>
              <w:top w:val="single" w:sz="6" w:space="0" w:color="000000"/>
              <w:left w:val="single" w:sz="4" w:space="0" w:color="000000"/>
              <w:bottom w:val="single" w:sz="4" w:space="0" w:color="000000"/>
              <w:right w:val="single" w:sz="4" w:space="0" w:color="000000"/>
            </w:tcBorders>
          </w:tcPr>
          <w:p w14:paraId="41FB52FC" w14:textId="77777777" w:rsidR="00255EB5" w:rsidRDefault="00000000">
            <w:pPr>
              <w:spacing w:after="159"/>
              <w:ind w:left="110" w:right="0"/>
              <w:jc w:val="left"/>
            </w:pPr>
            <w:r>
              <w:rPr>
                <w:sz w:val="20"/>
              </w:rPr>
              <w:t xml:space="preserve">Main Responsibilities </w:t>
            </w:r>
          </w:p>
          <w:p w14:paraId="61AB70E6" w14:textId="77777777" w:rsidR="00255EB5" w:rsidRDefault="00000000">
            <w:pPr>
              <w:numPr>
                <w:ilvl w:val="0"/>
                <w:numId w:val="2"/>
              </w:numPr>
              <w:spacing w:after="0"/>
              <w:ind w:right="0" w:hanging="360"/>
              <w:jc w:val="left"/>
            </w:pPr>
            <w:r>
              <w:rPr>
                <w:b w:val="0"/>
                <w:sz w:val="20"/>
              </w:rPr>
              <w:t xml:space="preserve">To clean specified areas of the school to the required standard, as instructed: </w:t>
            </w:r>
          </w:p>
          <w:p w14:paraId="09172237" w14:textId="77777777" w:rsidR="00255EB5" w:rsidRDefault="00000000">
            <w:pPr>
              <w:numPr>
                <w:ilvl w:val="1"/>
                <w:numId w:val="2"/>
              </w:numPr>
              <w:spacing w:after="0" w:line="244" w:lineRule="auto"/>
              <w:ind w:right="0" w:hanging="360"/>
              <w:jc w:val="left"/>
            </w:pPr>
            <w:r>
              <w:rPr>
                <w:b w:val="0"/>
                <w:sz w:val="20"/>
              </w:rPr>
              <w:t xml:space="preserve">washing floors, surfaces, fixtures and fittings, and walls up to a safe height (i.e. that can be reached without standing on steps, chairs etc.) </w:t>
            </w:r>
          </w:p>
          <w:p w14:paraId="578858B8" w14:textId="77777777" w:rsidR="00255EB5" w:rsidRDefault="00000000">
            <w:pPr>
              <w:numPr>
                <w:ilvl w:val="1"/>
                <w:numId w:val="2"/>
              </w:numPr>
              <w:spacing w:after="12" w:line="242" w:lineRule="auto"/>
              <w:ind w:right="0" w:hanging="360"/>
              <w:jc w:val="left"/>
            </w:pPr>
            <w:r>
              <w:rPr>
                <w:b w:val="0"/>
                <w:sz w:val="20"/>
              </w:rPr>
              <w:t xml:space="preserve">cleaning inside window up to a safe height (i.e. that can be reached without standing on steps, chairs etc.) </w:t>
            </w:r>
          </w:p>
          <w:p w14:paraId="24C06249" w14:textId="77777777" w:rsidR="00255EB5" w:rsidRDefault="00000000">
            <w:pPr>
              <w:numPr>
                <w:ilvl w:val="1"/>
                <w:numId w:val="2"/>
              </w:numPr>
              <w:spacing w:after="9"/>
              <w:ind w:right="0" w:hanging="360"/>
              <w:jc w:val="left"/>
            </w:pPr>
            <w:r>
              <w:rPr>
                <w:b w:val="0"/>
                <w:sz w:val="20"/>
              </w:rPr>
              <w:t xml:space="preserve">sweeping and vacuuming floors </w:t>
            </w:r>
          </w:p>
          <w:p w14:paraId="03876363" w14:textId="77777777" w:rsidR="00255EB5" w:rsidRDefault="00000000">
            <w:pPr>
              <w:numPr>
                <w:ilvl w:val="1"/>
                <w:numId w:val="2"/>
              </w:numPr>
              <w:spacing w:after="7"/>
              <w:ind w:right="0" w:hanging="360"/>
              <w:jc w:val="left"/>
            </w:pPr>
            <w:r>
              <w:rPr>
                <w:b w:val="0"/>
                <w:sz w:val="20"/>
              </w:rPr>
              <w:t xml:space="preserve">polishing and dusting surfaces and furniture </w:t>
            </w:r>
          </w:p>
          <w:p w14:paraId="7BFC90C6" w14:textId="77777777" w:rsidR="00255EB5" w:rsidRDefault="00000000">
            <w:pPr>
              <w:numPr>
                <w:ilvl w:val="1"/>
                <w:numId w:val="2"/>
              </w:numPr>
              <w:spacing w:after="0"/>
              <w:ind w:right="0" w:hanging="360"/>
              <w:jc w:val="left"/>
            </w:pPr>
            <w:r>
              <w:rPr>
                <w:b w:val="0"/>
                <w:sz w:val="20"/>
              </w:rPr>
              <w:t xml:space="preserve">cleaning toilets and shower areas </w:t>
            </w:r>
          </w:p>
          <w:p w14:paraId="234AE488" w14:textId="77777777" w:rsidR="00255EB5" w:rsidRDefault="00000000">
            <w:pPr>
              <w:numPr>
                <w:ilvl w:val="1"/>
                <w:numId w:val="2"/>
              </w:numPr>
              <w:spacing w:after="188" w:line="244" w:lineRule="auto"/>
              <w:ind w:right="0" w:hanging="360"/>
              <w:jc w:val="left"/>
            </w:pPr>
            <w:r>
              <w:rPr>
                <w:b w:val="0"/>
                <w:sz w:val="20"/>
              </w:rPr>
              <w:t xml:space="preserve">using and storing safely cleaning materials as appropriate, in accordance with their instructions </w:t>
            </w:r>
            <w:r>
              <w:rPr>
                <w:sz w:val="20"/>
              </w:rPr>
              <w:t xml:space="preserve">* </w:t>
            </w:r>
            <w:r>
              <w:rPr>
                <w:b w:val="0"/>
                <w:sz w:val="20"/>
              </w:rPr>
              <w:t xml:space="preserve">to launder dusters, tea towels etc., if required </w:t>
            </w:r>
          </w:p>
          <w:p w14:paraId="0B2DFEC4" w14:textId="77777777" w:rsidR="00255EB5" w:rsidRDefault="00000000">
            <w:pPr>
              <w:numPr>
                <w:ilvl w:val="0"/>
                <w:numId w:val="2"/>
              </w:numPr>
              <w:spacing w:after="132"/>
              <w:ind w:right="0" w:hanging="360"/>
              <w:jc w:val="left"/>
            </w:pPr>
            <w:r>
              <w:rPr>
                <w:b w:val="0"/>
                <w:sz w:val="20"/>
              </w:rPr>
              <w:t xml:space="preserve">To empty bins and remove rubbish from the premises </w:t>
            </w:r>
          </w:p>
          <w:p w14:paraId="7E935202" w14:textId="77777777" w:rsidR="00255EB5" w:rsidRDefault="00000000">
            <w:pPr>
              <w:numPr>
                <w:ilvl w:val="0"/>
                <w:numId w:val="2"/>
              </w:numPr>
              <w:spacing w:after="129"/>
              <w:ind w:right="0" w:hanging="360"/>
              <w:jc w:val="left"/>
            </w:pPr>
            <w:r>
              <w:rPr>
                <w:b w:val="0"/>
                <w:sz w:val="20"/>
              </w:rPr>
              <w:t xml:space="preserve">To report any damage to school property or other relevant matters to the Caretaker/Cleaner-in-Charge </w:t>
            </w:r>
          </w:p>
          <w:p w14:paraId="74BE0864" w14:textId="77777777" w:rsidR="00255EB5" w:rsidRDefault="00000000">
            <w:pPr>
              <w:numPr>
                <w:ilvl w:val="0"/>
                <w:numId w:val="2"/>
              </w:numPr>
              <w:spacing w:after="132"/>
              <w:ind w:right="0" w:hanging="360"/>
              <w:jc w:val="left"/>
            </w:pPr>
            <w:r>
              <w:rPr>
                <w:b w:val="0"/>
                <w:sz w:val="20"/>
              </w:rPr>
              <w:t xml:space="preserve">To use powered cleaning equipment as directed and in accordance with training </w:t>
            </w:r>
          </w:p>
          <w:p w14:paraId="3954D34C" w14:textId="77777777" w:rsidR="00255EB5" w:rsidRDefault="00000000">
            <w:pPr>
              <w:numPr>
                <w:ilvl w:val="0"/>
                <w:numId w:val="2"/>
              </w:numPr>
              <w:spacing w:after="0"/>
              <w:ind w:right="0" w:hanging="360"/>
              <w:jc w:val="left"/>
            </w:pPr>
            <w:r>
              <w:rPr>
                <w:b w:val="0"/>
                <w:sz w:val="20"/>
              </w:rPr>
              <w:t xml:space="preserve">To undertake relevant seasonal work as instructed by the Caretaker/Cleaner-in-Charge </w:t>
            </w:r>
          </w:p>
        </w:tc>
      </w:tr>
      <w:tr w:rsidR="00255EB5" w14:paraId="0C4C9D3A" w14:textId="77777777">
        <w:trPr>
          <w:trHeight w:val="4601"/>
        </w:trPr>
        <w:tc>
          <w:tcPr>
            <w:tcW w:w="10488" w:type="dxa"/>
            <w:gridSpan w:val="2"/>
            <w:tcBorders>
              <w:top w:val="single" w:sz="4" w:space="0" w:color="000000"/>
              <w:left w:val="single" w:sz="4" w:space="0" w:color="000000"/>
              <w:bottom w:val="single" w:sz="4" w:space="0" w:color="000000"/>
              <w:right w:val="single" w:sz="4" w:space="0" w:color="000000"/>
            </w:tcBorders>
          </w:tcPr>
          <w:p w14:paraId="1C6C20AD" w14:textId="77777777" w:rsidR="00255EB5" w:rsidRDefault="00000000">
            <w:pPr>
              <w:spacing w:after="0"/>
              <w:ind w:left="110" w:right="0"/>
              <w:jc w:val="left"/>
            </w:pPr>
            <w:r>
              <w:rPr>
                <w:sz w:val="20"/>
                <w:u w:val="single" w:color="000000"/>
              </w:rPr>
              <w:t>Other</w:t>
            </w:r>
            <w:r>
              <w:rPr>
                <w:sz w:val="20"/>
              </w:rPr>
              <w:t xml:space="preserve"> </w:t>
            </w:r>
          </w:p>
          <w:p w14:paraId="7B2E4D82" w14:textId="77777777" w:rsidR="00255EB5" w:rsidRDefault="00000000">
            <w:pPr>
              <w:numPr>
                <w:ilvl w:val="0"/>
                <w:numId w:val="3"/>
              </w:numPr>
              <w:spacing w:after="10" w:line="267" w:lineRule="auto"/>
              <w:ind w:right="0" w:hanging="360"/>
              <w:jc w:val="both"/>
            </w:pPr>
            <w:r>
              <w:rPr>
                <w:b w:val="0"/>
                <w:sz w:val="20"/>
              </w:rPr>
              <w:t xml:space="preserve">To undertake such other duties, training and/or hours of work as may be reasonable required, and which are consistent with the general responsibility of this job. </w:t>
            </w:r>
          </w:p>
          <w:p w14:paraId="3A606B10" w14:textId="77777777" w:rsidR="00255EB5" w:rsidRDefault="00000000">
            <w:pPr>
              <w:numPr>
                <w:ilvl w:val="0"/>
                <w:numId w:val="3"/>
              </w:numPr>
              <w:spacing w:after="111" w:line="267" w:lineRule="auto"/>
              <w:ind w:right="0" w:hanging="360"/>
              <w:jc w:val="both"/>
            </w:pPr>
            <w:r>
              <w:rPr>
                <w:b w:val="0"/>
                <w:sz w:val="20"/>
              </w:rPr>
              <w:t xml:space="preserve">To undertake health and safety duties commensurate with the post and/or as detailed in the Health and Safety Policy. </w:t>
            </w:r>
          </w:p>
          <w:p w14:paraId="1FF821F3" w14:textId="77777777" w:rsidR="00255EB5" w:rsidRDefault="00000000">
            <w:pPr>
              <w:numPr>
                <w:ilvl w:val="0"/>
                <w:numId w:val="3"/>
              </w:numPr>
              <w:spacing w:after="0" w:line="362" w:lineRule="auto"/>
              <w:ind w:right="0" w:hanging="360"/>
              <w:jc w:val="both"/>
            </w:pPr>
            <w:r>
              <w:rPr>
                <w:rFonts w:ascii="Calibri" w:eastAsia="Calibri" w:hAnsi="Calibri" w:cs="Calibri"/>
                <w:b w:val="0"/>
              </w:rPr>
              <w:t xml:space="preserve">To </w:t>
            </w:r>
            <w:r>
              <w:rPr>
                <w:b w:val="0"/>
                <w:sz w:val="20"/>
              </w:rPr>
              <w:t xml:space="preserve">maintain personal and professional development to meet the changing demands of the post, participating in appropriate training activities. </w:t>
            </w:r>
          </w:p>
          <w:p w14:paraId="0D3B38A7" w14:textId="77777777" w:rsidR="00255EB5" w:rsidRDefault="00000000">
            <w:pPr>
              <w:numPr>
                <w:ilvl w:val="0"/>
                <w:numId w:val="3"/>
              </w:numPr>
              <w:spacing w:after="49" w:line="256" w:lineRule="auto"/>
              <w:ind w:right="0" w:hanging="360"/>
              <w:jc w:val="both"/>
            </w:pPr>
            <w:r>
              <w:rPr>
                <w:b w:val="0"/>
                <w:sz w:val="20"/>
              </w:rPr>
              <w:t xml:space="preserve">To </w:t>
            </w:r>
            <w:proofErr w:type="gramStart"/>
            <w:r>
              <w:rPr>
                <w:b w:val="0"/>
                <w:sz w:val="20"/>
              </w:rPr>
              <w:t>support at all times</w:t>
            </w:r>
            <w:proofErr w:type="gramEnd"/>
            <w:r>
              <w:rPr>
                <w:b w:val="0"/>
                <w:sz w:val="20"/>
              </w:rPr>
              <w:t xml:space="preserve"> the Catholic ethos of the school/Multi Academy Company by promoting the agreed vision and aims and setting an example of personal integrity and professionalism. </w:t>
            </w:r>
          </w:p>
          <w:p w14:paraId="33F91C2F" w14:textId="77777777" w:rsidR="00255EB5" w:rsidRDefault="00000000">
            <w:pPr>
              <w:numPr>
                <w:ilvl w:val="0"/>
                <w:numId w:val="3"/>
              </w:numPr>
              <w:spacing w:after="0"/>
              <w:ind w:right="0" w:hanging="360"/>
              <w:jc w:val="both"/>
            </w:pPr>
            <w:r>
              <w:rPr>
                <w:b w:val="0"/>
                <w:sz w:val="20"/>
              </w:rPr>
              <w:t xml:space="preserve">To adhere to the </w:t>
            </w:r>
            <w:proofErr w:type="gramStart"/>
            <w:r>
              <w:rPr>
                <w:b w:val="0"/>
                <w:sz w:val="20"/>
              </w:rPr>
              <w:t>Schools’</w:t>
            </w:r>
            <w:proofErr w:type="gramEnd"/>
            <w:r>
              <w:rPr>
                <w:b w:val="0"/>
                <w:sz w:val="20"/>
              </w:rPr>
              <w:t xml:space="preserve"> policies </w:t>
            </w:r>
          </w:p>
          <w:p w14:paraId="76BB15C8" w14:textId="77777777" w:rsidR="00255EB5" w:rsidRDefault="00000000">
            <w:pPr>
              <w:numPr>
                <w:ilvl w:val="0"/>
                <w:numId w:val="3"/>
              </w:numPr>
              <w:spacing w:after="159" w:line="287" w:lineRule="auto"/>
              <w:ind w:right="0" w:hanging="360"/>
              <w:jc w:val="both"/>
            </w:pPr>
            <w:r>
              <w:rPr>
                <w:b w:val="0"/>
                <w:sz w:val="20"/>
              </w:rPr>
              <w:t>Other duties as may be determined from time to time within the general scope of the post. Duties and responsibilities outside of the post will only be required with the agreement of the post holder</w:t>
            </w:r>
            <w:r>
              <w:rPr>
                <w:b w:val="0"/>
                <w:sz w:val="22"/>
              </w:rPr>
              <w:t xml:space="preserve">. </w:t>
            </w:r>
          </w:p>
          <w:p w14:paraId="023F8A47" w14:textId="77777777" w:rsidR="00255EB5" w:rsidRDefault="00000000">
            <w:pPr>
              <w:spacing w:after="0"/>
              <w:ind w:right="0"/>
              <w:jc w:val="left"/>
            </w:pPr>
            <w:r>
              <w:rPr>
                <w:sz w:val="20"/>
              </w:rPr>
              <w:t xml:space="preserve"> </w:t>
            </w:r>
          </w:p>
          <w:p w14:paraId="5AA87991" w14:textId="77777777" w:rsidR="00255EB5" w:rsidRDefault="00000000">
            <w:pPr>
              <w:spacing w:after="0"/>
              <w:ind w:left="110" w:right="0"/>
              <w:jc w:val="left"/>
            </w:pPr>
            <w:r>
              <w:rPr>
                <w:b w:val="0"/>
                <w:sz w:val="20"/>
              </w:rPr>
              <w:t xml:space="preserve">The MAC reserves the right to require you to work at such other place or places as it may reasonably require from time to time subject to the provision of reasonable notice. </w:t>
            </w:r>
          </w:p>
        </w:tc>
      </w:tr>
    </w:tbl>
    <w:p w14:paraId="7238739D" w14:textId="77777777" w:rsidR="00255EB5" w:rsidRDefault="00255EB5">
      <w:pPr>
        <w:spacing w:after="0"/>
        <w:ind w:left="-708" w:right="58"/>
        <w:jc w:val="both"/>
      </w:pPr>
    </w:p>
    <w:tbl>
      <w:tblPr>
        <w:tblStyle w:val="TableGrid"/>
        <w:tblW w:w="10485" w:type="dxa"/>
        <w:tblInd w:w="36" w:type="dxa"/>
        <w:tblCellMar>
          <w:top w:w="57" w:type="dxa"/>
          <w:left w:w="5" w:type="dxa"/>
          <w:right w:w="150" w:type="dxa"/>
        </w:tblCellMar>
        <w:tblLook w:val="04A0" w:firstRow="1" w:lastRow="0" w:firstColumn="1" w:lastColumn="0" w:noHBand="0" w:noVBand="1"/>
      </w:tblPr>
      <w:tblGrid>
        <w:gridCol w:w="10485"/>
      </w:tblGrid>
      <w:tr w:rsidR="00255EB5" w14:paraId="21916F01" w14:textId="77777777">
        <w:trPr>
          <w:trHeight w:val="2803"/>
        </w:trPr>
        <w:tc>
          <w:tcPr>
            <w:tcW w:w="10485" w:type="dxa"/>
            <w:tcBorders>
              <w:top w:val="single" w:sz="4" w:space="0" w:color="000000"/>
              <w:left w:val="single" w:sz="4" w:space="0" w:color="000000"/>
              <w:bottom w:val="single" w:sz="4" w:space="0" w:color="000000"/>
              <w:right w:val="single" w:sz="4" w:space="0" w:color="000000"/>
            </w:tcBorders>
          </w:tcPr>
          <w:p w14:paraId="7AB83B0D" w14:textId="77777777" w:rsidR="00255EB5" w:rsidRDefault="00000000">
            <w:pPr>
              <w:spacing w:after="46" w:line="241" w:lineRule="auto"/>
              <w:ind w:left="103" w:right="0"/>
              <w:jc w:val="left"/>
            </w:pPr>
            <w:r>
              <w:rPr>
                <w:sz w:val="20"/>
              </w:rPr>
              <w:t xml:space="preserve">The Our Lady of the Magnificat Multi-Academy Company is committed to safeguarding and promoting the welfare of children and young people and expects all staff and volunteers to share this commitment. </w:t>
            </w:r>
          </w:p>
          <w:p w14:paraId="08BE6D05" w14:textId="77777777" w:rsidR="00255EB5" w:rsidRDefault="00000000">
            <w:pPr>
              <w:spacing w:after="0"/>
              <w:ind w:right="0"/>
              <w:jc w:val="left"/>
            </w:pPr>
            <w:r>
              <w:rPr>
                <w:sz w:val="20"/>
              </w:rPr>
              <w:t xml:space="preserve"> </w:t>
            </w:r>
          </w:p>
          <w:p w14:paraId="0C68FFB5" w14:textId="77777777" w:rsidR="00255EB5" w:rsidRDefault="00000000">
            <w:pPr>
              <w:spacing w:after="153" w:line="267" w:lineRule="auto"/>
              <w:ind w:left="103" w:right="0"/>
              <w:jc w:val="both"/>
            </w:pPr>
            <w:r>
              <w:rPr>
                <w:sz w:val="20"/>
              </w:rPr>
              <w:t xml:space="preserve">The successful candidate will be subject to all pre-employment checks necessary to meet safer recruitment requirements, including online searches and a satisfactory enhanced DBS check. </w:t>
            </w:r>
          </w:p>
          <w:p w14:paraId="332680A5" w14:textId="77777777" w:rsidR="00255EB5" w:rsidRDefault="00000000">
            <w:pPr>
              <w:spacing w:after="151" w:line="269" w:lineRule="auto"/>
              <w:ind w:left="103" w:right="0"/>
              <w:jc w:val="left"/>
            </w:pPr>
            <w:r>
              <w:rPr>
                <w:b w:val="0"/>
                <w:i/>
                <w:sz w:val="20"/>
              </w:rPr>
              <w:t xml:space="preserve">Whilst every effort has been made to explain the main duties and responsibilities of the post, this job description is not a comprehensive statement of procedures and tasks but sets out the main expectations of the school in relation to the post-holder’s professional responsibilities and duties, all individual tasks undertaken may not be identified. </w:t>
            </w:r>
          </w:p>
          <w:p w14:paraId="67221521" w14:textId="77777777" w:rsidR="00255EB5" w:rsidRDefault="00000000">
            <w:pPr>
              <w:spacing w:after="0"/>
              <w:ind w:left="103" w:right="0"/>
              <w:jc w:val="both"/>
            </w:pPr>
            <w:r>
              <w:rPr>
                <w:b w:val="0"/>
                <w:i/>
                <w:sz w:val="20"/>
              </w:rPr>
              <w:t xml:space="preserve">This job description is current at the date shown, but, in consultation with you, may be changed by the Headteacher to reflect or anticipate changes in the job commensurate within the grade and job title. </w:t>
            </w:r>
          </w:p>
        </w:tc>
      </w:tr>
    </w:tbl>
    <w:p w14:paraId="635C2EEF" w14:textId="77777777" w:rsidR="0034270E" w:rsidRDefault="0034270E"/>
    <w:sectPr w:rsidR="0034270E">
      <w:pgSz w:w="11899" w:h="16850"/>
      <w:pgMar w:top="460" w:right="612" w:bottom="144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E0004"/>
    <w:multiLevelType w:val="hybridMultilevel"/>
    <w:tmpl w:val="B53C3A5C"/>
    <w:lvl w:ilvl="0" w:tplc="4120DF5E">
      <w:start w:val="1"/>
      <w:numFmt w:val="bullet"/>
      <w:lvlText w:val="•"/>
      <w:lvlJc w:val="left"/>
      <w:pPr>
        <w:ind w:left="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C40446">
      <w:start w:val="1"/>
      <w:numFmt w:val="bullet"/>
      <w:lvlText w:val="o"/>
      <w:lvlJc w:val="left"/>
      <w:pPr>
        <w:ind w:left="1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7CE0E8">
      <w:start w:val="1"/>
      <w:numFmt w:val="bullet"/>
      <w:lvlText w:val="▪"/>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003044">
      <w:start w:val="1"/>
      <w:numFmt w:val="bullet"/>
      <w:lvlText w:val="•"/>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B077D8">
      <w:start w:val="1"/>
      <w:numFmt w:val="bullet"/>
      <w:lvlText w:val="o"/>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06878A">
      <w:start w:val="1"/>
      <w:numFmt w:val="bullet"/>
      <w:lvlText w:val="▪"/>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C49680">
      <w:start w:val="1"/>
      <w:numFmt w:val="bullet"/>
      <w:lvlText w:val="•"/>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DABB52">
      <w:start w:val="1"/>
      <w:numFmt w:val="bullet"/>
      <w:lvlText w:val="o"/>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223E90">
      <w:start w:val="1"/>
      <w:numFmt w:val="bullet"/>
      <w:lvlText w:val="▪"/>
      <w:lvlJc w:val="left"/>
      <w:pPr>
        <w:ind w:left="6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9B59FA"/>
    <w:multiLevelType w:val="hybridMultilevel"/>
    <w:tmpl w:val="268C50CC"/>
    <w:lvl w:ilvl="0" w:tplc="2F24BFEC">
      <w:start w:val="1"/>
      <w:numFmt w:val="bullet"/>
      <w:lvlText w:val="•"/>
      <w:lvlJc w:val="left"/>
      <w:pPr>
        <w:ind w:left="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CC223C">
      <w:start w:val="1"/>
      <w:numFmt w:val="bullet"/>
      <w:lvlText w:val="o"/>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22B034">
      <w:start w:val="1"/>
      <w:numFmt w:val="bullet"/>
      <w:lvlText w:val="▪"/>
      <w:lvlJc w:val="left"/>
      <w:pPr>
        <w:ind w:left="2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384F7E">
      <w:start w:val="1"/>
      <w:numFmt w:val="bullet"/>
      <w:lvlText w:val="•"/>
      <w:lvlJc w:val="left"/>
      <w:pPr>
        <w:ind w:left="2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869642">
      <w:start w:val="1"/>
      <w:numFmt w:val="bullet"/>
      <w:lvlText w:val="o"/>
      <w:lvlJc w:val="left"/>
      <w:pPr>
        <w:ind w:left="3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98FBB4">
      <w:start w:val="1"/>
      <w:numFmt w:val="bullet"/>
      <w:lvlText w:val="▪"/>
      <w:lvlJc w:val="left"/>
      <w:pPr>
        <w:ind w:left="4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A64506">
      <w:start w:val="1"/>
      <w:numFmt w:val="bullet"/>
      <w:lvlText w:val="•"/>
      <w:lvlJc w:val="left"/>
      <w:pPr>
        <w:ind w:left="5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4E87F8">
      <w:start w:val="1"/>
      <w:numFmt w:val="bullet"/>
      <w:lvlText w:val="o"/>
      <w:lvlJc w:val="left"/>
      <w:pPr>
        <w:ind w:left="5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189B9C">
      <w:start w:val="1"/>
      <w:numFmt w:val="bullet"/>
      <w:lvlText w:val="▪"/>
      <w:lvlJc w:val="left"/>
      <w:pPr>
        <w:ind w:left="6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9575894"/>
    <w:multiLevelType w:val="hybridMultilevel"/>
    <w:tmpl w:val="F9CC9978"/>
    <w:lvl w:ilvl="0" w:tplc="3A08BD60">
      <w:start w:val="1"/>
      <w:numFmt w:val="bullet"/>
      <w:lvlText w:val="•"/>
      <w:lvlJc w:val="left"/>
      <w:pPr>
        <w:ind w:left="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F23074">
      <w:start w:val="1"/>
      <w:numFmt w:val="bullet"/>
      <w:lvlText w:val="*"/>
      <w:lvlJc w:val="left"/>
      <w:pPr>
        <w:ind w:left="15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0AE99CE">
      <w:start w:val="1"/>
      <w:numFmt w:val="bullet"/>
      <w:lvlText w:val="▪"/>
      <w:lvlJc w:val="left"/>
      <w:pPr>
        <w:ind w:left="2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890DA22">
      <w:start w:val="1"/>
      <w:numFmt w:val="bullet"/>
      <w:lvlText w:val="•"/>
      <w:lvlJc w:val="left"/>
      <w:pPr>
        <w:ind w:left="29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3F2BCB6">
      <w:start w:val="1"/>
      <w:numFmt w:val="bullet"/>
      <w:lvlText w:val="o"/>
      <w:lvlJc w:val="left"/>
      <w:pPr>
        <w:ind w:left="37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3D8779E">
      <w:start w:val="1"/>
      <w:numFmt w:val="bullet"/>
      <w:lvlText w:val="▪"/>
      <w:lvlJc w:val="left"/>
      <w:pPr>
        <w:ind w:left="44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D64D06A">
      <w:start w:val="1"/>
      <w:numFmt w:val="bullet"/>
      <w:lvlText w:val="•"/>
      <w:lvlJc w:val="left"/>
      <w:pPr>
        <w:ind w:left="51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0908344">
      <w:start w:val="1"/>
      <w:numFmt w:val="bullet"/>
      <w:lvlText w:val="o"/>
      <w:lvlJc w:val="left"/>
      <w:pPr>
        <w:ind w:left="5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0AC9064">
      <w:start w:val="1"/>
      <w:numFmt w:val="bullet"/>
      <w:lvlText w:val="▪"/>
      <w:lvlJc w:val="left"/>
      <w:pPr>
        <w:ind w:left="65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899050628">
    <w:abstractNumId w:val="0"/>
  </w:num>
  <w:num w:numId="2" w16cid:durableId="741679753">
    <w:abstractNumId w:val="2"/>
  </w:num>
  <w:num w:numId="3" w16cid:durableId="1077247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EB5"/>
    <w:rsid w:val="00255EB5"/>
    <w:rsid w:val="00320634"/>
    <w:rsid w:val="0034270E"/>
    <w:rsid w:val="004A7353"/>
    <w:rsid w:val="0064579B"/>
    <w:rsid w:val="00994B1D"/>
    <w:rsid w:val="009A20C6"/>
    <w:rsid w:val="00CB3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1D91"/>
  <w15:docId w15:val="{62FD1DD1-B4FA-49E0-A62C-D5D62189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59" w:lineRule="auto"/>
      <w:ind w:right="4230"/>
      <w:jc w:val="right"/>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CE9489C4CCC40AAF8396A576427FE" ma:contentTypeVersion="14" ma:contentTypeDescription="Create a new document." ma:contentTypeScope="" ma:versionID="7a8172dbd777303501a3d95531e4c9b2">
  <xsd:schema xmlns:xsd="http://www.w3.org/2001/XMLSchema" xmlns:xs="http://www.w3.org/2001/XMLSchema" xmlns:p="http://schemas.microsoft.com/office/2006/metadata/properties" xmlns:ns2="50916bfd-95e7-4071-816e-9541d8fc9a52" xmlns:ns3="e215482f-edc4-426f-89ba-fba93d022cb2" targetNamespace="http://schemas.microsoft.com/office/2006/metadata/properties" ma:root="true" ma:fieldsID="cf456ca86d5ab089f6d2da941b789192" ns2:_="" ns3:_="">
    <xsd:import namespace="50916bfd-95e7-4071-816e-9541d8fc9a52"/>
    <xsd:import namespace="e215482f-edc4-426f-89ba-fba93d022c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6bfd-95e7-4071-816e-9541d8fc9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23db2-b8b9-4b42-b88d-099d99dcac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5482f-edc4-426f-89ba-fba93d022c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b417a5d-119b-45f1-92b1-7e60a9603cc3}" ma:internalName="TaxCatchAll" ma:showField="CatchAllData" ma:web="e215482f-edc4-426f-89ba-fba93d022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916bfd-95e7-4071-816e-9541d8fc9a52">
      <Terms xmlns="http://schemas.microsoft.com/office/infopath/2007/PartnerControls"/>
    </lcf76f155ced4ddcb4097134ff3c332f>
    <TaxCatchAll xmlns="e215482f-edc4-426f-89ba-fba93d022c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AEC2F-D70C-4D20-90C0-058D81E36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6bfd-95e7-4071-816e-9541d8fc9a52"/>
    <ds:schemaRef ds:uri="e215482f-edc4-426f-89ba-fba93d02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60033-62D6-428B-BD7B-E1C9EB452C47}">
  <ds:schemaRefs>
    <ds:schemaRef ds:uri="http://schemas.microsoft.com/office/2006/metadata/properties"/>
    <ds:schemaRef ds:uri="http://schemas.microsoft.com/office/infopath/2007/PartnerControls"/>
    <ds:schemaRef ds:uri="50916bfd-95e7-4071-816e-9541d8fc9a52"/>
    <ds:schemaRef ds:uri="e215482f-edc4-426f-89ba-fba93d022cb2"/>
  </ds:schemaRefs>
</ds:datastoreItem>
</file>

<file path=customXml/itemProps3.xml><?xml version="1.0" encoding="utf-8"?>
<ds:datastoreItem xmlns:ds="http://schemas.openxmlformats.org/officeDocument/2006/customXml" ds:itemID="{6C10D950-435F-414C-9778-365483F27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2926</Characters>
  <Application>Microsoft Office Word</Application>
  <DocSecurity>0</DocSecurity>
  <Lines>243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Mrs S McGoldrick (STA)</cp:lastModifiedBy>
  <cp:revision>2</cp:revision>
  <dcterms:created xsi:type="dcterms:W3CDTF">2025-11-05T14:16:00Z</dcterms:created>
  <dcterms:modified xsi:type="dcterms:W3CDTF">2025-11-05T14:16:00Z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0x010100380CE9489C4CCC40AAF8396A576427FE</vt:lpwstr>
  </property>
</Properties>
</file>