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5E21" w14:textId="656085FE" w:rsidR="0074008B" w:rsidRDefault="0074008B" w:rsidP="56BEA440">
      <w:pPr>
        <w:pStyle w:val="NoSpacing"/>
        <w:rPr>
          <w:rFonts w:eastAsiaTheme="minorEastAsia"/>
          <w:b/>
          <w:bCs/>
          <w:noProof/>
          <w:sz w:val="24"/>
          <w:szCs w:val="24"/>
          <w:lang w:eastAsia="en-GB"/>
        </w:rPr>
      </w:pPr>
      <w:r>
        <w:rPr>
          <w:rFonts w:cstheme="minorHAnsi"/>
          <w:b/>
          <w:noProof/>
          <w:sz w:val="32"/>
          <w:szCs w:val="24"/>
          <w:lang w:eastAsia="en-GB"/>
        </w:rPr>
        <w:drawing>
          <wp:anchor distT="0" distB="0" distL="114300" distR="114300" simplePos="0" relativeHeight="251658240" behindDoc="0" locked="0" layoutInCell="1" allowOverlap="1" wp14:anchorId="0911E088" wp14:editId="43015F27">
            <wp:simplePos x="0" y="0"/>
            <wp:positionH relativeFrom="margin">
              <wp:align>right</wp:align>
            </wp:positionH>
            <wp:positionV relativeFrom="margin">
              <wp:posOffset>1270</wp:posOffset>
            </wp:positionV>
            <wp:extent cx="2406015"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wes-master-strap.jpg"/>
                    <pic:cNvPicPr/>
                  </pic:nvPicPr>
                  <pic:blipFill>
                    <a:blip r:embed="rId8"/>
                    <a:stretch>
                      <a:fillRect/>
                    </a:stretch>
                  </pic:blipFill>
                  <pic:spPr>
                    <a:xfrm>
                      <a:off x="0" y="0"/>
                      <a:ext cx="2406015" cy="1485900"/>
                    </a:xfrm>
                    <a:prstGeom prst="rect">
                      <a:avLst/>
                    </a:prstGeom>
                  </pic:spPr>
                </pic:pic>
              </a:graphicData>
            </a:graphic>
            <wp14:sizeRelH relativeFrom="margin">
              <wp14:pctWidth>0</wp14:pctWidth>
            </wp14:sizeRelH>
            <wp14:sizeRelV relativeFrom="margin">
              <wp14:pctHeight>0</wp14:pctHeight>
            </wp14:sizeRelV>
          </wp:anchor>
        </w:drawing>
      </w:r>
    </w:p>
    <w:p w14:paraId="033EEFBC" w14:textId="77777777" w:rsidR="0074008B" w:rsidRDefault="0074008B" w:rsidP="56BEA440">
      <w:pPr>
        <w:pStyle w:val="NoSpacing"/>
        <w:rPr>
          <w:rFonts w:eastAsiaTheme="minorEastAsia"/>
          <w:b/>
          <w:bCs/>
          <w:noProof/>
          <w:sz w:val="24"/>
          <w:szCs w:val="24"/>
          <w:lang w:eastAsia="en-GB"/>
        </w:rPr>
      </w:pPr>
    </w:p>
    <w:p w14:paraId="5EDA5D84" w14:textId="77777777" w:rsidR="0074008B" w:rsidRDefault="0074008B" w:rsidP="56BEA440">
      <w:pPr>
        <w:pStyle w:val="NoSpacing"/>
        <w:rPr>
          <w:rFonts w:eastAsiaTheme="minorEastAsia"/>
          <w:b/>
          <w:bCs/>
          <w:noProof/>
          <w:sz w:val="24"/>
          <w:szCs w:val="24"/>
          <w:lang w:eastAsia="en-GB"/>
        </w:rPr>
      </w:pPr>
    </w:p>
    <w:p w14:paraId="78389727" w14:textId="47DB0E13" w:rsidR="0074008B" w:rsidRDefault="0074008B" w:rsidP="56BEA440">
      <w:pPr>
        <w:pStyle w:val="NoSpacing"/>
        <w:rPr>
          <w:rFonts w:eastAsiaTheme="minorEastAsia"/>
          <w:b/>
          <w:bCs/>
          <w:noProof/>
          <w:sz w:val="24"/>
          <w:szCs w:val="24"/>
          <w:lang w:eastAsia="en-GB"/>
        </w:rPr>
      </w:pPr>
    </w:p>
    <w:p w14:paraId="18B7AAB5" w14:textId="0D9DC26D" w:rsidR="0001603E" w:rsidRPr="0074008B" w:rsidRDefault="3C28A207" w:rsidP="56BEA440">
      <w:pPr>
        <w:pStyle w:val="NoSpacing"/>
        <w:rPr>
          <w:rFonts w:eastAsiaTheme="minorEastAsia"/>
          <w:b/>
          <w:bCs/>
          <w:sz w:val="32"/>
          <w:szCs w:val="32"/>
        </w:rPr>
      </w:pPr>
      <w:r w:rsidRPr="7883C18C">
        <w:rPr>
          <w:rFonts w:eastAsiaTheme="minorEastAsia"/>
          <w:b/>
          <w:bCs/>
          <w:noProof/>
          <w:sz w:val="32"/>
          <w:szCs w:val="32"/>
          <w:lang w:eastAsia="en-GB"/>
        </w:rPr>
        <w:t>Job Description</w:t>
      </w:r>
    </w:p>
    <w:p w14:paraId="73A0DDDD" w14:textId="228AB97E" w:rsidR="1D72D24E" w:rsidRDefault="1D72D24E" w:rsidP="7883C18C">
      <w:r w:rsidRPr="7883C18C">
        <w:rPr>
          <w:rFonts w:eastAsiaTheme="minorEastAsia"/>
          <w:b/>
          <w:bCs/>
          <w:sz w:val="32"/>
          <w:szCs w:val="32"/>
        </w:rPr>
        <w:t>Higher Level Teaching Assistant (Maths)</w:t>
      </w:r>
    </w:p>
    <w:p w14:paraId="380DC78F" w14:textId="564F9D3B" w:rsidR="0074008B" w:rsidRPr="0074008B" w:rsidRDefault="3C28A207" w:rsidP="56BEA440">
      <w:pPr>
        <w:rPr>
          <w:rFonts w:eastAsiaTheme="minorEastAsia"/>
          <w:sz w:val="24"/>
          <w:szCs w:val="24"/>
        </w:rPr>
      </w:pPr>
      <w:r w:rsidRPr="7883C18C">
        <w:rPr>
          <w:rFonts w:eastAsiaTheme="minorEastAsia"/>
          <w:b/>
          <w:bCs/>
          <w:sz w:val="24"/>
          <w:szCs w:val="24"/>
        </w:rPr>
        <w:t>Salary:</w:t>
      </w:r>
      <w:r w:rsidRPr="7883C18C">
        <w:rPr>
          <w:rFonts w:eastAsiaTheme="minorEastAsia"/>
          <w:sz w:val="24"/>
          <w:szCs w:val="24"/>
        </w:rPr>
        <w:t xml:space="preserve"> </w:t>
      </w:r>
      <w:r w:rsidR="2D2FE44E" w:rsidRPr="7883C18C">
        <w:rPr>
          <w:rFonts w:eastAsiaTheme="minorEastAsia"/>
          <w:sz w:val="24"/>
          <w:szCs w:val="24"/>
        </w:rPr>
        <w:t xml:space="preserve">OAT Grade </w:t>
      </w:r>
      <w:r w:rsidR="77A0E722" w:rsidRPr="7883C18C">
        <w:rPr>
          <w:rFonts w:eastAsiaTheme="minorEastAsia"/>
          <w:sz w:val="24"/>
          <w:szCs w:val="24"/>
        </w:rPr>
        <w:t>6</w:t>
      </w:r>
      <w:r w:rsidR="2D2FE44E" w:rsidRPr="7883C18C">
        <w:rPr>
          <w:rFonts w:eastAsiaTheme="minorEastAsia"/>
          <w:sz w:val="24"/>
          <w:szCs w:val="24"/>
        </w:rPr>
        <w:t xml:space="preserve"> (NJC Points </w:t>
      </w:r>
      <w:r w:rsidR="541C7DC8" w:rsidRPr="7883C18C">
        <w:rPr>
          <w:rFonts w:eastAsiaTheme="minorEastAsia"/>
          <w:sz w:val="24"/>
          <w:szCs w:val="24"/>
        </w:rPr>
        <w:t>20 - 25</w:t>
      </w:r>
      <w:r w:rsidR="2D2FE44E" w:rsidRPr="7883C18C">
        <w:rPr>
          <w:rFonts w:eastAsiaTheme="minorEastAsia"/>
          <w:sz w:val="24"/>
          <w:szCs w:val="24"/>
        </w:rPr>
        <w:t>)</w:t>
      </w:r>
    </w:p>
    <w:p w14:paraId="6E073EDB" w14:textId="37CD3F20" w:rsidR="0074008B" w:rsidRDefault="2D2FE44E" w:rsidP="7883C18C">
      <w:pPr>
        <w:rPr>
          <w:rFonts w:eastAsiaTheme="minorEastAsia"/>
          <w:color w:val="000000" w:themeColor="text1"/>
          <w:sz w:val="24"/>
          <w:szCs w:val="24"/>
        </w:rPr>
      </w:pPr>
      <w:r w:rsidRPr="7883C18C">
        <w:rPr>
          <w:rFonts w:eastAsiaTheme="minorEastAsia"/>
          <w:b/>
          <w:bCs/>
          <w:sz w:val="24"/>
          <w:szCs w:val="24"/>
        </w:rPr>
        <w:t xml:space="preserve">Hours: </w:t>
      </w:r>
      <w:r w:rsidR="57258525" w:rsidRPr="7883C18C">
        <w:rPr>
          <w:rFonts w:eastAsiaTheme="minorEastAsia"/>
          <w:sz w:val="24"/>
          <w:szCs w:val="24"/>
        </w:rPr>
        <w:t>26</w:t>
      </w:r>
      <w:r w:rsidRPr="7883C18C">
        <w:rPr>
          <w:rFonts w:eastAsiaTheme="minorEastAsia"/>
          <w:color w:val="000000" w:themeColor="text1"/>
          <w:sz w:val="24"/>
          <w:szCs w:val="24"/>
        </w:rPr>
        <w:t xml:space="preserve"> hours per week – Term Time Plus Development days (39 working weeks).</w:t>
      </w:r>
    </w:p>
    <w:p w14:paraId="096DA1AE" w14:textId="6A67D3B0" w:rsidR="0074008B" w:rsidRDefault="4B0FD2F9" w:rsidP="56BEA440">
      <w:pPr>
        <w:widowControl w:val="0"/>
        <w:tabs>
          <w:tab w:val="left" w:pos="2552"/>
          <w:tab w:val="left" w:pos="5104"/>
          <w:tab w:val="left" w:pos="7656"/>
        </w:tabs>
        <w:jc w:val="both"/>
        <w:rPr>
          <w:rFonts w:eastAsiaTheme="minorEastAsia"/>
          <w:sz w:val="24"/>
          <w:szCs w:val="24"/>
        </w:rPr>
      </w:pPr>
      <w:r w:rsidRPr="56BEA440">
        <w:rPr>
          <w:rFonts w:eastAsiaTheme="minorEastAsia"/>
          <w:color w:val="000000" w:themeColor="text1"/>
          <w:sz w:val="24"/>
          <w:szCs w:val="24"/>
        </w:rPr>
        <w:t xml:space="preserve">Hours of work will be decided in liaison with the line manager(s) to ensure the needs of the academy and role are met. </w:t>
      </w:r>
    </w:p>
    <w:p w14:paraId="75579F2E" w14:textId="0DE8155C" w:rsidR="0074008B" w:rsidRDefault="2D2FE44E" w:rsidP="7883C18C">
      <w:pPr>
        <w:widowControl w:val="0"/>
        <w:tabs>
          <w:tab w:val="left" w:pos="2552"/>
        </w:tabs>
        <w:jc w:val="both"/>
        <w:rPr>
          <w:rFonts w:eastAsiaTheme="minorEastAsia"/>
          <w:color w:val="000000" w:themeColor="text1"/>
          <w:sz w:val="24"/>
          <w:szCs w:val="24"/>
        </w:rPr>
      </w:pPr>
      <w:r w:rsidRPr="7883C18C">
        <w:rPr>
          <w:rFonts w:eastAsiaTheme="minorEastAsia"/>
          <w:b/>
          <w:bCs/>
          <w:color w:val="000000" w:themeColor="text1"/>
          <w:sz w:val="24"/>
          <w:szCs w:val="24"/>
        </w:rPr>
        <w:t>Responsible to:</w:t>
      </w:r>
      <w:r w:rsidRPr="7883C18C">
        <w:rPr>
          <w:rFonts w:eastAsiaTheme="minorEastAsia"/>
          <w:color w:val="000000" w:themeColor="text1"/>
          <w:sz w:val="24"/>
          <w:szCs w:val="24"/>
        </w:rPr>
        <w:t xml:space="preserve"> </w:t>
      </w:r>
      <w:r w:rsidR="68D02D3E" w:rsidRPr="7883C18C">
        <w:rPr>
          <w:rFonts w:eastAsiaTheme="minorEastAsia"/>
          <w:color w:val="000000" w:themeColor="text1"/>
          <w:sz w:val="24"/>
          <w:szCs w:val="24"/>
        </w:rPr>
        <w:t>Director of Learning - Maths</w:t>
      </w:r>
    </w:p>
    <w:p w14:paraId="323EBF94" w14:textId="66C39CFF" w:rsidR="0074008B" w:rsidRDefault="0074008B" w:rsidP="56BEA440">
      <w:pPr>
        <w:pStyle w:val="NoSpacing"/>
        <w:rPr>
          <w:rFonts w:eastAsiaTheme="minorEastAsia"/>
          <w:color w:val="000000" w:themeColor="text1"/>
          <w:sz w:val="24"/>
          <w:szCs w:val="24"/>
        </w:rPr>
      </w:pPr>
    </w:p>
    <w:p w14:paraId="31681277" w14:textId="79C32B9C" w:rsidR="00B16E14" w:rsidRPr="0074008B" w:rsidRDefault="5E6775AB" w:rsidP="56BEA440">
      <w:pPr>
        <w:pStyle w:val="NoSpacing"/>
        <w:jc w:val="both"/>
        <w:rPr>
          <w:rFonts w:eastAsiaTheme="minorEastAsia"/>
          <w:sz w:val="24"/>
          <w:szCs w:val="24"/>
        </w:rPr>
      </w:pPr>
      <w:r w:rsidRPr="7883C18C">
        <w:rPr>
          <w:rFonts w:eastAsiaTheme="minorEastAsia"/>
          <w:b/>
          <w:bCs/>
          <w:sz w:val="24"/>
          <w:szCs w:val="24"/>
        </w:rPr>
        <w:t xml:space="preserve">The Role: </w:t>
      </w:r>
      <w:r w:rsidR="31F42B8B" w:rsidRPr="7883C18C">
        <w:rPr>
          <w:rFonts w:eastAsiaTheme="minorEastAsia"/>
          <w:sz w:val="24"/>
          <w:szCs w:val="24"/>
        </w:rPr>
        <w:t>A Higher-Level Teaching Assistant supports strong teaching and learning by leading learning with individuals, groups, and whole classes under a teacher’s direction. The core purpose is to enhance classroom provision, provide targeted academic and pastoral support, and help maintain an inclusive, well</w:t>
      </w:r>
      <w:r w:rsidR="00B16E14">
        <w:noBreakHyphen/>
      </w:r>
      <w:r w:rsidR="31F42B8B" w:rsidRPr="7883C18C">
        <w:rPr>
          <w:rFonts w:eastAsiaTheme="minorEastAsia"/>
          <w:sz w:val="24"/>
          <w:szCs w:val="24"/>
        </w:rPr>
        <w:t>organised learning environment. HLTAs also contribute to assessment and feedback, adapt resources, and uphold high expectations so that all pupils can make meaningful progress.</w:t>
      </w:r>
    </w:p>
    <w:p w14:paraId="0CC86BE9" w14:textId="77777777" w:rsidR="00B16E14" w:rsidRPr="0074008B" w:rsidRDefault="00B16E14" w:rsidP="56BEA440">
      <w:pPr>
        <w:pStyle w:val="Default"/>
        <w:jc w:val="both"/>
        <w:rPr>
          <w:rFonts w:asciiTheme="minorHAnsi" w:eastAsiaTheme="minorEastAsia" w:hAnsiTheme="minorHAnsi" w:cstheme="minorBidi"/>
        </w:rPr>
      </w:pPr>
    </w:p>
    <w:p w14:paraId="62BCA4F8" w14:textId="51F53976" w:rsidR="0001603E" w:rsidRPr="0074008B" w:rsidRDefault="7E3E3A05" w:rsidP="7883C18C">
      <w:pPr>
        <w:widowControl w:val="0"/>
        <w:tabs>
          <w:tab w:val="left" w:pos="2552"/>
        </w:tabs>
        <w:jc w:val="both"/>
        <w:rPr>
          <w:rFonts w:eastAsiaTheme="minorEastAsia"/>
          <w:color w:val="000000" w:themeColor="text1"/>
          <w:sz w:val="24"/>
          <w:szCs w:val="24"/>
        </w:rPr>
      </w:pPr>
      <w:r w:rsidRPr="7883C18C">
        <w:rPr>
          <w:rFonts w:eastAsiaTheme="minorEastAsia"/>
          <w:color w:val="000000" w:themeColor="text1"/>
          <w:sz w:val="24"/>
          <w:szCs w:val="24"/>
        </w:rPr>
        <w:t xml:space="preserve">Joint National Conditions of service for local government are applicable to the post. This job description may be amended at any time following discussion between the Principal and member of </w:t>
      </w:r>
      <w:r w:rsidR="0E22D627" w:rsidRPr="7883C18C">
        <w:rPr>
          <w:rFonts w:eastAsiaTheme="minorEastAsia"/>
          <w:color w:val="000000" w:themeColor="text1"/>
          <w:sz w:val="24"/>
          <w:szCs w:val="24"/>
        </w:rPr>
        <w:t>staff and</w:t>
      </w:r>
      <w:r w:rsidRPr="7883C18C">
        <w:rPr>
          <w:rFonts w:eastAsiaTheme="minorEastAsia"/>
          <w:color w:val="000000" w:themeColor="text1"/>
          <w:sz w:val="24"/>
          <w:szCs w:val="24"/>
        </w:rPr>
        <w:t xml:space="preserve"> may be reviewed annually.</w:t>
      </w:r>
    </w:p>
    <w:p w14:paraId="0244E464" w14:textId="3B659C23" w:rsidR="36EDC5D7" w:rsidRDefault="36EDC5D7" w:rsidP="56BEA440">
      <w:pPr>
        <w:widowControl w:val="0"/>
        <w:jc w:val="both"/>
        <w:rPr>
          <w:rFonts w:eastAsiaTheme="minorEastAsia"/>
          <w:i/>
          <w:iCs/>
          <w:color w:val="000000" w:themeColor="text1"/>
          <w:sz w:val="24"/>
          <w:szCs w:val="24"/>
        </w:rPr>
      </w:pPr>
      <w:r w:rsidRPr="56BEA440">
        <w:rPr>
          <w:rFonts w:eastAsiaTheme="minorEastAsia"/>
          <w:color w:val="000000" w:themeColor="text1"/>
          <w:sz w:val="24"/>
          <w:szCs w:val="24"/>
        </w:rPr>
        <w:t xml:space="preserve">All staff at the Academy are employed to support and promote our key aim: </w:t>
      </w:r>
      <w:r w:rsidRPr="56BEA440">
        <w:rPr>
          <w:rFonts w:eastAsiaTheme="minorEastAsia"/>
          <w:i/>
          <w:iCs/>
          <w:color w:val="000000" w:themeColor="text1"/>
          <w:sz w:val="24"/>
          <w:szCs w:val="24"/>
        </w:rPr>
        <w:t xml:space="preserve">To enable the </w:t>
      </w:r>
      <w:r w:rsidRPr="56BEA440">
        <w:rPr>
          <w:rFonts w:eastAsiaTheme="minorEastAsia"/>
          <w:i/>
          <w:iCs/>
          <w:color w:val="000000" w:themeColor="text1"/>
          <w:sz w:val="24"/>
          <w:szCs w:val="24"/>
          <w:u w:val="single"/>
        </w:rPr>
        <w:t>children</w:t>
      </w:r>
      <w:r w:rsidRPr="56BEA440">
        <w:rPr>
          <w:rFonts w:eastAsiaTheme="minorEastAsia"/>
          <w:i/>
          <w:iCs/>
          <w:color w:val="000000" w:themeColor="text1"/>
          <w:sz w:val="24"/>
          <w:szCs w:val="24"/>
        </w:rPr>
        <w:t xml:space="preserve"> who join us to leave as happy, healthy, well-adjusted </w:t>
      </w:r>
      <w:r w:rsidRPr="56BEA440">
        <w:rPr>
          <w:rFonts w:eastAsiaTheme="minorEastAsia"/>
          <w:i/>
          <w:iCs/>
          <w:color w:val="000000" w:themeColor="text1"/>
          <w:sz w:val="24"/>
          <w:szCs w:val="24"/>
          <w:u w:val="single"/>
        </w:rPr>
        <w:t>young adults,</w:t>
      </w:r>
      <w:r w:rsidRPr="56BEA440">
        <w:rPr>
          <w:rFonts w:eastAsiaTheme="minorEastAsia"/>
          <w:i/>
          <w:iCs/>
          <w:color w:val="000000" w:themeColor="text1"/>
          <w:sz w:val="24"/>
          <w:szCs w:val="24"/>
        </w:rPr>
        <w:t xml:space="preserve"> who are well-prepared to take the next steps in their education and careers.</w:t>
      </w:r>
    </w:p>
    <w:p w14:paraId="037E5B30" w14:textId="41AE4F86" w:rsidR="36EDC5D7" w:rsidRDefault="36EDC5D7" w:rsidP="56BEA440">
      <w:pPr>
        <w:widowControl w:val="0"/>
        <w:contextualSpacing/>
        <w:jc w:val="both"/>
        <w:rPr>
          <w:rFonts w:eastAsiaTheme="minorEastAsia"/>
          <w:color w:val="000000" w:themeColor="text1"/>
          <w:sz w:val="24"/>
          <w:szCs w:val="24"/>
        </w:rPr>
      </w:pPr>
      <w:r w:rsidRPr="56BEA440">
        <w:rPr>
          <w:rFonts w:eastAsiaTheme="minorEastAsia"/>
          <w:color w:val="000000" w:themeColor="text1"/>
          <w:sz w:val="24"/>
          <w:szCs w:val="24"/>
        </w:rPr>
        <w:t>All staff are required to support, model and, where appropriate, teach or promote, the Trust’s core values:</w:t>
      </w:r>
    </w:p>
    <w:p w14:paraId="39C51219" w14:textId="4E57EE92" w:rsidR="36EDC5D7" w:rsidRDefault="36EDC5D7" w:rsidP="56BEA440">
      <w:pPr>
        <w:pStyle w:val="ListParagraph"/>
        <w:widowControl w:val="0"/>
        <w:numPr>
          <w:ilvl w:val="0"/>
          <w:numId w:val="4"/>
        </w:numPr>
        <w:spacing w:line="360" w:lineRule="auto"/>
        <w:jc w:val="both"/>
        <w:rPr>
          <w:rFonts w:eastAsiaTheme="minorEastAsia"/>
          <w:color w:val="000000" w:themeColor="text1"/>
          <w:sz w:val="24"/>
          <w:szCs w:val="24"/>
        </w:rPr>
      </w:pPr>
      <w:r w:rsidRPr="56BEA440">
        <w:rPr>
          <w:rFonts w:eastAsiaTheme="minorEastAsia"/>
          <w:color w:val="000000" w:themeColor="text1"/>
          <w:sz w:val="24"/>
          <w:szCs w:val="24"/>
        </w:rPr>
        <w:t>Anyone can excel</w:t>
      </w:r>
    </w:p>
    <w:p w14:paraId="208926AA" w14:textId="230B09F6" w:rsidR="36EDC5D7" w:rsidRDefault="36EDC5D7" w:rsidP="56BEA440">
      <w:pPr>
        <w:pStyle w:val="ListParagraph"/>
        <w:widowControl w:val="0"/>
        <w:numPr>
          <w:ilvl w:val="0"/>
          <w:numId w:val="4"/>
        </w:numPr>
        <w:spacing w:line="360" w:lineRule="auto"/>
        <w:jc w:val="both"/>
        <w:rPr>
          <w:rFonts w:eastAsiaTheme="minorEastAsia"/>
          <w:color w:val="000000" w:themeColor="text1"/>
          <w:sz w:val="24"/>
          <w:szCs w:val="24"/>
        </w:rPr>
      </w:pPr>
      <w:r w:rsidRPr="56BEA440">
        <w:rPr>
          <w:rFonts w:eastAsiaTheme="minorEastAsia"/>
          <w:color w:val="000000" w:themeColor="text1"/>
          <w:sz w:val="24"/>
          <w:szCs w:val="24"/>
        </w:rPr>
        <w:t>Enjoy the challenge</w:t>
      </w:r>
    </w:p>
    <w:p w14:paraId="07A96757" w14:textId="5F234712" w:rsidR="36EDC5D7" w:rsidRDefault="36EDC5D7" w:rsidP="56BEA440">
      <w:pPr>
        <w:pStyle w:val="ListParagraph"/>
        <w:widowControl w:val="0"/>
        <w:numPr>
          <w:ilvl w:val="0"/>
          <w:numId w:val="4"/>
        </w:numPr>
        <w:spacing w:line="360" w:lineRule="auto"/>
        <w:jc w:val="both"/>
        <w:rPr>
          <w:rFonts w:eastAsiaTheme="minorEastAsia"/>
          <w:color w:val="000000" w:themeColor="text1"/>
          <w:sz w:val="24"/>
          <w:szCs w:val="24"/>
        </w:rPr>
      </w:pPr>
      <w:r w:rsidRPr="56BEA440">
        <w:rPr>
          <w:rFonts w:eastAsiaTheme="minorEastAsia"/>
          <w:color w:val="000000" w:themeColor="text1"/>
          <w:sz w:val="24"/>
          <w:szCs w:val="24"/>
        </w:rPr>
        <w:t>Share what is best</w:t>
      </w:r>
    </w:p>
    <w:p w14:paraId="1083EDC9" w14:textId="4DA7FE38" w:rsidR="36EDC5D7" w:rsidRDefault="36EDC5D7" w:rsidP="56BEA440">
      <w:pPr>
        <w:pStyle w:val="ListParagraph"/>
        <w:numPr>
          <w:ilvl w:val="0"/>
          <w:numId w:val="4"/>
        </w:numPr>
        <w:spacing w:line="360" w:lineRule="auto"/>
        <w:jc w:val="both"/>
        <w:rPr>
          <w:rFonts w:eastAsiaTheme="minorEastAsia"/>
          <w:color w:val="000000" w:themeColor="text1"/>
          <w:sz w:val="24"/>
          <w:szCs w:val="24"/>
        </w:rPr>
      </w:pPr>
      <w:r w:rsidRPr="56BEA440">
        <w:rPr>
          <w:rFonts w:eastAsiaTheme="minorEastAsia"/>
          <w:color w:val="000000" w:themeColor="text1"/>
          <w:sz w:val="24"/>
          <w:szCs w:val="24"/>
        </w:rPr>
        <w:t>Be inclusive</w:t>
      </w:r>
    </w:p>
    <w:p w14:paraId="3523AA13" w14:textId="55E3C364" w:rsidR="36EDC5D7" w:rsidRDefault="36EDC5D7" w:rsidP="56BEA440">
      <w:pPr>
        <w:widowControl w:val="0"/>
        <w:contextualSpacing/>
        <w:jc w:val="both"/>
        <w:rPr>
          <w:rFonts w:eastAsiaTheme="minorEastAsia"/>
          <w:color w:val="000000" w:themeColor="text1"/>
          <w:sz w:val="24"/>
          <w:szCs w:val="24"/>
        </w:rPr>
      </w:pPr>
      <w:r w:rsidRPr="56BEA440">
        <w:rPr>
          <w:rFonts w:eastAsiaTheme="minorEastAsia"/>
          <w:color w:val="000000" w:themeColor="text1"/>
          <w:sz w:val="24"/>
          <w:szCs w:val="24"/>
        </w:rPr>
        <w:t>All staff have a statutory responsibility for the safeguarding of children and the promotion of their welfare. This means that at all times, staff must consider what is in the best interests of our children and young people. In order to fulfil this responsibility effectively, all staff are required to:</w:t>
      </w:r>
    </w:p>
    <w:p w14:paraId="312C04A7" w14:textId="0A7CDCDD" w:rsidR="56BEA440" w:rsidRDefault="56BEA440" w:rsidP="56BEA440">
      <w:pPr>
        <w:widowControl w:val="0"/>
        <w:contextualSpacing/>
        <w:jc w:val="both"/>
        <w:rPr>
          <w:rFonts w:eastAsiaTheme="minorEastAsia"/>
          <w:color w:val="000000" w:themeColor="text1"/>
          <w:sz w:val="24"/>
          <w:szCs w:val="24"/>
        </w:rPr>
      </w:pPr>
    </w:p>
    <w:p w14:paraId="64CDBA10" w14:textId="3CAD742F" w:rsidR="36EDC5D7" w:rsidRDefault="36EDC5D7" w:rsidP="56BEA440">
      <w:pPr>
        <w:pStyle w:val="ListParagraph"/>
        <w:numPr>
          <w:ilvl w:val="0"/>
          <w:numId w:val="3"/>
        </w:numPr>
        <w:jc w:val="both"/>
        <w:rPr>
          <w:rFonts w:eastAsiaTheme="minorEastAsia"/>
          <w:color w:val="000000" w:themeColor="text1"/>
          <w:sz w:val="24"/>
          <w:szCs w:val="24"/>
        </w:rPr>
      </w:pPr>
      <w:r w:rsidRPr="56BEA440">
        <w:rPr>
          <w:rFonts w:eastAsiaTheme="minorEastAsia"/>
          <w:color w:val="000000" w:themeColor="text1"/>
          <w:sz w:val="24"/>
          <w:szCs w:val="24"/>
        </w:rPr>
        <w:t>Ensure that they are aware of the Academy policy and procedures for child protection and safeguarding.</w:t>
      </w:r>
    </w:p>
    <w:p w14:paraId="02716990" w14:textId="790D7E04" w:rsidR="36EDC5D7" w:rsidRDefault="36EDC5D7" w:rsidP="56BEA440">
      <w:pPr>
        <w:pStyle w:val="ListParagraph"/>
        <w:numPr>
          <w:ilvl w:val="0"/>
          <w:numId w:val="3"/>
        </w:numPr>
        <w:jc w:val="both"/>
        <w:rPr>
          <w:rFonts w:eastAsiaTheme="minorEastAsia"/>
          <w:color w:val="000000" w:themeColor="text1"/>
          <w:sz w:val="24"/>
          <w:szCs w:val="24"/>
        </w:rPr>
      </w:pPr>
      <w:r w:rsidRPr="56BEA440">
        <w:rPr>
          <w:rFonts w:eastAsiaTheme="minorEastAsia"/>
          <w:color w:val="000000" w:themeColor="text1"/>
          <w:sz w:val="24"/>
          <w:szCs w:val="24"/>
        </w:rPr>
        <w:t>To become aware, by attendance at relevant training, of the signs and symptoms of abuse.</w:t>
      </w:r>
    </w:p>
    <w:p w14:paraId="584CB857" w14:textId="233A435F" w:rsidR="36EDC5D7" w:rsidRDefault="36EDC5D7" w:rsidP="56BEA440">
      <w:pPr>
        <w:pStyle w:val="ListParagraph"/>
        <w:numPr>
          <w:ilvl w:val="0"/>
          <w:numId w:val="3"/>
        </w:numPr>
        <w:jc w:val="both"/>
        <w:rPr>
          <w:rFonts w:eastAsiaTheme="minorEastAsia"/>
          <w:color w:val="000000" w:themeColor="text1"/>
          <w:sz w:val="24"/>
          <w:szCs w:val="24"/>
        </w:rPr>
      </w:pPr>
      <w:r w:rsidRPr="56BEA440">
        <w:rPr>
          <w:rFonts w:eastAsiaTheme="minorEastAsia"/>
          <w:color w:val="000000" w:themeColor="text1"/>
          <w:sz w:val="24"/>
          <w:szCs w:val="24"/>
        </w:rPr>
        <w:lastRenderedPageBreak/>
        <w:t>To attend annual refresher training as required and to have completed the online Level 2 Safeguarding and Prevent training.</w:t>
      </w:r>
    </w:p>
    <w:p w14:paraId="67E76652" w14:textId="273C6038" w:rsidR="36EDC5D7" w:rsidRDefault="36EDC5D7" w:rsidP="56BEA440">
      <w:pPr>
        <w:pStyle w:val="ListParagraph"/>
        <w:numPr>
          <w:ilvl w:val="0"/>
          <w:numId w:val="3"/>
        </w:numPr>
        <w:jc w:val="both"/>
        <w:rPr>
          <w:rFonts w:eastAsiaTheme="minorEastAsia"/>
          <w:color w:val="000000" w:themeColor="text1"/>
          <w:sz w:val="24"/>
          <w:szCs w:val="24"/>
        </w:rPr>
      </w:pPr>
      <w:r w:rsidRPr="56BEA440">
        <w:rPr>
          <w:rFonts w:eastAsiaTheme="minorEastAsia"/>
          <w:color w:val="000000" w:themeColor="text1"/>
          <w:sz w:val="24"/>
          <w:szCs w:val="24"/>
        </w:rPr>
        <w:t>To report all causes for concern to the Designated Safeguarding Lead</w:t>
      </w:r>
    </w:p>
    <w:p w14:paraId="073F2B29" w14:textId="560EDE38" w:rsidR="36EDC5D7" w:rsidRDefault="36EDC5D7" w:rsidP="56BEA440">
      <w:pPr>
        <w:pStyle w:val="ListParagraph"/>
        <w:numPr>
          <w:ilvl w:val="0"/>
          <w:numId w:val="3"/>
        </w:numPr>
        <w:jc w:val="both"/>
        <w:rPr>
          <w:rFonts w:eastAsiaTheme="minorEastAsia"/>
          <w:color w:val="000000" w:themeColor="text1"/>
          <w:sz w:val="24"/>
          <w:szCs w:val="24"/>
        </w:rPr>
      </w:pPr>
      <w:r w:rsidRPr="56BEA440">
        <w:rPr>
          <w:rFonts w:eastAsiaTheme="minorEastAsia"/>
          <w:color w:val="000000" w:themeColor="text1"/>
          <w:sz w:val="24"/>
          <w:szCs w:val="24"/>
        </w:rPr>
        <w:t>To ensure the safety of all students in the school learning environment both indoor and outdoor.</w:t>
      </w:r>
    </w:p>
    <w:p w14:paraId="27DA0B89" w14:textId="20ADCE86" w:rsidR="36EDC5D7" w:rsidRDefault="36EDC5D7" w:rsidP="56BEA440">
      <w:pPr>
        <w:pStyle w:val="ListParagraph"/>
        <w:numPr>
          <w:ilvl w:val="0"/>
          <w:numId w:val="3"/>
        </w:numPr>
        <w:jc w:val="both"/>
        <w:rPr>
          <w:rFonts w:eastAsiaTheme="minorEastAsia"/>
          <w:color w:val="000000" w:themeColor="text1"/>
          <w:sz w:val="24"/>
          <w:szCs w:val="24"/>
        </w:rPr>
      </w:pPr>
      <w:r w:rsidRPr="56BEA440">
        <w:rPr>
          <w:rFonts w:eastAsiaTheme="minorEastAsia"/>
          <w:color w:val="000000" w:themeColor="text1"/>
          <w:sz w:val="24"/>
          <w:szCs w:val="24"/>
        </w:rPr>
        <w:t>To carry out or contribute to risk assessments as required.</w:t>
      </w:r>
    </w:p>
    <w:p w14:paraId="42DDBF03" w14:textId="2A8FD7AE" w:rsidR="56BEA440" w:rsidRDefault="56BEA440" w:rsidP="56BEA440">
      <w:pPr>
        <w:widowControl w:val="0"/>
        <w:contextualSpacing/>
        <w:jc w:val="both"/>
        <w:rPr>
          <w:rFonts w:eastAsiaTheme="minorEastAsia"/>
          <w:color w:val="000000" w:themeColor="text1"/>
          <w:sz w:val="24"/>
          <w:szCs w:val="24"/>
        </w:rPr>
      </w:pPr>
    </w:p>
    <w:p w14:paraId="3342B26C" w14:textId="620F720C" w:rsidR="36EDC5D7" w:rsidRDefault="36EDC5D7" w:rsidP="56BEA440">
      <w:pPr>
        <w:widowControl w:val="0"/>
        <w:contextualSpacing/>
        <w:jc w:val="both"/>
        <w:rPr>
          <w:rFonts w:eastAsiaTheme="minorEastAsia"/>
          <w:color w:val="000000" w:themeColor="text1"/>
          <w:sz w:val="24"/>
          <w:szCs w:val="24"/>
        </w:rPr>
      </w:pPr>
      <w:r w:rsidRPr="56BEA440">
        <w:rPr>
          <w:rFonts w:eastAsiaTheme="minorEastAsia"/>
          <w:color w:val="000000" w:themeColor="text1"/>
          <w:sz w:val="24"/>
          <w:szCs w:val="24"/>
        </w:rPr>
        <w:t>All staff are required to adhere to the spirit and letter of the Academy’s Equality Policy, to respect all aspects of diversity, to ensure no conscious discrimination and to challenge potential unconscious discrimination on the grounds of any protected characteristics.</w:t>
      </w:r>
    </w:p>
    <w:p w14:paraId="23ACD739" w14:textId="3D0FFDDF" w:rsidR="56BEA440" w:rsidRDefault="56BEA440" w:rsidP="56BEA440">
      <w:pPr>
        <w:widowControl w:val="0"/>
        <w:contextualSpacing/>
        <w:jc w:val="both"/>
        <w:rPr>
          <w:rFonts w:eastAsiaTheme="minorEastAsia"/>
          <w:color w:val="000000" w:themeColor="text1"/>
          <w:sz w:val="24"/>
          <w:szCs w:val="24"/>
        </w:rPr>
      </w:pPr>
    </w:p>
    <w:p w14:paraId="6F60FFF6" w14:textId="3E4049D3" w:rsidR="36EDC5D7" w:rsidRDefault="36EDC5D7" w:rsidP="56BEA440">
      <w:pPr>
        <w:widowControl w:val="0"/>
        <w:jc w:val="both"/>
        <w:rPr>
          <w:rFonts w:eastAsiaTheme="minorEastAsia"/>
          <w:color w:val="000000" w:themeColor="text1"/>
          <w:sz w:val="24"/>
          <w:szCs w:val="24"/>
        </w:rPr>
      </w:pPr>
      <w:r w:rsidRPr="56BEA440">
        <w:rPr>
          <w:rFonts w:eastAsiaTheme="minorEastAsia"/>
          <w:color w:val="000000" w:themeColor="text1"/>
          <w:sz w:val="24"/>
          <w:szCs w:val="24"/>
        </w:rPr>
        <w:t>All staff are part of a wider academy team. Each individual, therefore, is required to support the values/ethos of the academy and the academy priorities as defined in the Academy Improvement Plan. This will mean being responsive to the needs of colleagues, parents and students and being flexible in a demanding environment. On occasions the post holder may be expected to carry out reasonable duties or roles or additional tasks, as requested by the Principal and Governors, which are not specifically detailed in this job description.</w:t>
      </w:r>
    </w:p>
    <w:p w14:paraId="29D5EC9E" w14:textId="5874465E" w:rsidR="36EDC5D7" w:rsidRDefault="36EDC5D7" w:rsidP="56BEA440">
      <w:pPr>
        <w:widowControl w:val="0"/>
        <w:jc w:val="both"/>
        <w:rPr>
          <w:rFonts w:eastAsiaTheme="minorEastAsia"/>
          <w:color w:val="000000" w:themeColor="text1"/>
          <w:sz w:val="24"/>
          <w:szCs w:val="24"/>
        </w:rPr>
      </w:pPr>
      <w:r w:rsidRPr="56BEA440">
        <w:rPr>
          <w:rFonts w:eastAsiaTheme="minorEastAsia"/>
          <w:color w:val="000000" w:themeColor="text1"/>
          <w:sz w:val="24"/>
          <w:szCs w:val="24"/>
        </w:rPr>
        <w:t>All staff in the academy work subject to statute and academy policies and procedures. The post holder will be expected to become familiar with these and work in accordance with them and to notify their line manager in writing if they require additional training or support.</w:t>
      </w:r>
    </w:p>
    <w:p w14:paraId="1E330E9D" w14:textId="4A67A25D" w:rsidR="36EDC5D7" w:rsidRDefault="36EDC5D7" w:rsidP="56BEA440">
      <w:pPr>
        <w:widowControl w:val="0"/>
        <w:jc w:val="both"/>
        <w:rPr>
          <w:rFonts w:eastAsiaTheme="minorEastAsia"/>
          <w:color w:val="000000" w:themeColor="text1"/>
          <w:sz w:val="24"/>
          <w:szCs w:val="24"/>
        </w:rPr>
      </w:pPr>
      <w:r w:rsidRPr="56BEA440">
        <w:rPr>
          <w:rFonts w:eastAsiaTheme="minorEastAsia"/>
          <w:color w:val="000000" w:themeColor="text1"/>
          <w:sz w:val="24"/>
          <w:szCs w:val="24"/>
        </w:rPr>
        <w:t>Due to the nature of this job, it will be necessary for an enhanced disclosure and barred list check to be undertaken. It is essential that post holders disclose whether they have any pending charges, convictions, bind-overs or cautions and if so, for which offences. Any failure to disclose such convictions will result in dismissal or disciplinary action by the academy.</w:t>
      </w:r>
    </w:p>
    <w:p w14:paraId="4AFBCA83" w14:textId="77777777" w:rsidR="009505BB" w:rsidRPr="0074008B" w:rsidRDefault="009505BB" w:rsidP="56BEA440">
      <w:pPr>
        <w:spacing w:after="0" w:line="240" w:lineRule="auto"/>
        <w:jc w:val="both"/>
        <w:rPr>
          <w:rFonts w:eastAsiaTheme="minorEastAsia"/>
          <w:sz w:val="24"/>
          <w:szCs w:val="24"/>
        </w:rPr>
      </w:pPr>
    </w:p>
    <w:p w14:paraId="1D78F069" w14:textId="46EF6475" w:rsidR="36EDC5D7" w:rsidRDefault="36EDC5D7" w:rsidP="56BEA440">
      <w:pPr>
        <w:spacing w:after="0" w:line="240" w:lineRule="auto"/>
        <w:jc w:val="both"/>
        <w:rPr>
          <w:rFonts w:eastAsiaTheme="minorEastAsia"/>
          <w:b/>
          <w:bCs/>
          <w:sz w:val="24"/>
          <w:szCs w:val="24"/>
          <w:u w:val="single"/>
        </w:rPr>
      </w:pPr>
      <w:r w:rsidRPr="56BEA440">
        <w:rPr>
          <w:rFonts w:eastAsiaTheme="minorEastAsia"/>
          <w:b/>
          <w:bCs/>
          <w:sz w:val="24"/>
          <w:szCs w:val="24"/>
          <w:u w:val="single"/>
        </w:rPr>
        <w:t>Key Tasks and Responsibilities</w:t>
      </w:r>
    </w:p>
    <w:p w14:paraId="417E3C74" w14:textId="77777777" w:rsidR="00764E99" w:rsidRPr="0074008B" w:rsidRDefault="00764E99" w:rsidP="56BEA440">
      <w:pPr>
        <w:spacing w:after="0" w:line="240" w:lineRule="auto"/>
        <w:jc w:val="both"/>
        <w:rPr>
          <w:rFonts w:eastAsiaTheme="minorEastAsia"/>
          <w:b/>
          <w:bCs/>
          <w:sz w:val="24"/>
          <w:szCs w:val="24"/>
          <w:u w:val="single"/>
        </w:rPr>
      </w:pPr>
    </w:p>
    <w:p w14:paraId="36B68703" w14:textId="397DE203" w:rsidR="00077BB2" w:rsidRPr="0074008B" w:rsidRDefault="3B6E687F" w:rsidP="7883C18C">
      <w:pPr>
        <w:pStyle w:val="Default"/>
        <w:numPr>
          <w:ilvl w:val="0"/>
          <w:numId w:val="42"/>
        </w:numPr>
        <w:jc w:val="both"/>
        <w:rPr>
          <w:rFonts w:asciiTheme="minorHAnsi" w:eastAsiaTheme="minorEastAsia" w:hAnsiTheme="minorHAnsi" w:cstheme="minorBidi"/>
          <w:color w:val="000000" w:themeColor="text1"/>
        </w:rPr>
      </w:pPr>
      <w:r w:rsidRPr="7883C18C">
        <w:rPr>
          <w:rFonts w:asciiTheme="minorHAnsi" w:eastAsiaTheme="minorEastAsia" w:hAnsiTheme="minorHAnsi" w:cstheme="minorBidi"/>
          <w:color w:val="000000" w:themeColor="text1"/>
        </w:rPr>
        <w:t xml:space="preserve">Work with individuals, groups and whole classes delivering specified work under the direction of a qualified teacher, modifying and adapting activities as necessary.  </w:t>
      </w:r>
    </w:p>
    <w:p w14:paraId="6B6CAE8B" w14:textId="66F9BCAF" w:rsidR="00077BB2" w:rsidRPr="0074008B" w:rsidRDefault="3B6E687F" w:rsidP="7883C18C">
      <w:pPr>
        <w:pStyle w:val="ListParagraph"/>
        <w:numPr>
          <w:ilvl w:val="0"/>
          <w:numId w:val="42"/>
        </w:numPr>
        <w:spacing w:after="0" w:line="240" w:lineRule="auto"/>
      </w:pPr>
      <w:r>
        <w:t xml:space="preserve">Assess, record and report on development, progress and attainment. </w:t>
      </w:r>
    </w:p>
    <w:p w14:paraId="579656BD" w14:textId="3CB401DB" w:rsidR="00077BB2" w:rsidRPr="0074008B" w:rsidRDefault="3B6E687F" w:rsidP="7883C18C">
      <w:pPr>
        <w:pStyle w:val="ListParagraph"/>
        <w:numPr>
          <w:ilvl w:val="0"/>
          <w:numId w:val="42"/>
        </w:numPr>
        <w:spacing w:after="0" w:line="240" w:lineRule="auto"/>
      </w:pPr>
      <w:r>
        <w:t xml:space="preserve">Share information about pupils with other staff, parents / carers, internal and external agencies, as appropriate. </w:t>
      </w:r>
    </w:p>
    <w:p w14:paraId="6175CB98" w14:textId="7D17FB2C" w:rsidR="00077BB2" w:rsidRPr="0074008B" w:rsidRDefault="3B6E687F" w:rsidP="7883C18C">
      <w:pPr>
        <w:pStyle w:val="ListParagraph"/>
        <w:numPr>
          <w:ilvl w:val="0"/>
          <w:numId w:val="42"/>
        </w:numPr>
        <w:spacing w:after="0" w:line="240" w:lineRule="auto"/>
      </w:pPr>
      <w:r>
        <w:t xml:space="preserve">Use teaching and learning objectives to plan, evaluate and adjust lessons/work plans as appropriate within agreed systems of supervision. </w:t>
      </w:r>
    </w:p>
    <w:p w14:paraId="6A295D0B" w14:textId="325C7131" w:rsidR="00077BB2" w:rsidRPr="0074008B" w:rsidRDefault="3B6E687F" w:rsidP="7883C18C">
      <w:pPr>
        <w:pStyle w:val="ListParagraph"/>
        <w:numPr>
          <w:ilvl w:val="0"/>
          <w:numId w:val="42"/>
        </w:numPr>
        <w:spacing w:after="0" w:line="240" w:lineRule="auto"/>
      </w:pPr>
      <w:r>
        <w:t xml:space="preserve">Assess the needs of pupils and use knowledge and specialist skills to support pupils’ learning. </w:t>
      </w:r>
    </w:p>
    <w:p w14:paraId="254C8A6D" w14:textId="0E8DDE07" w:rsidR="00077BB2" w:rsidRPr="0074008B" w:rsidRDefault="3B6E687F" w:rsidP="7883C18C">
      <w:pPr>
        <w:pStyle w:val="ListParagraph"/>
        <w:numPr>
          <w:ilvl w:val="0"/>
          <w:numId w:val="42"/>
        </w:numPr>
        <w:spacing w:after="0" w:line="240" w:lineRule="auto"/>
      </w:pPr>
      <w:r>
        <w:t xml:space="preserve">Support pupils in social and emotional well-being, reporting problems as appropriate.  </w:t>
      </w:r>
    </w:p>
    <w:p w14:paraId="28AE81A0" w14:textId="39351DBD" w:rsidR="00077BB2" w:rsidRPr="0074008B" w:rsidRDefault="3B6E687F" w:rsidP="7883C18C">
      <w:pPr>
        <w:pStyle w:val="ListParagraph"/>
        <w:numPr>
          <w:ilvl w:val="0"/>
          <w:numId w:val="42"/>
        </w:numPr>
        <w:spacing w:after="0" w:line="240" w:lineRule="auto"/>
      </w:pPr>
      <w:r>
        <w:t>Provide specialist support e.g. SEN, EAL or in a particular learning area.</w:t>
      </w:r>
    </w:p>
    <w:p w14:paraId="268DEFEA" w14:textId="12B4AB91" w:rsidR="00077BB2" w:rsidRPr="0074008B" w:rsidRDefault="3B6E687F" w:rsidP="7883C18C">
      <w:pPr>
        <w:pStyle w:val="ListParagraph"/>
        <w:numPr>
          <w:ilvl w:val="0"/>
          <w:numId w:val="42"/>
        </w:numPr>
        <w:spacing w:after="0" w:line="240" w:lineRule="auto"/>
      </w:pPr>
      <w:r>
        <w:t xml:space="preserve">Support the role of parents/carers in pupils’ learning and contribute to meetings with parents/carers to provide constructive feedback on pupil progress/achievement. </w:t>
      </w:r>
    </w:p>
    <w:p w14:paraId="310F784A" w14:textId="1A7B202C" w:rsidR="00077BB2" w:rsidRPr="0074008B" w:rsidRDefault="3B6E687F" w:rsidP="7883C18C">
      <w:pPr>
        <w:pStyle w:val="ListParagraph"/>
        <w:numPr>
          <w:ilvl w:val="0"/>
          <w:numId w:val="42"/>
        </w:numPr>
        <w:spacing w:after="0" w:line="240" w:lineRule="auto"/>
      </w:pPr>
      <w:r>
        <w:t xml:space="preserve">Develop and implement Education and Health Care Plans for pupils, including attendance at, and contribution to, reviews. </w:t>
      </w:r>
    </w:p>
    <w:p w14:paraId="05AFC707" w14:textId="2E79C8DE" w:rsidR="00077BB2" w:rsidRPr="0074008B" w:rsidRDefault="3B6E687F" w:rsidP="7883C18C">
      <w:pPr>
        <w:pStyle w:val="ListParagraph"/>
        <w:numPr>
          <w:ilvl w:val="0"/>
          <w:numId w:val="42"/>
        </w:numPr>
        <w:spacing w:after="0" w:line="240" w:lineRule="auto"/>
      </w:pPr>
      <w:r>
        <w:t xml:space="preserve">Supervise the work of volunteers and other teaching assistants in the classroom(s). </w:t>
      </w:r>
    </w:p>
    <w:p w14:paraId="527E4DD9" w14:textId="70C71E8A" w:rsidR="00077BB2" w:rsidRPr="0074008B" w:rsidRDefault="3B6E687F" w:rsidP="7883C18C">
      <w:pPr>
        <w:pStyle w:val="ListParagraph"/>
        <w:numPr>
          <w:ilvl w:val="0"/>
          <w:numId w:val="42"/>
        </w:numPr>
        <w:spacing w:after="0" w:line="240" w:lineRule="auto"/>
      </w:pPr>
      <w:r>
        <w:t xml:space="preserve">Support the use of ICT in the curriculum and develop pupils' competence and independence in its use. </w:t>
      </w:r>
    </w:p>
    <w:p w14:paraId="709924D9" w14:textId="68346310" w:rsidR="00077BB2" w:rsidRPr="0074008B" w:rsidRDefault="3B6E687F" w:rsidP="7883C18C">
      <w:pPr>
        <w:pStyle w:val="ListParagraph"/>
        <w:numPr>
          <w:ilvl w:val="0"/>
          <w:numId w:val="42"/>
        </w:numPr>
        <w:spacing w:after="0" w:line="240" w:lineRule="auto"/>
      </w:pPr>
      <w:r>
        <w:t xml:space="preserve">Assist in escorting and supervising pupils on educational visits and out of school activities, ensuring risk assessments are adhered to at all times. </w:t>
      </w:r>
    </w:p>
    <w:p w14:paraId="43F31593" w14:textId="655F44FB" w:rsidR="00077BB2" w:rsidRPr="0074008B" w:rsidRDefault="3B6E687F" w:rsidP="7883C18C">
      <w:pPr>
        <w:pStyle w:val="ListParagraph"/>
        <w:numPr>
          <w:ilvl w:val="0"/>
          <w:numId w:val="42"/>
        </w:numPr>
        <w:spacing w:after="0" w:line="240" w:lineRule="auto"/>
      </w:pPr>
      <w:r>
        <w:t xml:space="preserve">Responsible for the safety and wellbeing of pupils in the classroom </w:t>
      </w:r>
    </w:p>
    <w:p w14:paraId="0D6EFE70" w14:textId="07A12603" w:rsidR="00077BB2" w:rsidRPr="0074008B" w:rsidRDefault="3B6E687F" w:rsidP="7883C18C">
      <w:pPr>
        <w:pStyle w:val="ListParagraph"/>
        <w:numPr>
          <w:ilvl w:val="0"/>
          <w:numId w:val="42"/>
        </w:numPr>
        <w:spacing w:after="0" w:line="240" w:lineRule="auto"/>
      </w:pPr>
      <w:r>
        <w:t xml:space="preserve">Organise the learning environment and develop appropriate classroom resources as required.  </w:t>
      </w:r>
    </w:p>
    <w:p w14:paraId="3B1574A9" w14:textId="3D3BBAAD" w:rsidR="00077BB2" w:rsidRPr="0074008B" w:rsidRDefault="3B6E687F" w:rsidP="7883C18C">
      <w:pPr>
        <w:pStyle w:val="ListParagraph"/>
        <w:numPr>
          <w:ilvl w:val="0"/>
          <w:numId w:val="42"/>
        </w:numPr>
        <w:spacing w:after="0" w:line="240" w:lineRule="auto"/>
      </w:pPr>
      <w:r>
        <w:lastRenderedPageBreak/>
        <w:t xml:space="preserve">Be responsible for the preparation, maintenance and control of stocks of materials and resources </w:t>
      </w:r>
    </w:p>
    <w:p w14:paraId="039FCCB1" w14:textId="77777777" w:rsidR="003C6ECC" w:rsidRPr="00C611F4" w:rsidRDefault="003C6ECC" w:rsidP="56BEA440">
      <w:pPr>
        <w:spacing w:before="100" w:beforeAutospacing="1" w:after="100" w:afterAutospacing="1" w:line="240" w:lineRule="auto"/>
        <w:jc w:val="both"/>
        <w:rPr>
          <w:rFonts w:eastAsiaTheme="minorEastAsia"/>
          <w:sz w:val="24"/>
          <w:szCs w:val="24"/>
          <w:lang w:eastAsia="en-GB"/>
        </w:rPr>
      </w:pPr>
      <w:r w:rsidRPr="56BEA440">
        <w:rPr>
          <w:rFonts w:eastAsiaTheme="minorEastAsia"/>
          <w:b/>
          <w:bCs/>
          <w:sz w:val="24"/>
          <w:szCs w:val="24"/>
          <w:lang w:eastAsia="en-GB"/>
        </w:rPr>
        <w:t>Other considerations</w:t>
      </w:r>
    </w:p>
    <w:p w14:paraId="57C7BB4C" w14:textId="7C12B191" w:rsidR="52D9D372" w:rsidRDefault="52D9D372" w:rsidP="56BEA440">
      <w:pPr>
        <w:numPr>
          <w:ilvl w:val="0"/>
          <w:numId w:val="47"/>
        </w:numPr>
        <w:spacing w:beforeAutospacing="1" w:afterAutospacing="1" w:line="240" w:lineRule="auto"/>
        <w:jc w:val="both"/>
        <w:rPr>
          <w:rFonts w:eastAsiaTheme="minorEastAsia"/>
          <w:sz w:val="24"/>
          <w:szCs w:val="24"/>
          <w:lang w:eastAsia="en-GB"/>
        </w:rPr>
      </w:pPr>
      <w:r w:rsidRPr="56BEA440">
        <w:rPr>
          <w:rFonts w:eastAsiaTheme="minorEastAsia"/>
          <w:sz w:val="24"/>
          <w:szCs w:val="24"/>
          <w:lang w:eastAsia="en-GB"/>
        </w:rPr>
        <w:t xml:space="preserve">Be aware of promote and comply with policies and procedures relating to safeguarding, child protection, health, safety, security, confidentiality and data protection, reporting all concerns to an appropriate person. </w:t>
      </w:r>
    </w:p>
    <w:p w14:paraId="35E64740" w14:textId="6CE206D2" w:rsidR="52D9D372" w:rsidRDefault="52D9D372" w:rsidP="56BEA440">
      <w:pPr>
        <w:pStyle w:val="ListParagraph"/>
        <w:numPr>
          <w:ilvl w:val="0"/>
          <w:numId w:val="47"/>
        </w:numPr>
        <w:rPr>
          <w:rFonts w:eastAsiaTheme="minorEastAsia"/>
          <w:sz w:val="24"/>
          <w:szCs w:val="24"/>
        </w:rPr>
      </w:pPr>
      <w:r w:rsidRPr="56BEA440">
        <w:rPr>
          <w:rFonts w:eastAsiaTheme="minorEastAsia"/>
          <w:sz w:val="24"/>
          <w:szCs w:val="24"/>
        </w:rPr>
        <w:t xml:space="preserve">Be aware of, and support, differences and ensure equal opportunities for all. </w:t>
      </w:r>
    </w:p>
    <w:p w14:paraId="66582604" w14:textId="40A221C3" w:rsidR="52D9D372" w:rsidRDefault="52D9D372" w:rsidP="56BEA440">
      <w:pPr>
        <w:pStyle w:val="ListParagraph"/>
        <w:numPr>
          <w:ilvl w:val="0"/>
          <w:numId w:val="47"/>
        </w:numPr>
        <w:rPr>
          <w:rFonts w:eastAsiaTheme="minorEastAsia"/>
          <w:sz w:val="24"/>
          <w:szCs w:val="24"/>
        </w:rPr>
      </w:pPr>
      <w:r w:rsidRPr="56BEA440">
        <w:rPr>
          <w:rFonts w:eastAsiaTheme="minorEastAsia"/>
          <w:sz w:val="24"/>
          <w:szCs w:val="24"/>
        </w:rPr>
        <w:t xml:space="preserve">Maintain confidentiality of information acquired in the course of undertaking duties. </w:t>
      </w:r>
    </w:p>
    <w:p w14:paraId="59B60365" w14:textId="70D7556E" w:rsidR="52D9D372" w:rsidRDefault="52D9D372" w:rsidP="56BEA440">
      <w:pPr>
        <w:pStyle w:val="ListParagraph"/>
        <w:numPr>
          <w:ilvl w:val="0"/>
          <w:numId w:val="47"/>
        </w:numPr>
        <w:rPr>
          <w:rFonts w:eastAsiaTheme="minorEastAsia"/>
          <w:sz w:val="24"/>
          <w:szCs w:val="24"/>
        </w:rPr>
      </w:pPr>
      <w:r w:rsidRPr="56BEA440">
        <w:rPr>
          <w:rFonts w:eastAsiaTheme="minorEastAsia"/>
          <w:sz w:val="24"/>
          <w:szCs w:val="24"/>
        </w:rPr>
        <w:t xml:space="preserve">Ensure that work is completed in compliance with relevant legislation and procedures relating to this role. </w:t>
      </w:r>
    </w:p>
    <w:p w14:paraId="5D9BFA88" w14:textId="0F2DF2F0" w:rsidR="52D9D372" w:rsidRDefault="52D9D372" w:rsidP="56BEA440">
      <w:pPr>
        <w:pStyle w:val="ListParagraph"/>
        <w:numPr>
          <w:ilvl w:val="0"/>
          <w:numId w:val="47"/>
        </w:numPr>
        <w:rPr>
          <w:rFonts w:eastAsiaTheme="minorEastAsia"/>
          <w:sz w:val="24"/>
          <w:szCs w:val="24"/>
        </w:rPr>
      </w:pPr>
      <w:r w:rsidRPr="56BEA440">
        <w:rPr>
          <w:rFonts w:eastAsiaTheme="minorEastAsia"/>
          <w:sz w:val="24"/>
          <w:szCs w:val="24"/>
        </w:rPr>
        <w:t xml:space="preserve">Ensure GDPR principles are embedded in normal working practices.  </w:t>
      </w:r>
    </w:p>
    <w:p w14:paraId="0760B8CB" w14:textId="4C74F7E4" w:rsidR="52D9D372" w:rsidRDefault="52D9D372" w:rsidP="56BEA440">
      <w:pPr>
        <w:pStyle w:val="ListParagraph"/>
        <w:numPr>
          <w:ilvl w:val="0"/>
          <w:numId w:val="47"/>
        </w:numPr>
        <w:rPr>
          <w:rFonts w:eastAsiaTheme="minorEastAsia"/>
          <w:sz w:val="24"/>
          <w:szCs w:val="24"/>
        </w:rPr>
      </w:pPr>
      <w:r w:rsidRPr="56BEA440">
        <w:rPr>
          <w:rFonts w:eastAsiaTheme="minorEastAsia"/>
          <w:sz w:val="24"/>
          <w:szCs w:val="24"/>
        </w:rPr>
        <w:t>Post holders may be required to work flexibly in order to meet the business needs.</w:t>
      </w:r>
    </w:p>
    <w:p w14:paraId="0B75DBF1" w14:textId="290EF8A8" w:rsidR="52D9D372" w:rsidRDefault="52D9D372" w:rsidP="56BEA440">
      <w:pPr>
        <w:pStyle w:val="ListParagraph"/>
        <w:numPr>
          <w:ilvl w:val="0"/>
          <w:numId w:val="47"/>
        </w:numPr>
        <w:rPr>
          <w:rFonts w:eastAsiaTheme="minorEastAsia"/>
          <w:sz w:val="24"/>
          <w:szCs w:val="24"/>
        </w:rPr>
      </w:pPr>
      <w:r w:rsidRPr="56BEA440">
        <w:rPr>
          <w:rFonts w:eastAsiaTheme="minorEastAsia"/>
          <w:sz w:val="24"/>
          <w:szCs w:val="24"/>
        </w:rPr>
        <w:t xml:space="preserve">All staff are required to partake in performance management and training activities.  </w:t>
      </w:r>
    </w:p>
    <w:p w14:paraId="24FFB6CF" w14:textId="474FA126" w:rsidR="52D9D372" w:rsidRDefault="52D9D372" w:rsidP="56BEA440">
      <w:pPr>
        <w:pStyle w:val="ListParagraph"/>
        <w:numPr>
          <w:ilvl w:val="0"/>
          <w:numId w:val="47"/>
        </w:numPr>
        <w:rPr>
          <w:rFonts w:eastAsiaTheme="minorEastAsia"/>
          <w:sz w:val="24"/>
          <w:szCs w:val="24"/>
        </w:rPr>
      </w:pPr>
      <w:r w:rsidRPr="56BEA440">
        <w:rPr>
          <w:rFonts w:eastAsiaTheme="minorEastAsia"/>
          <w:sz w:val="24"/>
          <w:szCs w:val="24"/>
        </w:rPr>
        <w:t xml:space="preserve">The above list is not exclusive or exhaustive, and the school may require the post holder to undertake duties commensurate with the level of the role. As part of your wider duties and responsibilities, you are required to promote and actively support the Academy’s responsibilities towards safeguarding.  </w:t>
      </w:r>
    </w:p>
    <w:p w14:paraId="728C388D" w14:textId="548284F0" w:rsidR="52D9D372" w:rsidRDefault="52D9D372" w:rsidP="56BEA440">
      <w:pPr>
        <w:pStyle w:val="ListParagraph"/>
        <w:numPr>
          <w:ilvl w:val="0"/>
          <w:numId w:val="47"/>
        </w:numPr>
        <w:rPr>
          <w:rFonts w:eastAsiaTheme="minorEastAsia"/>
          <w:sz w:val="24"/>
          <w:szCs w:val="24"/>
        </w:rPr>
      </w:pPr>
      <w:r w:rsidRPr="56BEA440">
        <w:rPr>
          <w:rFonts w:eastAsiaTheme="minorEastAsia"/>
          <w:sz w:val="24"/>
          <w:szCs w:val="24"/>
        </w:rPr>
        <w:t>The Trust expect that employees deal with people politely and tactfully, communicating with colleagues both formally and informally, modelling the Academy’s Code of Conduct and the equality policy objectives.</w:t>
      </w:r>
    </w:p>
    <w:p w14:paraId="527B35D0" w14:textId="77777777" w:rsidR="003C6ECC" w:rsidRDefault="003C6ECC" w:rsidP="56BEA440">
      <w:pPr>
        <w:spacing w:after="0" w:line="240" w:lineRule="auto"/>
        <w:contextualSpacing/>
        <w:jc w:val="both"/>
        <w:rPr>
          <w:rFonts w:eastAsiaTheme="minorEastAsia"/>
          <w:sz w:val="24"/>
          <w:szCs w:val="24"/>
        </w:rPr>
      </w:pPr>
    </w:p>
    <w:p w14:paraId="5BCC4E45" w14:textId="77777777" w:rsidR="003C6ECC" w:rsidRPr="00C611F4" w:rsidRDefault="003C6ECC" w:rsidP="56BEA440">
      <w:pPr>
        <w:pStyle w:val="NoSpacing"/>
        <w:ind w:left="426" w:hanging="426"/>
        <w:jc w:val="both"/>
        <w:rPr>
          <w:rStyle w:val="Strong"/>
          <w:rFonts w:eastAsiaTheme="minorEastAsia"/>
          <w:b w:val="0"/>
          <w:bCs w:val="0"/>
          <w:sz w:val="24"/>
          <w:szCs w:val="24"/>
        </w:rPr>
      </w:pPr>
      <w:r w:rsidRPr="56BEA440">
        <w:rPr>
          <w:rStyle w:val="Strong"/>
          <w:rFonts w:eastAsiaTheme="minorEastAsia"/>
          <w:sz w:val="24"/>
          <w:szCs w:val="24"/>
        </w:rPr>
        <w:t>Flexibility Clause</w:t>
      </w:r>
    </w:p>
    <w:p w14:paraId="47E38183" w14:textId="77777777" w:rsidR="003C6ECC" w:rsidRPr="00C611F4" w:rsidRDefault="003C6ECC" w:rsidP="56BEA440">
      <w:pPr>
        <w:pStyle w:val="NoSpacing"/>
        <w:jc w:val="both"/>
        <w:rPr>
          <w:rFonts w:eastAsiaTheme="minorEastAsia"/>
          <w:sz w:val="24"/>
          <w:szCs w:val="24"/>
        </w:rPr>
      </w:pPr>
      <w:r w:rsidRPr="56BEA440">
        <w:rPr>
          <w:rFonts w:eastAsiaTheme="minorEastAsia"/>
          <w:sz w:val="24"/>
          <w:szCs w:val="24"/>
        </w:rPr>
        <w:t>As a term of your employment you may reasonably be expected to perform duties of a similar or related nature to those outlined in the job description.</w:t>
      </w:r>
    </w:p>
    <w:p w14:paraId="7DEC4D43" w14:textId="77777777" w:rsidR="003C6ECC" w:rsidRPr="00C611F4" w:rsidRDefault="003C6ECC" w:rsidP="56BEA440">
      <w:pPr>
        <w:pStyle w:val="NoSpacing"/>
        <w:jc w:val="both"/>
        <w:rPr>
          <w:rFonts w:eastAsiaTheme="minorEastAsia"/>
          <w:sz w:val="24"/>
          <w:szCs w:val="24"/>
        </w:rPr>
      </w:pPr>
    </w:p>
    <w:p w14:paraId="6D5CF8E6" w14:textId="77777777" w:rsidR="003C6ECC" w:rsidRPr="00C611F4" w:rsidRDefault="003C6ECC" w:rsidP="56BEA440">
      <w:pPr>
        <w:pStyle w:val="NoSpacing"/>
        <w:jc w:val="both"/>
        <w:rPr>
          <w:rStyle w:val="Strong"/>
          <w:rFonts w:eastAsiaTheme="minorEastAsia"/>
          <w:b w:val="0"/>
          <w:bCs w:val="0"/>
          <w:sz w:val="24"/>
          <w:szCs w:val="24"/>
        </w:rPr>
      </w:pPr>
      <w:r w:rsidRPr="56BEA440">
        <w:rPr>
          <w:rStyle w:val="Strong"/>
          <w:rFonts w:eastAsiaTheme="minorEastAsia"/>
          <w:sz w:val="24"/>
          <w:szCs w:val="24"/>
        </w:rPr>
        <w:t>Variation Clause</w:t>
      </w:r>
    </w:p>
    <w:p w14:paraId="22C58F9C" w14:textId="77777777" w:rsidR="003C6ECC" w:rsidRPr="00C611F4" w:rsidRDefault="003C6ECC" w:rsidP="56BEA440">
      <w:pPr>
        <w:pStyle w:val="NoSpacing"/>
        <w:jc w:val="both"/>
        <w:rPr>
          <w:rFonts w:eastAsiaTheme="minorEastAsia"/>
          <w:sz w:val="24"/>
          <w:szCs w:val="24"/>
        </w:rPr>
      </w:pPr>
      <w:r w:rsidRPr="56BEA440">
        <w:rPr>
          <w:rFonts w:eastAsiaTheme="minorEastAsia"/>
          <w:sz w:val="24"/>
          <w:szCs w:val="24"/>
        </w:rPr>
        <w:t>This job description will be reviewed and updated periodically in order to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description following consultation.</w:t>
      </w:r>
    </w:p>
    <w:p w14:paraId="1023177C" w14:textId="77777777" w:rsidR="003C6ECC" w:rsidRPr="00C611F4" w:rsidRDefault="003C6ECC" w:rsidP="56BEA440">
      <w:pPr>
        <w:pStyle w:val="NoSpacing"/>
        <w:jc w:val="both"/>
        <w:rPr>
          <w:rFonts w:eastAsiaTheme="minorEastAsia"/>
          <w:sz w:val="24"/>
          <w:szCs w:val="24"/>
        </w:rPr>
      </w:pPr>
    </w:p>
    <w:p w14:paraId="2D48B249" w14:textId="77777777" w:rsidR="003C6ECC" w:rsidRPr="00C611F4" w:rsidRDefault="003C6ECC" w:rsidP="56BEA440">
      <w:pPr>
        <w:pStyle w:val="NoSpacing"/>
        <w:jc w:val="both"/>
        <w:rPr>
          <w:rFonts w:eastAsiaTheme="minorEastAsia"/>
          <w:sz w:val="24"/>
          <w:szCs w:val="24"/>
        </w:rPr>
      </w:pPr>
      <w:r w:rsidRPr="56BEA440">
        <w:rPr>
          <w:rStyle w:val="Strong"/>
          <w:rFonts w:eastAsiaTheme="minorEastAsia"/>
          <w:sz w:val="24"/>
          <w:szCs w:val="24"/>
        </w:rPr>
        <w:t>Fluency in English</w:t>
      </w:r>
    </w:p>
    <w:p w14:paraId="58EC63E0" w14:textId="77777777" w:rsidR="003C6ECC" w:rsidRPr="00C611F4" w:rsidRDefault="003C6ECC" w:rsidP="56BEA440">
      <w:pPr>
        <w:pStyle w:val="NoSpacing"/>
        <w:jc w:val="both"/>
        <w:rPr>
          <w:rFonts w:eastAsiaTheme="minorEastAsia"/>
          <w:sz w:val="24"/>
          <w:szCs w:val="24"/>
        </w:rPr>
      </w:pPr>
      <w:r w:rsidRPr="56BEA440">
        <w:rPr>
          <w:rFonts w:eastAsiaTheme="minorEastAsia"/>
          <w:sz w:val="24"/>
          <w:szCs w:val="24"/>
        </w:rPr>
        <w:t>The post is covered by Part 7 of the immigration Act (2016) and therefore the ability to speak fluent and spoken English is an essential requirement for this role.</w:t>
      </w:r>
    </w:p>
    <w:p w14:paraId="7FC05B8B" w14:textId="77777777" w:rsidR="003C6ECC" w:rsidRDefault="003C6ECC" w:rsidP="56BEA440">
      <w:pPr>
        <w:rPr>
          <w:rFonts w:eastAsiaTheme="minorEastAsia"/>
          <w:b/>
          <w:bCs/>
          <w:sz w:val="24"/>
          <w:szCs w:val="24"/>
          <w:u w:val="single"/>
        </w:rPr>
      </w:pPr>
      <w:r w:rsidRPr="56BEA440">
        <w:rPr>
          <w:rFonts w:eastAsiaTheme="minorEastAsia"/>
          <w:b/>
          <w:bCs/>
          <w:sz w:val="24"/>
          <w:szCs w:val="24"/>
          <w:u w:val="single"/>
        </w:rPr>
        <w:br w:type="page"/>
      </w:r>
    </w:p>
    <w:p w14:paraId="6287D868" w14:textId="77777777" w:rsidR="00DE3855" w:rsidRPr="0074008B" w:rsidRDefault="00DE3855" w:rsidP="56BEA440">
      <w:pPr>
        <w:rPr>
          <w:rFonts w:eastAsiaTheme="minorEastAsia"/>
          <w:b/>
          <w:bCs/>
          <w:sz w:val="24"/>
          <w:szCs w:val="24"/>
        </w:rPr>
      </w:pPr>
    </w:p>
    <w:p w14:paraId="48E0769C" w14:textId="28B56DB2" w:rsidR="00D56070" w:rsidRPr="0074008B" w:rsidRDefault="01160A16" w:rsidP="56BEA440">
      <w:pPr>
        <w:jc w:val="both"/>
        <w:rPr>
          <w:rFonts w:eastAsiaTheme="minorEastAsia"/>
          <w:b/>
          <w:bCs/>
          <w:sz w:val="24"/>
          <w:szCs w:val="24"/>
          <w:u w:val="single"/>
        </w:rPr>
      </w:pPr>
      <w:r w:rsidRPr="7883C18C">
        <w:rPr>
          <w:rFonts w:eastAsiaTheme="minorEastAsia"/>
          <w:b/>
          <w:bCs/>
          <w:sz w:val="24"/>
          <w:szCs w:val="24"/>
          <w:u w:val="single"/>
        </w:rPr>
        <w:t>HLTA</w:t>
      </w:r>
      <w:r w:rsidR="0882C401" w:rsidRPr="7883C18C">
        <w:rPr>
          <w:rFonts w:eastAsiaTheme="minorEastAsia"/>
          <w:b/>
          <w:bCs/>
          <w:sz w:val="24"/>
          <w:szCs w:val="24"/>
          <w:u w:val="single"/>
        </w:rPr>
        <w:t xml:space="preserve">- </w:t>
      </w:r>
      <w:r w:rsidR="7C5298C7" w:rsidRPr="7883C18C">
        <w:rPr>
          <w:rFonts w:eastAsiaTheme="minorEastAsia"/>
          <w:b/>
          <w:bCs/>
          <w:sz w:val="24"/>
          <w:szCs w:val="24"/>
          <w:u w:val="single"/>
        </w:rPr>
        <w:t>PERSON SPECIFICATION</w:t>
      </w:r>
      <w:r w:rsidR="0882C401" w:rsidRPr="7883C18C">
        <w:rPr>
          <w:rFonts w:eastAsiaTheme="minorEastAsia"/>
          <w:b/>
          <w:bCs/>
          <w:sz w:val="24"/>
          <w:szCs w:val="24"/>
          <w:u w:val="single"/>
        </w:rPr>
        <w:t xml:space="preserve"> and SELECTION CRITERIA</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8"/>
        <w:gridCol w:w="2100"/>
        <w:gridCol w:w="172"/>
      </w:tblGrid>
      <w:tr w:rsidR="00764E99" w:rsidRPr="0074008B" w14:paraId="4348C88B" w14:textId="77777777" w:rsidTr="7883C18C">
        <w:trPr>
          <w:gridAfter w:val="1"/>
          <w:wAfter w:w="172" w:type="dxa"/>
          <w:trHeight w:val="96"/>
        </w:trPr>
        <w:tc>
          <w:tcPr>
            <w:tcW w:w="9428" w:type="dxa"/>
            <w:gridSpan w:val="2"/>
            <w:shd w:val="clear" w:color="auto" w:fill="D0CECE" w:themeFill="background2" w:themeFillShade="E6"/>
          </w:tcPr>
          <w:p w14:paraId="5179A8AD"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Qualifications &amp; Training </w:t>
            </w:r>
          </w:p>
        </w:tc>
      </w:tr>
      <w:tr w:rsidR="56BEA440" w14:paraId="0E2E3180" w14:textId="77777777" w:rsidTr="7883C18C">
        <w:trPr>
          <w:gridAfter w:val="1"/>
          <w:wAfter w:w="172" w:type="dxa"/>
          <w:trHeight w:val="96"/>
        </w:trPr>
        <w:tc>
          <w:tcPr>
            <w:tcW w:w="7328" w:type="dxa"/>
          </w:tcPr>
          <w:p w14:paraId="187BFB72" w14:textId="7FBA201D" w:rsidR="2158A286" w:rsidRDefault="2158A286"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5 good GCSEs including Maths &amp; English Grades A-C or equivalent</w:t>
            </w:r>
          </w:p>
        </w:tc>
        <w:tc>
          <w:tcPr>
            <w:tcW w:w="2100" w:type="dxa"/>
          </w:tcPr>
          <w:p w14:paraId="0F993677" w14:textId="7A3C0DA2" w:rsidR="2158A286" w:rsidRDefault="2158A286" w:rsidP="56BEA440">
            <w:pPr>
              <w:pStyle w:val="Default"/>
              <w:rPr>
                <w:rFonts w:asciiTheme="minorHAnsi" w:eastAsiaTheme="minorEastAsia" w:hAnsiTheme="minorHAnsi" w:cstheme="minorBidi"/>
                <w:b/>
                <w:bCs/>
              </w:rPr>
            </w:pPr>
            <w:r w:rsidRPr="56BEA440">
              <w:rPr>
                <w:rFonts w:asciiTheme="minorHAnsi" w:eastAsiaTheme="minorEastAsia" w:hAnsiTheme="minorHAnsi" w:cstheme="minorBidi"/>
                <w:b/>
                <w:bCs/>
              </w:rPr>
              <w:t>Desirable</w:t>
            </w:r>
          </w:p>
        </w:tc>
      </w:tr>
      <w:tr w:rsidR="00764E99" w:rsidRPr="0074008B" w14:paraId="14B1146A" w14:textId="77777777" w:rsidTr="7883C18C">
        <w:trPr>
          <w:gridAfter w:val="1"/>
          <w:wAfter w:w="172" w:type="dxa"/>
          <w:trHeight w:val="96"/>
        </w:trPr>
        <w:tc>
          <w:tcPr>
            <w:tcW w:w="7328" w:type="dxa"/>
          </w:tcPr>
          <w:p w14:paraId="5A425236" w14:textId="246AE6F3" w:rsidR="00764E99" w:rsidRPr="0074008B" w:rsidRDefault="2158A286"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Good standard of literacy and numeracy</w:t>
            </w:r>
          </w:p>
        </w:tc>
        <w:tc>
          <w:tcPr>
            <w:tcW w:w="2100" w:type="dxa"/>
          </w:tcPr>
          <w:p w14:paraId="3D58DA07" w14:textId="59C9A8C7" w:rsidR="00764E99" w:rsidRPr="0074008B" w:rsidRDefault="2158A286"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Essential</w:t>
            </w:r>
          </w:p>
        </w:tc>
      </w:tr>
      <w:tr w:rsidR="7883C18C" w14:paraId="37424FDA" w14:textId="77777777" w:rsidTr="7883C18C">
        <w:trPr>
          <w:gridAfter w:val="1"/>
          <w:wAfter w:w="172" w:type="dxa"/>
          <w:trHeight w:val="96"/>
        </w:trPr>
        <w:tc>
          <w:tcPr>
            <w:tcW w:w="7328" w:type="dxa"/>
          </w:tcPr>
          <w:p w14:paraId="69E317F7" w14:textId="0D9F483E" w:rsidR="1163746A" w:rsidRDefault="1163746A" w:rsidP="7883C18C">
            <w:pPr>
              <w:pStyle w:val="Default"/>
              <w:rPr>
                <w:rFonts w:asciiTheme="minorHAnsi" w:eastAsiaTheme="minorEastAsia" w:hAnsiTheme="minorHAnsi" w:cstheme="minorBidi"/>
              </w:rPr>
            </w:pPr>
            <w:r w:rsidRPr="7883C18C">
              <w:rPr>
                <w:rFonts w:asciiTheme="minorHAnsi" w:eastAsiaTheme="minorEastAsia" w:hAnsiTheme="minorHAnsi" w:cstheme="minorBidi"/>
              </w:rPr>
              <w:t>HLTA qualification or working towards achieving this</w:t>
            </w:r>
          </w:p>
        </w:tc>
        <w:tc>
          <w:tcPr>
            <w:tcW w:w="2100" w:type="dxa"/>
          </w:tcPr>
          <w:p w14:paraId="00C5B2BA" w14:textId="4BBD107C" w:rsidR="1163746A" w:rsidRDefault="1163746A" w:rsidP="7883C18C">
            <w:pPr>
              <w:pStyle w:val="Default"/>
              <w:rPr>
                <w:rFonts w:asciiTheme="minorHAnsi" w:eastAsiaTheme="minorEastAsia" w:hAnsiTheme="minorHAnsi" w:cstheme="minorBidi"/>
                <w:b/>
                <w:bCs/>
              </w:rPr>
            </w:pPr>
            <w:r w:rsidRPr="7883C18C">
              <w:rPr>
                <w:rFonts w:asciiTheme="minorHAnsi" w:eastAsiaTheme="minorEastAsia" w:hAnsiTheme="minorHAnsi" w:cstheme="minorBidi"/>
                <w:b/>
                <w:bCs/>
              </w:rPr>
              <w:t>Desirable</w:t>
            </w:r>
          </w:p>
        </w:tc>
      </w:tr>
      <w:tr w:rsidR="00764E99" w:rsidRPr="0074008B" w14:paraId="2AD436C6" w14:textId="77777777" w:rsidTr="7883C18C">
        <w:trPr>
          <w:gridAfter w:val="1"/>
          <w:wAfter w:w="172" w:type="dxa"/>
          <w:trHeight w:val="96"/>
        </w:trPr>
        <w:tc>
          <w:tcPr>
            <w:tcW w:w="9428" w:type="dxa"/>
            <w:gridSpan w:val="2"/>
            <w:shd w:val="clear" w:color="auto" w:fill="D0CECE" w:themeFill="background2" w:themeFillShade="E6"/>
          </w:tcPr>
          <w:p w14:paraId="0BBE9E86" w14:textId="1F994079" w:rsidR="00764E99" w:rsidRPr="0074008B" w:rsidRDefault="2158A286" w:rsidP="56BEA440">
            <w:pPr>
              <w:pStyle w:val="Default"/>
              <w:rPr>
                <w:rFonts w:asciiTheme="minorHAnsi" w:eastAsiaTheme="minorEastAsia" w:hAnsiTheme="minorHAnsi" w:cstheme="minorBidi"/>
                <w:b/>
                <w:bCs/>
              </w:rPr>
            </w:pPr>
            <w:r w:rsidRPr="56BEA440">
              <w:rPr>
                <w:rFonts w:asciiTheme="minorHAnsi" w:eastAsiaTheme="minorEastAsia" w:hAnsiTheme="minorHAnsi" w:cstheme="minorBidi"/>
                <w:b/>
                <w:bCs/>
              </w:rPr>
              <w:t xml:space="preserve">Knowledge, </w:t>
            </w:r>
            <w:r w:rsidR="7833BD05" w:rsidRPr="56BEA440">
              <w:rPr>
                <w:rFonts w:asciiTheme="minorHAnsi" w:eastAsiaTheme="minorEastAsia" w:hAnsiTheme="minorHAnsi" w:cstheme="minorBidi"/>
                <w:b/>
                <w:bCs/>
              </w:rPr>
              <w:t>Skills &amp; Abilities</w:t>
            </w:r>
          </w:p>
        </w:tc>
      </w:tr>
      <w:tr w:rsidR="00764E99" w:rsidRPr="0074008B" w14:paraId="56A169B3" w14:textId="77777777" w:rsidTr="7883C18C">
        <w:trPr>
          <w:gridAfter w:val="1"/>
          <w:wAfter w:w="172" w:type="dxa"/>
          <w:trHeight w:val="96"/>
        </w:trPr>
        <w:tc>
          <w:tcPr>
            <w:tcW w:w="7328" w:type="dxa"/>
          </w:tcPr>
          <w:p w14:paraId="2A461755" w14:textId="24E3FF60" w:rsidR="00764E99" w:rsidRPr="0074008B" w:rsidRDefault="7833BD05"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Strong ICT skills are required including competence in Word and Excel. Knowledge of Arbor would also be advantageous</w:t>
            </w:r>
          </w:p>
        </w:tc>
        <w:tc>
          <w:tcPr>
            <w:tcW w:w="2100" w:type="dxa"/>
          </w:tcPr>
          <w:p w14:paraId="5DF9E3B4"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Essential </w:t>
            </w:r>
          </w:p>
        </w:tc>
      </w:tr>
      <w:tr w:rsidR="00764E99" w:rsidRPr="0074008B" w14:paraId="65265BEA" w14:textId="77777777" w:rsidTr="7883C18C">
        <w:trPr>
          <w:gridAfter w:val="1"/>
          <w:wAfter w:w="172" w:type="dxa"/>
          <w:trHeight w:val="96"/>
        </w:trPr>
        <w:tc>
          <w:tcPr>
            <w:tcW w:w="7328" w:type="dxa"/>
          </w:tcPr>
          <w:p w14:paraId="0960D4CB" w14:textId="3EA61466" w:rsidR="00764E99" w:rsidRPr="0074008B" w:rsidRDefault="0BF56454" w:rsidP="7883C18C">
            <w:pPr>
              <w:pStyle w:val="Default"/>
              <w:rPr>
                <w:rFonts w:asciiTheme="minorHAnsi" w:eastAsiaTheme="minorEastAsia" w:hAnsiTheme="minorHAnsi" w:cstheme="minorBidi"/>
              </w:rPr>
            </w:pPr>
            <w:r w:rsidRPr="7883C18C">
              <w:rPr>
                <w:rFonts w:asciiTheme="minorHAnsi" w:eastAsiaTheme="minorEastAsia" w:hAnsiTheme="minorHAnsi" w:cstheme="minorBidi"/>
              </w:rPr>
              <w:t>Experience of motivating, supporting and guiding young people.</w:t>
            </w:r>
          </w:p>
        </w:tc>
        <w:tc>
          <w:tcPr>
            <w:tcW w:w="2100" w:type="dxa"/>
          </w:tcPr>
          <w:p w14:paraId="62D01E46" w14:textId="7D5718BD" w:rsidR="00764E99" w:rsidRPr="0074008B" w:rsidRDefault="0BF56454" w:rsidP="7883C18C">
            <w:pPr>
              <w:pStyle w:val="Default"/>
              <w:rPr>
                <w:rFonts w:asciiTheme="minorHAnsi" w:eastAsiaTheme="minorEastAsia" w:hAnsiTheme="minorHAnsi" w:cstheme="minorBidi"/>
              </w:rPr>
            </w:pPr>
            <w:r w:rsidRPr="7883C18C">
              <w:rPr>
                <w:rFonts w:asciiTheme="minorHAnsi" w:eastAsiaTheme="minorEastAsia" w:hAnsiTheme="minorHAnsi" w:cstheme="minorBidi"/>
                <w:b/>
                <w:bCs/>
              </w:rPr>
              <w:t>Essential</w:t>
            </w:r>
          </w:p>
        </w:tc>
      </w:tr>
      <w:tr w:rsidR="00764E99" w:rsidRPr="0074008B" w14:paraId="05A83278" w14:textId="77777777" w:rsidTr="7883C18C">
        <w:trPr>
          <w:gridAfter w:val="1"/>
          <w:wAfter w:w="172" w:type="dxa"/>
          <w:trHeight w:val="96"/>
        </w:trPr>
        <w:tc>
          <w:tcPr>
            <w:tcW w:w="7328" w:type="dxa"/>
          </w:tcPr>
          <w:p w14:paraId="0469463A" w14:textId="7F8ADF6A" w:rsidR="00764E99" w:rsidRPr="0074008B" w:rsidRDefault="4D4FE6BA" w:rsidP="56BEA440">
            <w:pPr>
              <w:pStyle w:val="Default"/>
              <w:rPr>
                <w:rFonts w:asciiTheme="minorHAnsi" w:eastAsiaTheme="minorEastAsia" w:hAnsiTheme="minorHAnsi" w:cstheme="minorBidi"/>
              </w:rPr>
            </w:pPr>
            <w:r w:rsidRPr="7883C18C">
              <w:rPr>
                <w:rFonts w:asciiTheme="minorHAnsi" w:eastAsiaTheme="minorEastAsia" w:hAnsiTheme="minorHAnsi" w:cstheme="minorBidi"/>
              </w:rPr>
              <w:t>Working knowledge of national curriculum and other relevant learning programmes.</w:t>
            </w:r>
          </w:p>
        </w:tc>
        <w:tc>
          <w:tcPr>
            <w:tcW w:w="2100" w:type="dxa"/>
          </w:tcPr>
          <w:p w14:paraId="55B7C25C"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Essential </w:t>
            </w:r>
          </w:p>
        </w:tc>
      </w:tr>
      <w:tr w:rsidR="00764E99" w:rsidRPr="0074008B" w14:paraId="7F15166C" w14:textId="77777777" w:rsidTr="7883C18C">
        <w:trPr>
          <w:gridAfter w:val="1"/>
          <w:wAfter w:w="172" w:type="dxa"/>
          <w:trHeight w:val="111"/>
        </w:trPr>
        <w:tc>
          <w:tcPr>
            <w:tcW w:w="7328" w:type="dxa"/>
          </w:tcPr>
          <w:p w14:paraId="30E7CF4B" w14:textId="72618C18" w:rsidR="00764E99" w:rsidRPr="0074008B" w:rsidRDefault="76C1640E"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Effective communication with children, carers and other professionals</w:t>
            </w:r>
          </w:p>
        </w:tc>
        <w:tc>
          <w:tcPr>
            <w:tcW w:w="2100" w:type="dxa"/>
          </w:tcPr>
          <w:p w14:paraId="48083CE6"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Essential </w:t>
            </w:r>
          </w:p>
        </w:tc>
      </w:tr>
      <w:tr w:rsidR="00764E99" w:rsidRPr="0074008B" w14:paraId="14167397" w14:textId="77777777" w:rsidTr="7883C18C">
        <w:trPr>
          <w:gridAfter w:val="1"/>
          <w:wAfter w:w="172" w:type="dxa"/>
          <w:trHeight w:val="112"/>
        </w:trPr>
        <w:tc>
          <w:tcPr>
            <w:tcW w:w="7328" w:type="dxa"/>
          </w:tcPr>
          <w:p w14:paraId="670A2963" w14:textId="51DC7926" w:rsidR="00764E99" w:rsidRPr="0074008B" w:rsidRDefault="43A1DB5A" w:rsidP="56BEA440">
            <w:pPr>
              <w:pStyle w:val="Default"/>
              <w:rPr>
                <w:rFonts w:asciiTheme="minorHAnsi" w:eastAsiaTheme="minorEastAsia" w:hAnsiTheme="minorHAnsi" w:cstheme="minorBidi"/>
              </w:rPr>
            </w:pPr>
            <w:r w:rsidRPr="7883C18C">
              <w:rPr>
                <w:rFonts w:asciiTheme="minorHAnsi" w:eastAsiaTheme="minorEastAsia" w:hAnsiTheme="minorHAnsi" w:cstheme="minorBidi"/>
              </w:rPr>
              <w:t>Understanding of principles of child development and learning processes and, in particular, barriers to learning.</w:t>
            </w:r>
          </w:p>
        </w:tc>
        <w:tc>
          <w:tcPr>
            <w:tcW w:w="2100" w:type="dxa"/>
          </w:tcPr>
          <w:p w14:paraId="0BE2BA6C"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Essential </w:t>
            </w:r>
          </w:p>
        </w:tc>
      </w:tr>
      <w:tr w:rsidR="7883C18C" w14:paraId="03B0FBB7" w14:textId="77777777" w:rsidTr="7883C18C">
        <w:trPr>
          <w:gridAfter w:val="1"/>
          <w:wAfter w:w="172" w:type="dxa"/>
          <w:trHeight w:val="112"/>
        </w:trPr>
        <w:tc>
          <w:tcPr>
            <w:tcW w:w="7328" w:type="dxa"/>
          </w:tcPr>
          <w:p w14:paraId="7CFB438E" w14:textId="008F0557" w:rsidR="03948E20" w:rsidRDefault="03948E20" w:rsidP="7883C18C">
            <w:pPr>
              <w:pStyle w:val="Default"/>
              <w:rPr>
                <w:rFonts w:asciiTheme="minorHAnsi" w:eastAsiaTheme="minorEastAsia" w:hAnsiTheme="minorHAnsi" w:cstheme="minorBidi"/>
              </w:rPr>
            </w:pPr>
            <w:r w:rsidRPr="7883C18C">
              <w:rPr>
                <w:rFonts w:asciiTheme="minorHAnsi" w:eastAsiaTheme="minorEastAsia" w:hAnsiTheme="minorHAnsi" w:cstheme="minorBidi"/>
              </w:rPr>
              <w:t>Ability to effectively use assessment and attainment data to improve children’s outcomes.</w:t>
            </w:r>
          </w:p>
        </w:tc>
        <w:tc>
          <w:tcPr>
            <w:tcW w:w="2100" w:type="dxa"/>
          </w:tcPr>
          <w:p w14:paraId="4C05425C" w14:textId="7A827B8C" w:rsidR="03948E20" w:rsidRDefault="03948E20" w:rsidP="7883C18C">
            <w:pPr>
              <w:pStyle w:val="Default"/>
              <w:rPr>
                <w:rFonts w:asciiTheme="minorHAnsi" w:eastAsiaTheme="minorEastAsia" w:hAnsiTheme="minorHAnsi" w:cstheme="minorBidi"/>
              </w:rPr>
            </w:pPr>
            <w:r w:rsidRPr="7883C18C">
              <w:rPr>
                <w:rFonts w:asciiTheme="minorHAnsi" w:eastAsiaTheme="minorEastAsia" w:hAnsiTheme="minorHAnsi" w:cstheme="minorBidi"/>
                <w:b/>
                <w:bCs/>
              </w:rPr>
              <w:t>Essential</w:t>
            </w:r>
          </w:p>
          <w:p w14:paraId="45B5D96B" w14:textId="4D8BFBFA" w:rsidR="7883C18C" w:rsidRDefault="7883C18C" w:rsidP="7883C18C">
            <w:pPr>
              <w:pStyle w:val="Default"/>
              <w:rPr>
                <w:rFonts w:asciiTheme="minorHAnsi" w:eastAsiaTheme="minorEastAsia" w:hAnsiTheme="minorHAnsi" w:cstheme="minorBidi"/>
                <w:b/>
                <w:bCs/>
              </w:rPr>
            </w:pPr>
          </w:p>
        </w:tc>
      </w:tr>
      <w:tr w:rsidR="00764E99" w:rsidRPr="0074008B" w14:paraId="552F0BB4" w14:textId="77777777" w:rsidTr="7883C18C">
        <w:trPr>
          <w:gridAfter w:val="1"/>
          <w:wAfter w:w="172" w:type="dxa"/>
          <w:trHeight w:val="229"/>
        </w:trPr>
        <w:tc>
          <w:tcPr>
            <w:tcW w:w="7328" w:type="dxa"/>
          </w:tcPr>
          <w:p w14:paraId="2DF232C0" w14:textId="65DF9DF1" w:rsidR="00764E99" w:rsidRPr="0074008B" w:rsidRDefault="52572925"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Ability to work under pressure</w:t>
            </w:r>
          </w:p>
        </w:tc>
        <w:tc>
          <w:tcPr>
            <w:tcW w:w="2100" w:type="dxa"/>
          </w:tcPr>
          <w:p w14:paraId="3F91BDE7"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Essential </w:t>
            </w:r>
          </w:p>
        </w:tc>
      </w:tr>
      <w:tr w:rsidR="7883C18C" w14:paraId="3877CB69" w14:textId="77777777" w:rsidTr="7883C18C">
        <w:trPr>
          <w:gridAfter w:val="1"/>
          <w:wAfter w:w="172" w:type="dxa"/>
          <w:trHeight w:val="229"/>
        </w:trPr>
        <w:tc>
          <w:tcPr>
            <w:tcW w:w="7328" w:type="dxa"/>
          </w:tcPr>
          <w:p w14:paraId="1EB61C65" w14:textId="5551302E" w:rsidR="7883C18C" w:rsidRDefault="7883C18C" w:rsidP="7883C18C">
            <w:pPr>
              <w:pStyle w:val="Default"/>
              <w:rPr>
                <w:rFonts w:asciiTheme="minorHAnsi" w:eastAsiaTheme="minorEastAsia" w:hAnsiTheme="minorHAnsi" w:cstheme="minorBidi"/>
              </w:rPr>
            </w:pPr>
            <w:r w:rsidRPr="7883C18C">
              <w:rPr>
                <w:rFonts w:asciiTheme="minorHAnsi" w:eastAsiaTheme="minorEastAsia" w:hAnsiTheme="minorHAnsi" w:cstheme="minorBidi"/>
              </w:rPr>
              <w:t xml:space="preserve">Experience of working within a school environment  </w:t>
            </w:r>
          </w:p>
        </w:tc>
        <w:tc>
          <w:tcPr>
            <w:tcW w:w="2100" w:type="dxa"/>
          </w:tcPr>
          <w:p w14:paraId="69102803" w14:textId="6FADAB10" w:rsidR="094AB9F0" w:rsidRDefault="094AB9F0" w:rsidP="7883C18C">
            <w:pPr>
              <w:pStyle w:val="Default"/>
              <w:rPr>
                <w:rFonts w:asciiTheme="minorHAnsi" w:eastAsiaTheme="minorEastAsia" w:hAnsiTheme="minorHAnsi" w:cstheme="minorBidi"/>
              </w:rPr>
            </w:pPr>
            <w:r w:rsidRPr="7883C18C">
              <w:rPr>
                <w:rFonts w:asciiTheme="minorHAnsi" w:eastAsiaTheme="minorEastAsia" w:hAnsiTheme="minorHAnsi" w:cstheme="minorBidi"/>
                <w:b/>
                <w:bCs/>
              </w:rPr>
              <w:t>Essential</w:t>
            </w:r>
          </w:p>
        </w:tc>
      </w:tr>
      <w:tr w:rsidR="7883C18C" w14:paraId="60CEF4A3" w14:textId="77777777" w:rsidTr="7883C18C">
        <w:trPr>
          <w:gridAfter w:val="1"/>
          <w:wAfter w:w="172" w:type="dxa"/>
          <w:trHeight w:val="229"/>
        </w:trPr>
        <w:tc>
          <w:tcPr>
            <w:tcW w:w="7328" w:type="dxa"/>
          </w:tcPr>
          <w:p w14:paraId="360562A6" w14:textId="4DBE6823" w:rsidR="7883C18C" w:rsidRDefault="7883C18C" w:rsidP="7883C18C">
            <w:pPr>
              <w:pStyle w:val="Default"/>
              <w:rPr>
                <w:rFonts w:asciiTheme="minorHAnsi" w:eastAsiaTheme="minorEastAsia" w:hAnsiTheme="minorHAnsi" w:cstheme="minorBidi"/>
              </w:rPr>
            </w:pPr>
            <w:r w:rsidRPr="7883C18C">
              <w:rPr>
                <w:rFonts w:asciiTheme="minorHAnsi" w:eastAsiaTheme="minorEastAsia" w:hAnsiTheme="minorHAnsi" w:cstheme="minorBidi"/>
              </w:rPr>
              <w:t>Experience of working with pupils with additional needs.</w:t>
            </w:r>
          </w:p>
        </w:tc>
        <w:tc>
          <w:tcPr>
            <w:tcW w:w="2100" w:type="dxa"/>
          </w:tcPr>
          <w:p w14:paraId="5C910E9F" w14:textId="6A90994F" w:rsidR="7883C18C" w:rsidRDefault="7883C18C" w:rsidP="7883C18C">
            <w:pPr>
              <w:pStyle w:val="Default"/>
              <w:rPr>
                <w:rFonts w:asciiTheme="minorHAnsi" w:eastAsiaTheme="minorEastAsia" w:hAnsiTheme="minorHAnsi" w:cstheme="minorBidi"/>
                <w:b/>
                <w:bCs/>
              </w:rPr>
            </w:pPr>
            <w:r w:rsidRPr="7883C18C">
              <w:rPr>
                <w:rFonts w:asciiTheme="minorHAnsi" w:eastAsiaTheme="minorEastAsia" w:hAnsiTheme="minorHAnsi" w:cstheme="minorBidi"/>
                <w:b/>
                <w:bCs/>
              </w:rPr>
              <w:t>Desirable</w:t>
            </w:r>
          </w:p>
        </w:tc>
      </w:tr>
      <w:tr w:rsidR="7883C18C" w14:paraId="71EACC08" w14:textId="77777777" w:rsidTr="7883C18C">
        <w:trPr>
          <w:gridAfter w:val="1"/>
          <w:wAfter w:w="172" w:type="dxa"/>
          <w:trHeight w:val="229"/>
        </w:trPr>
        <w:tc>
          <w:tcPr>
            <w:tcW w:w="7328" w:type="dxa"/>
          </w:tcPr>
          <w:p w14:paraId="34C03F5D" w14:textId="28779350" w:rsidR="7883C18C" w:rsidRDefault="7883C18C" w:rsidP="7883C18C">
            <w:pPr>
              <w:pStyle w:val="Default"/>
              <w:rPr>
                <w:rFonts w:asciiTheme="minorHAnsi" w:eastAsiaTheme="minorEastAsia" w:hAnsiTheme="minorHAnsi" w:cstheme="minorBidi"/>
              </w:rPr>
            </w:pPr>
            <w:r w:rsidRPr="7883C18C">
              <w:rPr>
                <w:rFonts w:asciiTheme="minorHAnsi" w:eastAsiaTheme="minorEastAsia" w:hAnsiTheme="minorHAnsi" w:cstheme="minorBidi"/>
              </w:rPr>
              <w:t>Experience of delivering planned lessons</w:t>
            </w:r>
          </w:p>
        </w:tc>
        <w:tc>
          <w:tcPr>
            <w:tcW w:w="2100" w:type="dxa"/>
          </w:tcPr>
          <w:p w14:paraId="60CDAB07" w14:textId="1B9EBBDF" w:rsidR="7883C18C" w:rsidRDefault="7883C18C" w:rsidP="7883C18C">
            <w:pPr>
              <w:pStyle w:val="Default"/>
              <w:rPr>
                <w:rFonts w:asciiTheme="minorHAnsi" w:eastAsiaTheme="minorEastAsia" w:hAnsiTheme="minorHAnsi" w:cstheme="minorBidi"/>
                <w:b/>
                <w:bCs/>
              </w:rPr>
            </w:pPr>
            <w:r w:rsidRPr="7883C18C">
              <w:rPr>
                <w:rFonts w:asciiTheme="minorHAnsi" w:eastAsiaTheme="minorEastAsia" w:hAnsiTheme="minorHAnsi" w:cstheme="minorBidi"/>
                <w:b/>
                <w:bCs/>
              </w:rPr>
              <w:t>Desirable</w:t>
            </w:r>
          </w:p>
        </w:tc>
      </w:tr>
      <w:tr w:rsidR="7883C18C" w14:paraId="5BA90822" w14:textId="77777777" w:rsidTr="7883C18C">
        <w:trPr>
          <w:gridAfter w:val="1"/>
          <w:wAfter w:w="172" w:type="dxa"/>
          <w:trHeight w:val="229"/>
        </w:trPr>
        <w:tc>
          <w:tcPr>
            <w:tcW w:w="7328" w:type="dxa"/>
          </w:tcPr>
          <w:p w14:paraId="66B884A5" w14:textId="0BB7D8AD" w:rsidR="7883C18C" w:rsidRDefault="7883C18C" w:rsidP="7883C18C">
            <w:pPr>
              <w:pStyle w:val="Default"/>
              <w:rPr>
                <w:rFonts w:asciiTheme="minorHAnsi" w:eastAsiaTheme="minorEastAsia" w:hAnsiTheme="minorHAnsi" w:cstheme="minorBidi"/>
              </w:rPr>
            </w:pPr>
            <w:r w:rsidRPr="7883C18C">
              <w:rPr>
                <w:rFonts w:asciiTheme="minorHAnsi" w:eastAsiaTheme="minorEastAsia" w:hAnsiTheme="minorHAnsi" w:cstheme="minorBidi"/>
              </w:rPr>
              <w:t>Full working knowledge of relevant policies/codes of practice and awareness of relevant legislation.</w:t>
            </w:r>
          </w:p>
        </w:tc>
        <w:tc>
          <w:tcPr>
            <w:tcW w:w="2100" w:type="dxa"/>
          </w:tcPr>
          <w:p w14:paraId="5DABDCD2" w14:textId="1B9EBBDF" w:rsidR="7883C18C" w:rsidRDefault="7883C18C" w:rsidP="7883C18C">
            <w:pPr>
              <w:pStyle w:val="Default"/>
              <w:rPr>
                <w:rFonts w:asciiTheme="minorHAnsi" w:eastAsiaTheme="minorEastAsia" w:hAnsiTheme="minorHAnsi" w:cstheme="minorBidi"/>
                <w:b/>
                <w:bCs/>
              </w:rPr>
            </w:pPr>
            <w:r w:rsidRPr="7883C18C">
              <w:rPr>
                <w:rFonts w:asciiTheme="minorHAnsi" w:eastAsiaTheme="minorEastAsia" w:hAnsiTheme="minorHAnsi" w:cstheme="minorBidi"/>
                <w:b/>
                <w:bCs/>
              </w:rPr>
              <w:t>Desirable</w:t>
            </w:r>
          </w:p>
          <w:p w14:paraId="331B6FB8" w14:textId="3F6B6807" w:rsidR="7883C18C" w:rsidRDefault="7883C18C" w:rsidP="7883C18C">
            <w:pPr>
              <w:pStyle w:val="Default"/>
              <w:rPr>
                <w:rFonts w:asciiTheme="minorHAnsi" w:eastAsiaTheme="minorEastAsia" w:hAnsiTheme="minorHAnsi" w:cstheme="minorBidi"/>
                <w:b/>
                <w:bCs/>
              </w:rPr>
            </w:pPr>
          </w:p>
        </w:tc>
      </w:tr>
      <w:tr w:rsidR="00764E99" w:rsidRPr="0074008B" w14:paraId="44526C50" w14:textId="77777777" w:rsidTr="7883C18C">
        <w:trPr>
          <w:trHeight w:val="96"/>
        </w:trPr>
        <w:tc>
          <w:tcPr>
            <w:tcW w:w="9600" w:type="dxa"/>
            <w:gridSpan w:val="3"/>
            <w:shd w:val="clear" w:color="auto" w:fill="D0CECE" w:themeFill="background2" w:themeFillShade="E6"/>
          </w:tcPr>
          <w:p w14:paraId="1B87D065"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Personal Attributes </w:t>
            </w:r>
          </w:p>
        </w:tc>
      </w:tr>
      <w:tr w:rsidR="00764E99" w:rsidRPr="0074008B" w14:paraId="537D8311" w14:textId="77777777" w:rsidTr="7883C18C">
        <w:trPr>
          <w:trHeight w:val="96"/>
        </w:trPr>
        <w:tc>
          <w:tcPr>
            <w:tcW w:w="7328" w:type="dxa"/>
          </w:tcPr>
          <w:p w14:paraId="291206B1" w14:textId="1D673E8F" w:rsidR="00764E99" w:rsidRPr="0074008B" w:rsidRDefault="77534288"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Ability to use own initiative</w:t>
            </w:r>
          </w:p>
        </w:tc>
        <w:tc>
          <w:tcPr>
            <w:tcW w:w="2272" w:type="dxa"/>
            <w:gridSpan w:val="2"/>
          </w:tcPr>
          <w:p w14:paraId="33976EAC"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Essential </w:t>
            </w:r>
          </w:p>
        </w:tc>
      </w:tr>
      <w:tr w:rsidR="56BEA440" w14:paraId="1E9BB5E1" w14:textId="77777777" w:rsidTr="7883C18C">
        <w:trPr>
          <w:trHeight w:val="96"/>
        </w:trPr>
        <w:tc>
          <w:tcPr>
            <w:tcW w:w="7328" w:type="dxa"/>
          </w:tcPr>
          <w:p w14:paraId="372EA12B" w14:textId="52703556" w:rsidR="74501540" w:rsidRDefault="74501540"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Resourceful, patient and resilient</w:t>
            </w:r>
          </w:p>
        </w:tc>
        <w:tc>
          <w:tcPr>
            <w:tcW w:w="2272" w:type="dxa"/>
            <w:gridSpan w:val="2"/>
          </w:tcPr>
          <w:p w14:paraId="702D70C2" w14:textId="56DB5BDE" w:rsidR="74501540" w:rsidRDefault="74501540"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Essentia</w:t>
            </w:r>
            <w:r w:rsidR="03BAD421" w:rsidRPr="56BEA440">
              <w:rPr>
                <w:rFonts w:asciiTheme="minorHAnsi" w:eastAsiaTheme="minorEastAsia" w:hAnsiTheme="minorHAnsi" w:cstheme="minorBidi"/>
                <w:b/>
                <w:bCs/>
              </w:rPr>
              <w:t>l</w:t>
            </w:r>
          </w:p>
        </w:tc>
      </w:tr>
      <w:tr w:rsidR="003C6ECC" w:rsidRPr="0074008B" w14:paraId="461E3E23" w14:textId="77777777" w:rsidTr="7883C18C">
        <w:trPr>
          <w:trHeight w:val="96"/>
        </w:trPr>
        <w:tc>
          <w:tcPr>
            <w:tcW w:w="7328" w:type="dxa"/>
          </w:tcPr>
          <w:p w14:paraId="387D9736" w14:textId="27017A88" w:rsidR="003C6ECC" w:rsidRPr="0074008B" w:rsidRDefault="74501540"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Ability to work in a team and alone</w:t>
            </w:r>
          </w:p>
        </w:tc>
        <w:tc>
          <w:tcPr>
            <w:tcW w:w="2272" w:type="dxa"/>
            <w:gridSpan w:val="2"/>
          </w:tcPr>
          <w:p w14:paraId="451EB54E" w14:textId="0421C8A3" w:rsidR="003C6ECC" w:rsidRPr="0074008B" w:rsidRDefault="74501540"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Essentia</w:t>
            </w:r>
            <w:r w:rsidR="03BAD421" w:rsidRPr="56BEA440">
              <w:rPr>
                <w:rFonts w:asciiTheme="minorHAnsi" w:eastAsiaTheme="minorEastAsia" w:hAnsiTheme="minorHAnsi" w:cstheme="minorBidi"/>
                <w:b/>
                <w:bCs/>
              </w:rPr>
              <w:t>l</w:t>
            </w:r>
          </w:p>
        </w:tc>
      </w:tr>
      <w:tr w:rsidR="00764E99" w:rsidRPr="0074008B" w14:paraId="0FDE7F1D" w14:textId="77777777" w:rsidTr="7883C18C">
        <w:trPr>
          <w:trHeight w:val="96"/>
        </w:trPr>
        <w:tc>
          <w:tcPr>
            <w:tcW w:w="7328" w:type="dxa"/>
          </w:tcPr>
          <w:p w14:paraId="111A0110" w14:textId="505B175F" w:rsidR="00764E99" w:rsidRPr="0074008B" w:rsidRDefault="74501540"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Excellent communication skills</w:t>
            </w:r>
          </w:p>
        </w:tc>
        <w:tc>
          <w:tcPr>
            <w:tcW w:w="2272" w:type="dxa"/>
            <w:gridSpan w:val="2"/>
          </w:tcPr>
          <w:p w14:paraId="2DA78D25"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Essential </w:t>
            </w:r>
          </w:p>
        </w:tc>
      </w:tr>
      <w:tr w:rsidR="00764E99" w:rsidRPr="0074008B" w14:paraId="0A843EA9" w14:textId="77777777" w:rsidTr="7883C18C">
        <w:trPr>
          <w:trHeight w:val="255"/>
        </w:trPr>
        <w:tc>
          <w:tcPr>
            <w:tcW w:w="7328" w:type="dxa"/>
          </w:tcPr>
          <w:p w14:paraId="65BF37A0" w14:textId="7D1A9A9A" w:rsidR="00764E99" w:rsidRPr="0074008B" w:rsidRDefault="7E50760D"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Ability to maintain a professional manner in challenging situations</w:t>
            </w:r>
          </w:p>
        </w:tc>
        <w:tc>
          <w:tcPr>
            <w:tcW w:w="2272" w:type="dxa"/>
            <w:gridSpan w:val="2"/>
          </w:tcPr>
          <w:p w14:paraId="73C5E8E3"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Essential </w:t>
            </w:r>
          </w:p>
        </w:tc>
      </w:tr>
      <w:tr w:rsidR="00764E99" w:rsidRPr="0074008B" w14:paraId="32DABD06" w14:textId="77777777" w:rsidTr="7883C18C">
        <w:trPr>
          <w:trHeight w:val="96"/>
        </w:trPr>
        <w:tc>
          <w:tcPr>
            <w:tcW w:w="7328" w:type="dxa"/>
          </w:tcPr>
          <w:p w14:paraId="0E6485FB" w14:textId="46CE43A0" w:rsidR="00764E99" w:rsidRPr="0074008B" w:rsidRDefault="4D00AC61" w:rsidP="56BEA440">
            <w:pPr>
              <w:pStyle w:val="Default"/>
              <w:rPr>
                <w:rFonts w:asciiTheme="minorHAnsi" w:eastAsiaTheme="minorEastAsia" w:hAnsiTheme="minorHAnsi" w:cstheme="minorBidi"/>
              </w:rPr>
            </w:pPr>
            <w:r w:rsidRPr="7883C18C">
              <w:rPr>
                <w:rFonts w:asciiTheme="minorHAnsi" w:eastAsiaTheme="minorEastAsia" w:hAnsiTheme="minorHAnsi" w:cstheme="minorBidi"/>
              </w:rPr>
              <w:t>Reflective and responsive to adapt to the needs of the children and alter planning accordingly.</w:t>
            </w:r>
          </w:p>
        </w:tc>
        <w:tc>
          <w:tcPr>
            <w:tcW w:w="2272" w:type="dxa"/>
            <w:gridSpan w:val="2"/>
          </w:tcPr>
          <w:p w14:paraId="4174A495" w14:textId="02FF8D83" w:rsidR="00764E99" w:rsidRPr="0074008B" w:rsidRDefault="33DE8F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Desirable</w:t>
            </w:r>
          </w:p>
        </w:tc>
      </w:tr>
      <w:tr w:rsidR="00764E99" w:rsidRPr="0074008B" w14:paraId="2C8CC2BD" w14:textId="77777777" w:rsidTr="7883C18C">
        <w:trPr>
          <w:trHeight w:val="96"/>
        </w:trPr>
        <w:tc>
          <w:tcPr>
            <w:tcW w:w="9600" w:type="dxa"/>
            <w:gridSpan w:val="3"/>
            <w:shd w:val="clear" w:color="auto" w:fill="D0CECE" w:themeFill="background2" w:themeFillShade="E6"/>
          </w:tcPr>
          <w:p w14:paraId="61B309D3"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 xml:space="preserve">Special Requirements of the Role </w:t>
            </w:r>
          </w:p>
        </w:tc>
      </w:tr>
      <w:tr w:rsidR="00764E99" w:rsidRPr="0074008B" w14:paraId="26AF4D42" w14:textId="77777777" w:rsidTr="7883C18C">
        <w:trPr>
          <w:trHeight w:val="255"/>
        </w:trPr>
        <w:tc>
          <w:tcPr>
            <w:tcW w:w="7328" w:type="dxa"/>
          </w:tcPr>
          <w:p w14:paraId="2F179365" w14:textId="77777777"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rPr>
              <w:t xml:space="preserve">Show a commitment to safeguarding and promoting the welfare of children and young people </w:t>
            </w:r>
          </w:p>
        </w:tc>
        <w:tc>
          <w:tcPr>
            <w:tcW w:w="2272" w:type="dxa"/>
            <w:gridSpan w:val="2"/>
          </w:tcPr>
          <w:p w14:paraId="367E4F27" w14:textId="5CDE32AF" w:rsidR="00764E99" w:rsidRPr="0074008B" w:rsidRDefault="2B6EDDBC" w:rsidP="56BEA440">
            <w:pPr>
              <w:pStyle w:val="Default"/>
              <w:rPr>
                <w:rFonts w:asciiTheme="minorHAnsi" w:eastAsiaTheme="minorEastAsia" w:hAnsiTheme="minorHAnsi" w:cstheme="minorBidi"/>
              </w:rPr>
            </w:pPr>
            <w:r w:rsidRPr="56BEA440">
              <w:rPr>
                <w:rFonts w:asciiTheme="minorHAnsi" w:eastAsiaTheme="minorEastAsia" w:hAnsiTheme="minorHAnsi" w:cstheme="minorBidi"/>
                <w:b/>
                <w:bCs/>
              </w:rPr>
              <w:t>Ess</w:t>
            </w:r>
            <w:r w:rsidR="26BC6421" w:rsidRPr="56BEA440">
              <w:rPr>
                <w:rFonts w:asciiTheme="minorHAnsi" w:eastAsiaTheme="minorEastAsia" w:hAnsiTheme="minorHAnsi" w:cstheme="minorBidi"/>
                <w:b/>
                <w:bCs/>
              </w:rPr>
              <w:t>e</w:t>
            </w:r>
            <w:r w:rsidRPr="56BEA440">
              <w:rPr>
                <w:rFonts w:asciiTheme="minorHAnsi" w:eastAsiaTheme="minorEastAsia" w:hAnsiTheme="minorHAnsi" w:cstheme="minorBidi"/>
                <w:b/>
                <w:bCs/>
              </w:rPr>
              <w:t xml:space="preserve">ntial </w:t>
            </w:r>
          </w:p>
        </w:tc>
      </w:tr>
    </w:tbl>
    <w:p w14:paraId="74DADE54" w14:textId="59946918" w:rsidR="7883C18C" w:rsidRDefault="7883C18C" w:rsidP="7883C18C"/>
    <w:sectPr w:rsidR="7883C18C" w:rsidSect="0001603E">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1A1"/>
    <w:multiLevelType w:val="hybridMultilevel"/>
    <w:tmpl w:val="42C6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47E49"/>
    <w:multiLevelType w:val="hybridMultilevel"/>
    <w:tmpl w:val="F770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718F"/>
    <w:multiLevelType w:val="hybridMultilevel"/>
    <w:tmpl w:val="B6AE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71F21"/>
    <w:multiLevelType w:val="hybridMultilevel"/>
    <w:tmpl w:val="4E2A056A"/>
    <w:lvl w:ilvl="0" w:tplc="370C4A70">
      <w:start w:val="1"/>
      <w:numFmt w:val="bullet"/>
      <w:lvlText w:val=""/>
      <w:lvlJc w:val="left"/>
      <w:pPr>
        <w:ind w:left="360" w:hanging="360"/>
      </w:pPr>
      <w:rPr>
        <w:rFonts w:ascii="Symbol" w:hAnsi="Symbol" w:hint="default"/>
      </w:rPr>
    </w:lvl>
    <w:lvl w:ilvl="1" w:tplc="1F5C7752">
      <w:start w:val="1"/>
      <w:numFmt w:val="bullet"/>
      <w:lvlText w:val="o"/>
      <w:lvlJc w:val="left"/>
      <w:pPr>
        <w:ind w:left="1440" w:hanging="360"/>
      </w:pPr>
      <w:rPr>
        <w:rFonts w:ascii="Courier New" w:hAnsi="Courier New" w:hint="default"/>
      </w:rPr>
    </w:lvl>
    <w:lvl w:ilvl="2" w:tplc="1EE6C0AA">
      <w:start w:val="1"/>
      <w:numFmt w:val="bullet"/>
      <w:lvlText w:val=""/>
      <w:lvlJc w:val="left"/>
      <w:pPr>
        <w:ind w:left="2160" w:hanging="360"/>
      </w:pPr>
      <w:rPr>
        <w:rFonts w:ascii="Wingdings" w:hAnsi="Wingdings" w:hint="default"/>
      </w:rPr>
    </w:lvl>
    <w:lvl w:ilvl="3" w:tplc="D076D360">
      <w:start w:val="1"/>
      <w:numFmt w:val="bullet"/>
      <w:lvlText w:val=""/>
      <w:lvlJc w:val="left"/>
      <w:pPr>
        <w:ind w:left="2880" w:hanging="360"/>
      </w:pPr>
      <w:rPr>
        <w:rFonts w:ascii="Symbol" w:hAnsi="Symbol" w:hint="default"/>
      </w:rPr>
    </w:lvl>
    <w:lvl w:ilvl="4" w:tplc="ADD43144">
      <w:start w:val="1"/>
      <w:numFmt w:val="bullet"/>
      <w:lvlText w:val="o"/>
      <w:lvlJc w:val="left"/>
      <w:pPr>
        <w:ind w:left="3600" w:hanging="360"/>
      </w:pPr>
      <w:rPr>
        <w:rFonts w:ascii="Courier New" w:hAnsi="Courier New" w:hint="default"/>
      </w:rPr>
    </w:lvl>
    <w:lvl w:ilvl="5" w:tplc="7A8E07A0">
      <w:start w:val="1"/>
      <w:numFmt w:val="bullet"/>
      <w:lvlText w:val=""/>
      <w:lvlJc w:val="left"/>
      <w:pPr>
        <w:ind w:left="4320" w:hanging="360"/>
      </w:pPr>
      <w:rPr>
        <w:rFonts w:ascii="Wingdings" w:hAnsi="Wingdings" w:hint="default"/>
      </w:rPr>
    </w:lvl>
    <w:lvl w:ilvl="6" w:tplc="C41E2554">
      <w:start w:val="1"/>
      <w:numFmt w:val="bullet"/>
      <w:lvlText w:val=""/>
      <w:lvlJc w:val="left"/>
      <w:pPr>
        <w:ind w:left="5040" w:hanging="360"/>
      </w:pPr>
      <w:rPr>
        <w:rFonts w:ascii="Symbol" w:hAnsi="Symbol" w:hint="default"/>
      </w:rPr>
    </w:lvl>
    <w:lvl w:ilvl="7" w:tplc="4CD01B36">
      <w:start w:val="1"/>
      <w:numFmt w:val="bullet"/>
      <w:lvlText w:val="o"/>
      <w:lvlJc w:val="left"/>
      <w:pPr>
        <w:ind w:left="5760" w:hanging="360"/>
      </w:pPr>
      <w:rPr>
        <w:rFonts w:ascii="Courier New" w:hAnsi="Courier New" w:hint="default"/>
      </w:rPr>
    </w:lvl>
    <w:lvl w:ilvl="8" w:tplc="57327BFE">
      <w:start w:val="1"/>
      <w:numFmt w:val="bullet"/>
      <w:lvlText w:val=""/>
      <w:lvlJc w:val="left"/>
      <w:pPr>
        <w:ind w:left="6480" w:hanging="360"/>
      </w:pPr>
      <w:rPr>
        <w:rFonts w:ascii="Wingdings" w:hAnsi="Wingdings" w:hint="default"/>
      </w:rPr>
    </w:lvl>
  </w:abstractNum>
  <w:abstractNum w:abstractNumId="4" w15:restartNumberingAfterBreak="0">
    <w:nsid w:val="06411716"/>
    <w:multiLevelType w:val="hybridMultilevel"/>
    <w:tmpl w:val="DC262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F809B1"/>
    <w:multiLevelType w:val="hybridMultilevel"/>
    <w:tmpl w:val="1852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D18FA"/>
    <w:multiLevelType w:val="hybridMultilevel"/>
    <w:tmpl w:val="BCB4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37C31"/>
    <w:multiLevelType w:val="hybridMultilevel"/>
    <w:tmpl w:val="FC18BBEA"/>
    <w:lvl w:ilvl="0" w:tplc="892E456E">
      <w:start w:val="1"/>
      <w:numFmt w:val="bullet"/>
      <w:lvlText w:val=""/>
      <w:lvlJc w:val="left"/>
      <w:pPr>
        <w:ind w:left="720" w:hanging="360"/>
      </w:pPr>
      <w:rPr>
        <w:rFonts w:ascii="Symbol" w:hAnsi="Symbol" w:hint="default"/>
      </w:rPr>
    </w:lvl>
    <w:lvl w:ilvl="1" w:tplc="EEB057A2">
      <w:start w:val="1"/>
      <w:numFmt w:val="bullet"/>
      <w:lvlText w:val="o"/>
      <w:lvlJc w:val="left"/>
      <w:pPr>
        <w:ind w:left="1440" w:hanging="360"/>
      </w:pPr>
      <w:rPr>
        <w:rFonts w:ascii="Courier New" w:hAnsi="Courier New" w:hint="default"/>
      </w:rPr>
    </w:lvl>
    <w:lvl w:ilvl="2" w:tplc="3AD0D186">
      <w:start w:val="1"/>
      <w:numFmt w:val="bullet"/>
      <w:lvlText w:val=""/>
      <w:lvlJc w:val="left"/>
      <w:pPr>
        <w:ind w:left="2160" w:hanging="360"/>
      </w:pPr>
      <w:rPr>
        <w:rFonts w:ascii="Wingdings" w:hAnsi="Wingdings" w:hint="default"/>
      </w:rPr>
    </w:lvl>
    <w:lvl w:ilvl="3" w:tplc="8CF4FFE0">
      <w:start w:val="1"/>
      <w:numFmt w:val="bullet"/>
      <w:lvlText w:val=""/>
      <w:lvlJc w:val="left"/>
      <w:pPr>
        <w:ind w:left="2880" w:hanging="360"/>
      </w:pPr>
      <w:rPr>
        <w:rFonts w:ascii="Symbol" w:hAnsi="Symbol" w:hint="default"/>
      </w:rPr>
    </w:lvl>
    <w:lvl w:ilvl="4" w:tplc="DB000792">
      <w:start w:val="1"/>
      <w:numFmt w:val="bullet"/>
      <w:lvlText w:val="o"/>
      <w:lvlJc w:val="left"/>
      <w:pPr>
        <w:ind w:left="3600" w:hanging="360"/>
      </w:pPr>
      <w:rPr>
        <w:rFonts w:ascii="Courier New" w:hAnsi="Courier New" w:hint="default"/>
      </w:rPr>
    </w:lvl>
    <w:lvl w:ilvl="5" w:tplc="AA5E8D96">
      <w:start w:val="1"/>
      <w:numFmt w:val="bullet"/>
      <w:lvlText w:val=""/>
      <w:lvlJc w:val="left"/>
      <w:pPr>
        <w:ind w:left="4320" w:hanging="360"/>
      </w:pPr>
      <w:rPr>
        <w:rFonts w:ascii="Wingdings" w:hAnsi="Wingdings" w:hint="default"/>
      </w:rPr>
    </w:lvl>
    <w:lvl w:ilvl="6" w:tplc="2512787E">
      <w:start w:val="1"/>
      <w:numFmt w:val="bullet"/>
      <w:lvlText w:val=""/>
      <w:lvlJc w:val="left"/>
      <w:pPr>
        <w:ind w:left="5040" w:hanging="360"/>
      </w:pPr>
      <w:rPr>
        <w:rFonts w:ascii="Symbol" w:hAnsi="Symbol" w:hint="default"/>
      </w:rPr>
    </w:lvl>
    <w:lvl w:ilvl="7" w:tplc="095C6C5C">
      <w:start w:val="1"/>
      <w:numFmt w:val="bullet"/>
      <w:lvlText w:val="o"/>
      <w:lvlJc w:val="left"/>
      <w:pPr>
        <w:ind w:left="5760" w:hanging="360"/>
      </w:pPr>
      <w:rPr>
        <w:rFonts w:ascii="Courier New" w:hAnsi="Courier New" w:hint="default"/>
      </w:rPr>
    </w:lvl>
    <w:lvl w:ilvl="8" w:tplc="94FE73DC">
      <w:start w:val="1"/>
      <w:numFmt w:val="bullet"/>
      <w:lvlText w:val=""/>
      <w:lvlJc w:val="left"/>
      <w:pPr>
        <w:ind w:left="6480" w:hanging="360"/>
      </w:pPr>
      <w:rPr>
        <w:rFonts w:ascii="Wingdings" w:hAnsi="Wingdings" w:hint="default"/>
      </w:rPr>
    </w:lvl>
  </w:abstractNum>
  <w:abstractNum w:abstractNumId="8" w15:restartNumberingAfterBreak="0">
    <w:nsid w:val="0FA427A4"/>
    <w:multiLevelType w:val="hybridMultilevel"/>
    <w:tmpl w:val="FCCA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ECAE8"/>
    <w:multiLevelType w:val="hybridMultilevel"/>
    <w:tmpl w:val="9F18D654"/>
    <w:lvl w:ilvl="0" w:tplc="0AF0F396">
      <w:start w:val="1"/>
      <w:numFmt w:val="bullet"/>
      <w:lvlText w:val=""/>
      <w:lvlJc w:val="left"/>
      <w:pPr>
        <w:ind w:left="1353" w:hanging="360"/>
      </w:pPr>
      <w:rPr>
        <w:rFonts w:ascii="Webdings" w:hAnsi="Webdings" w:hint="default"/>
      </w:rPr>
    </w:lvl>
    <w:lvl w:ilvl="1" w:tplc="8D184350">
      <w:start w:val="1"/>
      <w:numFmt w:val="bullet"/>
      <w:lvlText w:val="o"/>
      <w:lvlJc w:val="left"/>
      <w:pPr>
        <w:ind w:left="1440" w:hanging="360"/>
      </w:pPr>
      <w:rPr>
        <w:rFonts w:ascii="Courier New" w:hAnsi="Courier New" w:hint="default"/>
      </w:rPr>
    </w:lvl>
    <w:lvl w:ilvl="2" w:tplc="C3FC1274">
      <w:start w:val="1"/>
      <w:numFmt w:val="bullet"/>
      <w:lvlText w:val=""/>
      <w:lvlJc w:val="left"/>
      <w:pPr>
        <w:ind w:left="2160" w:hanging="360"/>
      </w:pPr>
      <w:rPr>
        <w:rFonts w:ascii="Wingdings" w:hAnsi="Wingdings" w:hint="default"/>
      </w:rPr>
    </w:lvl>
    <w:lvl w:ilvl="3" w:tplc="55589FA6">
      <w:start w:val="1"/>
      <w:numFmt w:val="bullet"/>
      <w:lvlText w:val=""/>
      <w:lvlJc w:val="left"/>
      <w:pPr>
        <w:ind w:left="2880" w:hanging="360"/>
      </w:pPr>
      <w:rPr>
        <w:rFonts w:ascii="Symbol" w:hAnsi="Symbol" w:hint="default"/>
      </w:rPr>
    </w:lvl>
    <w:lvl w:ilvl="4" w:tplc="3A0E8F80">
      <w:start w:val="1"/>
      <w:numFmt w:val="bullet"/>
      <w:lvlText w:val="o"/>
      <w:lvlJc w:val="left"/>
      <w:pPr>
        <w:ind w:left="3600" w:hanging="360"/>
      </w:pPr>
      <w:rPr>
        <w:rFonts w:ascii="Courier New" w:hAnsi="Courier New" w:hint="default"/>
      </w:rPr>
    </w:lvl>
    <w:lvl w:ilvl="5" w:tplc="C39AA5FE">
      <w:start w:val="1"/>
      <w:numFmt w:val="bullet"/>
      <w:lvlText w:val=""/>
      <w:lvlJc w:val="left"/>
      <w:pPr>
        <w:ind w:left="4320" w:hanging="360"/>
      </w:pPr>
      <w:rPr>
        <w:rFonts w:ascii="Wingdings" w:hAnsi="Wingdings" w:hint="default"/>
      </w:rPr>
    </w:lvl>
    <w:lvl w:ilvl="6" w:tplc="9E0238BE">
      <w:start w:val="1"/>
      <w:numFmt w:val="bullet"/>
      <w:lvlText w:val=""/>
      <w:lvlJc w:val="left"/>
      <w:pPr>
        <w:ind w:left="5040" w:hanging="360"/>
      </w:pPr>
      <w:rPr>
        <w:rFonts w:ascii="Symbol" w:hAnsi="Symbol" w:hint="default"/>
      </w:rPr>
    </w:lvl>
    <w:lvl w:ilvl="7" w:tplc="56E26E04">
      <w:start w:val="1"/>
      <w:numFmt w:val="bullet"/>
      <w:lvlText w:val="o"/>
      <w:lvlJc w:val="left"/>
      <w:pPr>
        <w:ind w:left="5760" w:hanging="360"/>
      </w:pPr>
      <w:rPr>
        <w:rFonts w:ascii="Courier New" w:hAnsi="Courier New" w:hint="default"/>
      </w:rPr>
    </w:lvl>
    <w:lvl w:ilvl="8" w:tplc="F968AC84">
      <w:start w:val="1"/>
      <w:numFmt w:val="bullet"/>
      <w:lvlText w:val=""/>
      <w:lvlJc w:val="left"/>
      <w:pPr>
        <w:ind w:left="6480" w:hanging="360"/>
      </w:pPr>
      <w:rPr>
        <w:rFonts w:ascii="Wingdings" w:hAnsi="Wingdings" w:hint="default"/>
      </w:rPr>
    </w:lvl>
  </w:abstractNum>
  <w:abstractNum w:abstractNumId="10" w15:restartNumberingAfterBreak="0">
    <w:nsid w:val="13E204D1"/>
    <w:multiLevelType w:val="hybridMultilevel"/>
    <w:tmpl w:val="E174D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DC6B46"/>
    <w:multiLevelType w:val="hybridMultilevel"/>
    <w:tmpl w:val="3E325336"/>
    <w:lvl w:ilvl="0" w:tplc="08090001">
      <w:start w:val="1"/>
      <w:numFmt w:val="bullet"/>
      <w:pStyle w:val="OATlis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57D22"/>
    <w:multiLevelType w:val="hybridMultilevel"/>
    <w:tmpl w:val="BEC63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E043434"/>
    <w:multiLevelType w:val="hybridMultilevel"/>
    <w:tmpl w:val="B510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A2C2D"/>
    <w:multiLevelType w:val="hybridMultilevel"/>
    <w:tmpl w:val="E286E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196C22"/>
    <w:multiLevelType w:val="hybridMultilevel"/>
    <w:tmpl w:val="5F9A27F4"/>
    <w:lvl w:ilvl="0" w:tplc="836C41D0">
      <w:numFmt w:val="bullet"/>
      <w:lvlText w:val="•"/>
      <w:lvlJc w:val="left"/>
      <w:pPr>
        <w:ind w:left="720" w:hanging="360"/>
      </w:pPr>
      <w:rPr>
        <w:rFonts w:ascii="Arial" w:eastAsiaTheme="minorHAnsi" w:hAnsi="Arial" w:cs="Arial" w:hint="default"/>
      </w:rPr>
    </w:lvl>
    <w:lvl w:ilvl="1" w:tplc="22522E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15664"/>
    <w:multiLevelType w:val="hybridMultilevel"/>
    <w:tmpl w:val="0E9613E6"/>
    <w:lvl w:ilvl="0" w:tplc="836C41D0">
      <w:numFmt w:val="bullet"/>
      <w:lvlText w:val="•"/>
      <w:lvlJc w:val="left"/>
      <w:pPr>
        <w:ind w:left="1712" w:hanging="360"/>
      </w:pPr>
      <w:rPr>
        <w:rFonts w:ascii="Arial" w:eastAsiaTheme="minorHAnsi" w:hAnsi="Arial" w:cs="Aria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7" w15:restartNumberingAfterBreak="0">
    <w:nsid w:val="310553C7"/>
    <w:multiLevelType w:val="hybridMultilevel"/>
    <w:tmpl w:val="7052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37E77"/>
    <w:multiLevelType w:val="hybridMultilevel"/>
    <w:tmpl w:val="044C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64783"/>
    <w:multiLevelType w:val="hybridMultilevel"/>
    <w:tmpl w:val="75A0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447D6"/>
    <w:multiLevelType w:val="hybridMultilevel"/>
    <w:tmpl w:val="6F4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83297"/>
    <w:multiLevelType w:val="hybridMultilevel"/>
    <w:tmpl w:val="F484FD42"/>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B4BC2"/>
    <w:multiLevelType w:val="hybridMultilevel"/>
    <w:tmpl w:val="4F0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FC184"/>
    <w:multiLevelType w:val="hybridMultilevel"/>
    <w:tmpl w:val="8CBEBBE2"/>
    <w:lvl w:ilvl="0" w:tplc="521687AA">
      <w:start w:val="1"/>
      <w:numFmt w:val="bullet"/>
      <w:lvlText w:val=""/>
      <w:lvlJc w:val="left"/>
      <w:pPr>
        <w:ind w:left="720" w:hanging="360"/>
      </w:pPr>
      <w:rPr>
        <w:rFonts w:ascii="Symbol" w:hAnsi="Symbol" w:hint="default"/>
      </w:rPr>
    </w:lvl>
    <w:lvl w:ilvl="1" w:tplc="FFBEE98C">
      <w:start w:val="1"/>
      <w:numFmt w:val="bullet"/>
      <w:lvlText w:val="o"/>
      <w:lvlJc w:val="left"/>
      <w:pPr>
        <w:ind w:left="1440" w:hanging="360"/>
      </w:pPr>
      <w:rPr>
        <w:rFonts w:ascii="Courier New" w:hAnsi="Courier New" w:hint="default"/>
      </w:rPr>
    </w:lvl>
    <w:lvl w:ilvl="2" w:tplc="64544A5A">
      <w:start w:val="1"/>
      <w:numFmt w:val="bullet"/>
      <w:lvlText w:val=""/>
      <w:lvlJc w:val="left"/>
      <w:pPr>
        <w:ind w:left="2160" w:hanging="360"/>
      </w:pPr>
      <w:rPr>
        <w:rFonts w:ascii="Wingdings" w:hAnsi="Wingdings" w:hint="default"/>
      </w:rPr>
    </w:lvl>
    <w:lvl w:ilvl="3" w:tplc="B08A0B9A">
      <w:start w:val="1"/>
      <w:numFmt w:val="bullet"/>
      <w:lvlText w:val=""/>
      <w:lvlJc w:val="left"/>
      <w:pPr>
        <w:ind w:left="2880" w:hanging="360"/>
      </w:pPr>
      <w:rPr>
        <w:rFonts w:ascii="Symbol" w:hAnsi="Symbol" w:hint="default"/>
      </w:rPr>
    </w:lvl>
    <w:lvl w:ilvl="4" w:tplc="9472857E">
      <w:start w:val="1"/>
      <w:numFmt w:val="bullet"/>
      <w:lvlText w:val="o"/>
      <w:lvlJc w:val="left"/>
      <w:pPr>
        <w:ind w:left="3600" w:hanging="360"/>
      </w:pPr>
      <w:rPr>
        <w:rFonts w:ascii="Courier New" w:hAnsi="Courier New" w:hint="default"/>
      </w:rPr>
    </w:lvl>
    <w:lvl w:ilvl="5" w:tplc="A2A41B34">
      <w:start w:val="1"/>
      <w:numFmt w:val="bullet"/>
      <w:lvlText w:val=""/>
      <w:lvlJc w:val="left"/>
      <w:pPr>
        <w:ind w:left="4320" w:hanging="360"/>
      </w:pPr>
      <w:rPr>
        <w:rFonts w:ascii="Wingdings" w:hAnsi="Wingdings" w:hint="default"/>
      </w:rPr>
    </w:lvl>
    <w:lvl w:ilvl="6" w:tplc="1FC090A6">
      <w:start w:val="1"/>
      <w:numFmt w:val="bullet"/>
      <w:lvlText w:val=""/>
      <w:lvlJc w:val="left"/>
      <w:pPr>
        <w:ind w:left="5040" w:hanging="360"/>
      </w:pPr>
      <w:rPr>
        <w:rFonts w:ascii="Symbol" w:hAnsi="Symbol" w:hint="default"/>
      </w:rPr>
    </w:lvl>
    <w:lvl w:ilvl="7" w:tplc="B02CFA1C">
      <w:start w:val="1"/>
      <w:numFmt w:val="bullet"/>
      <w:lvlText w:val="o"/>
      <w:lvlJc w:val="left"/>
      <w:pPr>
        <w:ind w:left="5760" w:hanging="360"/>
      </w:pPr>
      <w:rPr>
        <w:rFonts w:ascii="Courier New" w:hAnsi="Courier New" w:hint="default"/>
      </w:rPr>
    </w:lvl>
    <w:lvl w:ilvl="8" w:tplc="8A0A1100">
      <w:start w:val="1"/>
      <w:numFmt w:val="bullet"/>
      <w:lvlText w:val=""/>
      <w:lvlJc w:val="left"/>
      <w:pPr>
        <w:ind w:left="6480" w:hanging="360"/>
      </w:pPr>
      <w:rPr>
        <w:rFonts w:ascii="Wingdings" w:hAnsi="Wingdings" w:hint="default"/>
      </w:rPr>
    </w:lvl>
  </w:abstractNum>
  <w:abstractNum w:abstractNumId="24" w15:restartNumberingAfterBreak="0">
    <w:nsid w:val="44AF31C7"/>
    <w:multiLevelType w:val="hybridMultilevel"/>
    <w:tmpl w:val="B80C4C86"/>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240F2"/>
    <w:multiLevelType w:val="hybridMultilevel"/>
    <w:tmpl w:val="9C0AD47A"/>
    <w:lvl w:ilvl="0" w:tplc="836C41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3F088C"/>
    <w:multiLevelType w:val="hybridMultilevel"/>
    <w:tmpl w:val="4BF0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A07D1"/>
    <w:multiLevelType w:val="hybridMultilevel"/>
    <w:tmpl w:val="31AE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17887"/>
    <w:multiLevelType w:val="multilevel"/>
    <w:tmpl w:val="6A8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B4793F"/>
    <w:multiLevelType w:val="hybridMultilevel"/>
    <w:tmpl w:val="5AEA146E"/>
    <w:lvl w:ilvl="0" w:tplc="FDA083A2">
      <w:start w:val="1"/>
      <w:numFmt w:val="decimal"/>
      <w:lvlText w:val="%1."/>
      <w:lvlJc w:val="left"/>
      <w:pPr>
        <w:ind w:left="135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A77B1E"/>
    <w:multiLevelType w:val="hybridMultilevel"/>
    <w:tmpl w:val="2798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D042E"/>
    <w:multiLevelType w:val="hybridMultilevel"/>
    <w:tmpl w:val="FB7A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9367A"/>
    <w:multiLevelType w:val="hybridMultilevel"/>
    <w:tmpl w:val="4502BEDC"/>
    <w:lvl w:ilvl="0" w:tplc="836C41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351F9"/>
    <w:multiLevelType w:val="hybridMultilevel"/>
    <w:tmpl w:val="E368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15B65"/>
    <w:multiLevelType w:val="hybridMultilevel"/>
    <w:tmpl w:val="D5F223FC"/>
    <w:lvl w:ilvl="0" w:tplc="836C41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9749A4"/>
    <w:multiLevelType w:val="hybridMultilevel"/>
    <w:tmpl w:val="9418CE5A"/>
    <w:lvl w:ilvl="0" w:tplc="836C41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C6512"/>
    <w:multiLevelType w:val="hybridMultilevel"/>
    <w:tmpl w:val="84007156"/>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37" w15:restartNumberingAfterBreak="0">
    <w:nsid w:val="671854C7"/>
    <w:multiLevelType w:val="hybridMultilevel"/>
    <w:tmpl w:val="66B2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216348"/>
    <w:multiLevelType w:val="hybridMultilevel"/>
    <w:tmpl w:val="0F4E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C0BBC"/>
    <w:multiLevelType w:val="hybridMultilevel"/>
    <w:tmpl w:val="D0A6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C743D"/>
    <w:multiLevelType w:val="hybridMultilevel"/>
    <w:tmpl w:val="2F04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413770"/>
    <w:multiLevelType w:val="hybridMultilevel"/>
    <w:tmpl w:val="F806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64EA9"/>
    <w:multiLevelType w:val="hybridMultilevel"/>
    <w:tmpl w:val="E4DE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914EDD"/>
    <w:multiLevelType w:val="hybridMultilevel"/>
    <w:tmpl w:val="7000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72694"/>
    <w:multiLevelType w:val="hybridMultilevel"/>
    <w:tmpl w:val="8B42DAD2"/>
    <w:lvl w:ilvl="0" w:tplc="836C41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DBD12FB"/>
    <w:multiLevelType w:val="hybridMultilevel"/>
    <w:tmpl w:val="B46C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67E90"/>
    <w:multiLevelType w:val="hybridMultilevel"/>
    <w:tmpl w:val="5DBC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277305">
    <w:abstractNumId w:val="3"/>
  </w:num>
  <w:num w:numId="2" w16cid:durableId="1190415516">
    <w:abstractNumId w:val="7"/>
  </w:num>
  <w:num w:numId="3" w16cid:durableId="533888265">
    <w:abstractNumId w:val="23"/>
  </w:num>
  <w:num w:numId="4" w16cid:durableId="182936539">
    <w:abstractNumId w:val="9"/>
  </w:num>
  <w:num w:numId="5" w16cid:durableId="51655998">
    <w:abstractNumId w:val="1"/>
  </w:num>
  <w:num w:numId="6" w16cid:durableId="958074173">
    <w:abstractNumId w:val="43"/>
  </w:num>
  <w:num w:numId="7" w16cid:durableId="2115200558">
    <w:abstractNumId w:val="6"/>
  </w:num>
  <w:num w:numId="8" w16cid:durableId="1770420987">
    <w:abstractNumId w:val="2"/>
  </w:num>
  <w:num w:numId="9" w16cid:durableId="1480346526">
    <w:abstractNumId w:val="12"/>
  </w:num>
  <w:num w:numId="10" w16cid:durableId="1705211373">
    <w:abstractNumId w:val="10"/>
  </w:num>
  <w:num w:numId="11" w16cid:durableId="2017033058">
    <w:abstractNumId w:val="4"/>
  </w:num>
  <w:num w:numId="12" w16cid:durableId="723066733">
    <w:abstractNumId w:val="27"/>
  </w:num>
  <w:num w:numId="13" w16cid:durableId="1214806832">
    <w:abstractNumId w:val="46"/>
  </w:num>
  <w:num w:numId="14" w16cid:durableId="1480687519">
    <w:abstractNumId w:val="21"/>
  </w:num>
  <w:num w:numId="15" w16cid:durableId="1555003934">
    <w:abstractNumId w:val="24"/>
  </w:num>
  <w:num w:numId="16" w16cid:durableId="1481731372">
    <w:abstractNumId w:val="26"/>
  </w:num>
  <w:num w:numId="17" w16cid:durableId="504126034">
    <w:abstractNumId w:val="22"/>
  </w:num>
  <w:num w:numId="18" w16cid:durableId="195311201">
    <w:abstractNumId w:val="29"/>
  </w:num>
  <w:num w:numId="19" w16cid:durableId="591469694">
    <w:abstractNumId w:val="33"/>
  </w:num>
  <w:num w:numId="20" w16cid:durableId="1165590213">
    <w:abstractNumId w:val="41"/>
  </w:num>
  <w:num w:numId="21" w16cid:durableId="210848477">
    <w:abstractNumId w:val="15"/>
  </w:num>
  <w:num w:numId="22" w16cid:durableId="1610699916">
    <w:abstractNumId w:val="34"/>
  </w:num>
  <w:num w:numId="23" w16cid:durableId="1879466002">
    <w:abstractNumId w:val="25"/>
  </w:num>
  <w:num w:numId="24" w16cid:durableId="1267034977">
    <w:abstractNumId w:val="44"/>
  </w:num>
  <w:num w:numId="25" w16cid:durableId="930311043">
    <w:abstractNumId w:val="16"/>
  </w:num>
  <w:num w:numId="26" w16cid:durableId="385374259">
    <w:abstractNumId w:val="35"/>
  </w:num>
  <w:num w:numId="27" w16cid:durableId="1817183400">
    <w:abstractNumId w:val="36"/>
  </w:num>
  <w:num w:numId="28" w16cid:durableId="1734156538">
    <w:abstractNumId w:val="32"/>
  </w:num>
  <w:num w:numId="29" w16cid:durableId="1004479598">
    <w:abstractNumId w:val="38"/>
  </w:num>
  <w:num w:numId="30" w16cid:durableId="1118914123">
    <w:abstractNumId w:val="39"/>
  </w:num>
  <w:num w:numId="31" w16cid:durableId="1267422920">
    <w:abstractNumId w:val="37"/>
  </w:num>
  <w:num w:numId="32" w16cid:durableId="150752056">
    <w:abstractNumId w:val="20"/>
  </w:num>
  <w:num w:numId="33" w16cid:durableId="709302028">
    <w:abstractNumId w:val="8"/>
  </w:num>
  <w:num w:numId="34" w16cid:durableId="1794907647">
    <w:abstractNumId w:val="14"/>
  </w:num>
  <w:num w:numId="35" w16cid:durableId="1285580388">
    <w:abstractNumId w:val="30"/>
  </w:num>
  <w:num w:numId="36" w16cid:durableId="439692120">
    <w:abstractNumId w:val="17"/>
  </w:num>
  <w:num w:numId="37" w16cid:durableId="754011267">
    <w:abstractNumId w:val="0"/>
  </w:num>
  <w:num w:numId="38" w16cid:durableId="1705639984">
    <w:abstractNumId w:val="11"/>
  </w:num>
  <w:num w:numId="39" w16cid:durableId="1183780841">
    <w:abstractNumId w:val="45"/>
  </w:num>
  <w:num w:numId="40" w16cid:durableId="273561115">
    <w:abstractNumId w:val="31"/>
  </w:num>
  <w:num w:numId="41" w16cid:durableId="1600482238">
    <w:abstractNumId w:val="5"/>
  </w:num>
  <w:num w:numId="42" w16cid:durableId="185142849">
    <w:abstractNumId w:val="42"/>
  </w:num>
  <w:num w:numId="43" w16cid:durableId="1467889451">
    <w:abstractNumId w:val="19"/>
  </w:num>
  <w:num w:numId="44" w16cid:durableId="522133194">
    <w:abstractNumId w:val="13"/>
  </w:num>
  <w:num w:numId="45" w16cid:durableId="1735468893">
    <w:abstractNumId w:val="18"/>
  </w:num>
  <w:num w:numId="46" w16cid:durableId="1195457011">
    <w:abstractNumId w:val="40"/>
  </w:num>
  <w:num w:numId="47" w16cid:durableId="13521436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47"/>
    <w:rsid w:val="0001603E"/>
    <w:rsid w:val="00077BB2"/>
    <w:rsid w:val="00081704"/>
    <w:rsid w:val="00084E6C"/>
    <w:rsid w:val="000B47DF"/>
    <w:rsid w:val="000C2A54"/>
    <w:rsid w:val="000E112B"/>
    <w:rsid w:val="000E629C"/>
    <w:rsid w:val="00160281"/>
    <w:rsid w:val="0016095E"/>
    <w:rsid w:val="0016282E"/>
    <w:rsid w:val="00173318"/>
    <w:rsid w:val="001A28C3"/>
    <w:rsid w:val="001A2E4C"/>
    <w:rsid w:val="001B3E1D"/>
    <w:rsid w:val="001D62B2"/>
    <w:rsid w:val="001D71A7"/>
    <w:rsid w:val="001F1969"/>
    <w:rsid w:val="001F6F3C"/>
    <w:rsid w:val="002268D3"/>
    <w:rsid w:val="0025318C"/>
    <w:rsid w:val="00257A31"/>
    <w:rsid w:val="00261868"/>
    <w:rsid w:val="00265E0E"/>
    <w:rsid w:val="00266EFC"/>
    <w:rsid w:val="00277656"/>
    <w:rsid w:val="00292FB2"/>
    <w:rsid w:val="002E2537"/>
    <w:rsid w:val="003148E5"/>
    <w:rsid w:val="00351436"/>
    <w:rsid w:val="00361243"/>
    <w:rsid w:val="003A7359"/>
    <w:rsid w:val="003C6ECC"/>
    <w:rsid w:val="004463B3"/>
    <w:rsid w:val="004668E1"/>
    <w:rsid w:val="004D1741"/>
    <w:rsid w:val="005114AF"/>
    <w:rsid w:val="005123DD"/>
    <w:rsid w:val="00514047"/>
    <w:rsid w:val="00551D7F"/>
    <w:rsid w:val="00574E50"/>
    <w:rsid w:val="005806AE"/>
    <w:rsid w:val="00587EB9"/>
    <w:rsid w:val="005B1E0A"/>
    <w:rsid w:val="005B2714"/>
    <w:rsid w:val="00601C63"/>
    <w:rsid w:val="00615B37"/>
    <w:rsid w:val="006633E4"/>
    <w:rsid w:val="006656E2"/>
    <w:rsid w:val="0067367F"/>
    <w:rsid w:val="00687468"/>
    <w:rsid w:val="00703D3E"/>
    <w:rsid w:val="0074008B"/>
    <w:rsid w:val="00750741"/>
    <w:rsid w:val="007610E4"/>
    <w:rsid w:val="0076499A"/>
    <w:rsid w:val="00764E99"/>
    <w:rsid w:val="007D3493"/>
    <w:rsid w:val="007E2AF3"/>
    <w:rsid w:val="007E44EA"/>
    <w:rsid w:val="00837130"/>
    <w:rsid w:val="00884D73"/>
    <w:rsid w:val="008C0A5D"/>
    <w:rsid w:val="009505BB"/>
    <w:rsid w:val="00994B7B"/>
    <w:rsid w:val="009B751E"/>
    <w:rsid w:val="009C418F"/>
    <w:rsid w:val="009D1EA8"/>
    <w:rsid w:val="009D3B92"/>
    <w:rsid w:val="009F42C6"/>
    <w:rsid w:val="00A06E0A"/>
    <w:rsid w:val="00A155AF"/>
    <w:rsid w:val="00A159FE"/>
    <w:rsid w:val="00A445F3"/>
    <w:rsid w:val="00A612B3"/>
    <w:rsid w:val="00A905C8"/>
    <w:rsid w:val="00AC1798"/>
    <w:rsid w:val="00AD4794"/>
    <w:rsid w:val="00AE7C27"/>
    <w:rsid w:val="00B16E14"/>
    <w:rsid w:val="00B24734"/>
    <w:rsid w:val="00B528E1"/>
    <w:rsid w:val="00C14149"/>
    <w:rsid w:val="00C61D74"/>
    <w:rsid w:val="00C82425"/>
    <w:rsid w:val="00D21938"/>
    <w:rsid w:val="00D41504"/>
    <w:rsid w:val="00D56070"/>
    <w:rsid w:val="00D744E5"/>
    <w:rsid w:val="00D820D6"/>
    <w:rsid w:val="00D8367C"/>
    <w:rsid w:val="00DE2F91"/>
    <w:rsid w:val="00DE3855"/>
    <w:rsid w:val="00E0129B"/>
    <w:rsid w:val="00E57C58"/>
    <w:rsid w:val="00E80D06"/>
    <w:rsid w:val="00E904F0"/>
    <w:rsid w:val="00EB2172"/>
    <w:rsid w:val="00EB7279"/>
    <w:rsid w:val="00EC0150"/>
    <w:rsid w:val="00EE4FB2"/>
    <w:rsid w:val="00F1738D"/>
    <w:rsid w:val="00F247A4"/>
    <w:rsid w:val="00F33805"/>
    <w:rsid w:val="00F432C0"/>
    <w:rsid w:val="00FA377A"/>
    <w:rsid w:val="00FA6BCF"/>
    <w:rsid w:val="00FC6A4A"/>
    <w:rsid w:val="00FD27DA"/>
    <w:rsid w:val="00FF0881"/>
    <w:rsid w:val="01160A16"/>
    <w:rsid w:val="016B1E15"/>
    <w:rsid w:val="018911C5"/>
    <w:rsid w:val="01E74A8A"/>
    <w:rsid w:val="031714D3"/>
    <w:rsid w:val="03948E20"/>
    <w:rsid w:val="03BAD421"/>
    <w:rsid w:val="04F02E99"/>
    <w:rsid w:val="0875624A"/>
    <w:rsid w:val="0882C401"/>
    <w:rsid w:val="094AB9F0"/>
    <w:rsid w:val="0AF624C5"/>
    <w:rsid w:val="0BF56454"/>
    <w:rsid w:val="0C20A9EB"/>
    <w:rsid w:val="0E22D627"/>
    <w:rsid w:val="110A10BC"/>
    <w:rsid w:val="11185903"/>
    <w:rsid w:val="115BCD60"/>
    <w:rsid w:val="1163746A"/>
    <w:rsid w:val="15FE7F74"/>
    <w:rsid w:val="163C8445"/>
    <w:rsid w:val="1BD3B711"/>
    <w:rsid w:val="1BF597AE"/>
    <w:rsid w:val="1C014616"/>
    <w:rsid w:val="1C01B9A9"/>
    <w:rsid w:val="1D72D24E"/>
    <w:rsid w:val="1E136999"/>
    <w:rsid w:val="1ED1388B"/>
    <w:rsid w:val="2158A286"/>
    <w:rsid w:val="22296088"/>
    <w:rsid w:val="2464D2D8"/>
    <w:rsid w:val="263D334B"/>
    <w:rsid w:val="26BC6421"/>
    <w:rsid w:val="276CCCFB"/>
    <w:rsid w:val="2AFAD5A5"/>
    <w:rsid w:val="2B6EDDBC"/>
    <w:rsid w:val="2C688E9D"/>
    <w:rsid w:val="2D2FE44E"/>
    <w:rsid w:val="2D48E828"/>
    <w:rsid w:val="2EECC89F"/>
    <w:rsid w:val="31BF7F99"/>
    <w:rsid w:val="31F42B8B"/>
    <w:rsid w:val="32B47B91"/>
    <w:rsid w:val="33DE8FBC"/>
    <w:rsid w:val="359D5E40"/>
    <w:rsid w:val="3636E719"/>
    <w:rsid w:val="36EDC5D7"/>
    <w:rsid w:val="37408164"/>
    <w:rsid w:val="3751C938"/>
    <w:rsid w:val="37D8CF31"/>
    <w:rsid w:val="38495970"/>
    <w:rsid w:val="3953CB7E"/>
    <w:rsid w:val="39FE28C9"/>
    <w:rsid w:val="3B09121E"/>
    <w:rsid w:val="3B18AE51"/>
    <w:rsid w:val="3B3DE3CF"/>
    <w:rsid w:val="3B6E687F"/>
    <w:rsid w:val="3C28A207"/>
    <w:rsid w:val="3CD5AAC8"/>
    <w:rsid w:val="3E192511"/>
    <w:rsid w:val="3E43E151"/>
    <w:rsid w:val="3E90E178"/>
    <w:rsid w:val="3F0C3CCA"/>
    <w:rsid w:val="3F7A7644"/>
    <w:rsid w:val="4190A0B6"/>
    <w:rsid w:val="43A1DB5A"/>
    <w:rsid w:val="44D8A42E"/>
    <w:rsid w:val="48C6AF21"/>
    <w:rsid w:val="4B0FD2F9"/>
    <w:rsid w:val="4C8DE865"/>
    <w:rsid w:val="4D00AC61"/>
    <w:rsid w:val="4D4FE6BA"/>
    <w:rsid w:val="52572925"/>
    <w:rsid w:val="52ACB58E"/>
    <w:rsid w:val="52D9D372"/>
    <w:rsid w:val="541C7DC8"/>
    <w:rsid w:val="554F75DB"/>
    <w:rsid w:val="56BEA440"/>
    <w:rsid w:val="57258525"/>
    <w:rsid w:val="5767CB47"/>
    <w:rsid w:val="59CF0FEE"/>
    <w:rsid w:val="5A655AA7"/>
    <w:rsid w:val="5A76DB4D"/>
    <w:rsid w:val="5CAC86EB"/>
    <w:rsid w:val="5E6775AB"/>
    <w:rsid w:val="5F0A14D1"/>
    <w:rsid w:val="5F83084E"/>
    <w:rsid w:val="68D02D3E"/>
    <w:rsid w:val="700688BF"/>
    <w:rsid w:val="70CF8C0D"/>
    <w:rsid w:val="73C835AE"/>
    <w:rsid w:val="74501540"/>
    <w:rsid w:val="7517A2BC"/>
    <w:rsid w:val="75A14BA1"/>
    <w:rsid w:val="76C1640E"/>
    <w:rsid w:val="77534288"/>
    <w:rsid w:val="77A0E722"/>
    <w:rsid w:val="7833BD05"/>
    <w:rsid w:val="7883C18C"/>
    <w:rsid w:val="79D4750E"/>
    <w:rsid w:val="7C5298C7"/>
    <w:rsid w:val="7D3EC31B"/>
    <w:rsid w:val="7E3E3A05"/>
    <w:rsid w:val="7E50760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BB13B3"/>
  <w15:docId w15:val="{29C979EB-6B9A-4E89-A097-3E87D0E9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047"/>
    <w:rPr>
      <w:color w:val="0563C1" w:themeColor="hyperlink"/>
      <w:u w:val="single"/>
    </w:rPr>
  </w:style>
  <w:style w:type="paragraph" w:styleId="BalloonText">
    <w:name w:val="Balloon Text"/>
    <w:basedOn w:val="Normal"/>
    <w:link w:val="BalloonTextChar"/>
    <w:uiPriority w:val="99"/>
    <w:semiHidden/>
    <w:unhideWhenUsed/>
    <w:rsid w:val="007E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EA"/>
    <w:rPr>
      <w:rFonts w:ascii="Tahoma" w:hAnsi="Tahoma" w:cs="Tahoma"/>
      <w:sz w:val="16"/>
      <w:szCs w:val="16"/>
    </w:rPr>
  </w:style>
  <w:style w:type="paragraph" w:styleId="ListParagraph">
    <w:name w:val="List Paragraph"/>
    <w:basedOn w:val="Normal"/>
    <w:uiPriority w:val="34"/>
    <w:qFormat/>
    <w:rsid w:val="001F1969"/>
    <w:pPr>
      <w:ind w:left="720"/>
      <w:contextualSpacing/>
    </w:pPr>
  </w:style>
  <w:style w:type="paragraph" w:styleId="BodyText">
    <w:name w:val="Body Text"/>
    <w:basedOn w:val="Normal"/>
    <w:link w:val="BodyTextChar"/>
    <w:rsid w:val="00837130"/>
    <w:pPr>
      <w:autoSpaceDE w:val="0"/>
      <w:autoSpaceDN w:val="0"/>
      <w:adjustRightInd w:val="0"/>
      <w:spacing w:after="0" w:line="240" w:lineRule="auto"/>
      <w:jc w:val="both"/>
    </w:pPr>
    <w:rPr>
      <w:rFonts w:ascii="Arial" w:eastAsia="Times New Roman" w:hAnsi="Arial" w:cs="Times New Roman"/>
      <w:kern w:val="2"/>
      <w:lang w:val="x-none"/>
    </w:rPr>
  </w:style>
  <w:style w:type="character" w:customStyle="1" w:styleId="BodyTextChar">
    <w:name w:val="Body Text Char"/>
    <w:basedOn w:val="DefaultParagraphFont"/>
    <w:link w:val="BodyText"/>
    <w:rsid w:val="00837130"/>
    <w:rPr>
      <w:rFonts w:ascii="Arial" w:eastAsia="Times New Roman" w:hAnsi="Arial" w:cs="Times New Roman"/>
      <w:kern w:val="2"/>
      <w:lang w:val="x-none"/>
    </w:rPr>
  </w:style>
  <w:style w:type="paragraph" w:styleId="NoSpacing">
    <w:name w:val="No Spacing"/>
    <w:uiPriority w:val="1"/>
    <w:qFormat/>
    <w:rsid w:val="00DE2F91"/>
    <w:pPr>
      <w:spacing w:after="0" w:line="240" w:lineRule="auto"/>
    </w:pPr>
  </w:style>
  <w:style w:type="table" w:styleId="TableGrid">
    <w:name w:val="Table Grid"/>
    <w:basedOn w:val="TableNormal"/>
    <w:uiPriority w:val="39"/>
    <w:rsid w:val="0058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B3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6ECC"/>
    <w:rPr>
      <w:b/>
      <w:bCs/>
    </w:rPr>
  </w:style>
  <w:style w:type="paragraph" w:customStyle="1" w:styleId="OATliststyle">
    <w:name w:val="OAT list style"/>
    <w:basedOn w:val="Normal"/>
    <w:uiPriority w:val="1"/>
    <w:qFormat/>
    <w:rsid w:val="56BEA440"/>
    <w:pPr>
      <w:numPr>
        <w:numId w:val="38"/>
      </w:numPr>
      <w:spacing w:after="250" w:line="280" w:lineRule="exact"/>
      <w:ind w:left="360"/>
      <w:contextualSpacing/>
    </w:pPr>
    <w:rPr>
      <w:rFonts w:ascii="Arial" w:eastAsiaTheme="minorEastAsia"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5" ma:contentTypeDescription="Create a new document." ma:contentTypeScope="" ma:versionID="3fdbdd2e7b0443e273c8cdf8c690e50d">
  <xsd:schema xmlns:xsd="http://www.w3.org/2001/XMLSchema" xmlns:xs="http://www.w3.org/2001/XMLSchema" xmlns:p="http://schemas.microsoft.com/office/2006/metadata/properties" xmlns:ns1="http://schemas.microsoft.com/sharepoint/v3" xmlns:ns2="36720403-b2fc-4cb5-9e90-bd031f4ceb1b" xmlns:ns3="6fd8fd2e-b676-438e-9c1d-bf3fe21207c4" targetNamespace="http://schemas.microsoft.com/office/2006/metadata/properties" ma:root="true" ma:fieldsID="9b59ade7e81ca2dd4f52b05a758cd41d" ns1:_="" ns2:_="" ns3:_="">
    <xsd:import namespace="http://schemas.microsoft.com/sharepoint/v3"/>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D74A7-2CB8-437E-AAC2-6F82B66C9139}">
  <ds:schemaRefs>
    <ds:schemaRef ds:uri="36720403-b2fc-4cb5-9e90-bd031f4ceb1b"/>
    <ds:schemaRef ds:uri="http://purl.org/dc/terms/"/>
    <ds:schemaRef ds:uri="http://schemas.openxmlformats.org/package/2006/metadata/core-properties"/>
    <ds:schemaRef ds:uri="http://schemas.microsoft.com/sharepoint/v3"/>
    <ds:schemaRef ds:uri="http://schemas.microsoft.com/office/2006/documentManagement/types"/>
    <ds:schemaRef ds:uri="http://purl.org/dc/dcmitype/"/>
    <ds:schemaRef ds:uri="6fd8fd2e-b676-438e-9c1d-bf3fe21207c4"/>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C47651-BB26-481F-B6CC-37E1D62686EF}">
  <ds:schemaRefs>
    <ds:schemaRef ds:uri="http://schemas.microsoft.com/sharepoint/v3/contenttype/forms"/>
  </ds:schemaRefs>
</ds:datastoreItem>
</file>

<file path=customXml/itemProps3.xml><?xml version="1.0" encoding="utf-8"?>
<ds:datastoreItem xmlns:ds="http://schemas.openxmlformats.org/officeDocument/2006/customXml" ds:itemID="{34A598B7-CCB2-4C77-B75E-3433331F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20403-b2fc-4cb5-9e90-bd031f4ceb1b"/>
    <ds:schemaRef ds:uri="6fd8fd2e-b676-438e-9c1d-bf3fe2120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Chantel Blake</dc:creator>
  <cp:lastModifiedBy>Rebecca Dawson</cp:lastModifiedBy>
  <cp:revision>2</cp:revision>
  <cp:lastPrinted>2022-02-03T12:54:00Z</cp:lastPrinted>
  <dcterms:created xsi:type="dcterms:W3CDTF">2026-06-02T08:39:00Z</dcterms:created>
  <dcterms:modified xsi:type="dcterms:W3CDTF">2026-06-02T08:39:00Z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y fmtid="{D5CDD505-2E9C-101B-9397-08002B2CF9AE}" pid="3" name="Order">
    <vt:r8>7500</vt:r8>
  </property>
  <property fmtid="{D5CDD505-2E9C-101B-9397-08002B2CF9AE}" pid="4" name="MediaServiceImageTags">
    <vt:lpwstr/>
  </property>
</Properties>
</file>