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D77F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3CF567" w14:textId="090FBCFD" w:rsidR="006B1289" w:rsidRPr="00764088" w:rsidRDefault="00D86218" w:rsidP="006B1289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Business Development </w:t>
      </w:r>
      <w:r w:rsidR="00D8703B">
        <w:rPr>
          <w:rFonts w:asciiTheme="minorHAnsi" w:hAnsiTheme="minorHAnsi" w:cstheme="minorHAnsi"/>
          <w:b/>
          <w:bCs/>
          <w:sz w:val="32"/>
          <w:szCs w:val="32"/>
        </w:rPr>
        <w:t xml:space="preserve">Advisor </w:t>
      </w:r>
    </w:p>
    <w:p w14:paraId="6EFB793F" w14:textId="44FABC11" w:rsidR="00D77FE0" w:rsidRPr="00764088" w:rsidRDefault="00D77FE0" w:rsidP="00D77FE0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387B2A43" w14:textId="5081FAF2" w:rsidR="00D77FE0" w:rsidRPr="00764088" w:rsidRDefault="003B45CA" w:rsidP="00D77FE0">
      <w:pPr>
        <w:jc w:val="center"/>
        <w:rPr>
          <w:rFonts w:asciiTheme="minorHAnsi" w:hAnsiTheme="minorHAnsi" w:cstheme="minorHAnsi"/>
          <w:b/>
          <w:bCs/>
        </w:rPr>
      </w:pPr>
      <w:r w:rsidRPr="00E735C3">
        <w:rPr>
          <w:rFonts w:asciiTheme="minorHAnsi" w:hAnsiTheme="minorHAnsi" w:cstheme="minorHAnsi"/>
          <w:b/>
          <w:bCs/>
        </w:rPr>
        <w:t>Business Development and Onboarding Team</w:t>
      </w:r>
    </w:p>
    <w:p w14:paraId="5A1D6E2B" w14:textId="36184249" w:rsidR="00D77FE0" w:rsidRPr="00764088" w:rsidRDefault="00D77FE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6966"/>
      </w:tblGrid>
      <w:tr w:rsidR="00D77FE0" w:rsidRPr="00764088" w14:paraId="527C175E" w14:textId="77777777" w:rsidTr="3675577D">
        <w:tc>
          <w:tcPr>
            <w:tcW w:w="2122" w:type="dxa"/>
          </w:tcPr>
          <w:p w14:paraId="19449D52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5375EA2" w14:textId="4F4AA17B" w:rsidR="00D8703B" w:rsidRPr="00764088" w:rsidRDefault="00275C02" w:rsidP="00D73E6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="0061029A">
              <w:rPr>
                <w:rFonts w:asciiTheme="minorHAnsi" w:eastAsia="Calibri" w:hAnsiTheme="minorHAnsi" w:cstheme="minorHAnsi"/>
                <w:sz w:val="22"/>
                <w:szCs w:val="22"/>
              </w:rPr>
              <w:t>irector – Commercial and Stakeholder Engagement</w:t>
            </w:r>
          </w:p>
          <w:p w14:paraId="4F217B18" w14:textId="7A8DD2D2" w:rsidR="00D77FE0" w:rsidRPr="00764088" w:rsidRDefault="00D77FE0" w:rsidP="00E43D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FE0" w:rsidRPr="00764088" w14:paraId="451CB335" w14:textId="77777777" w:rsidTr="3675577D">
        <w:tc>
          <w:tcPr>
            <w:tcW w:w="2122" w:type="dxa"/>
          </w:tcPr>
          <w:p w14:paraId="7D994E35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69EC5A1D" w:rsidR="00D8703B" w:rsidRPr="00764088" w:rsidRDefault="00D8703B" w:rsidP="00E43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Account management,</w:t>
            </w:r>
            <w:r w:rsidR="0061029A">
              <w:rPr>
                <w:rFonts w:asciiTheme="minorHAnsi" w:hAnsiTheme="minorHAnsi" w:cstheme="minorHAnsi"/>
                <w:sz w:val="22"/>
                <w:szCs w:val="22"/>
              </w:rPr>
              <w:t xml:space="preserve"> sales, lead generation,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employer relations and business </w:t>
            </w:r>
            <w:r w:rsidR="007B5403">
              <w:rPr>
                <w:rFonts w:asciiTheme="minorHAnsi" w:hAnsiTheme="minorHAnsi" w:cstheme="minorHAnsi"/>
                <w:sz w:val="22"/>
                <w:szCs w:val="22"/>
              </w:rPr>
              <w:t>opportunities</w:t>
            </w:r>
          </w:p>
        </w:tc>
      </w:tr>
      <w:tr w:rsidR="00D77FE0" w:rsidRPr="00764088" w14:paraId="63D36CFF" w14:textId="77777777" w:rsidTr="3675577D">
        <w:tc>
          <w:tcPr>
            <w:tcW w:w="2122" w:type="dxa"/>
          </w:tcPr>
          <w:p w14:paraId="7913C8E0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41E0806A" w:rsidR="00D77FE0" w:rsidRPr="00764088" w:rsidRDefault="00684D8B" w:rsidP="00E43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Grade </w:t>
            </w:r>
            <w:r w:rsidR="00CD205F">
              <w:rPr>
                <w:rFonts w:asciiTheme="minorHAnsi" w:hAnsiTheme="minorHAnsi" w:cstheme="minorHAnsi"/>
                <w:sz w:val="22"/>
                <w:szCs w:val="22"/>
              </w:rPr>
              <w:t xml:space="preserve">9 </w:t>
            </w:r>
          </w:p>
        </w:tc>
      </w:tr>
      <w:tr w:rsidR="00D77FE0" w:rsidRPr="00764088" w14:paraId="0243FEBE" w14:textId="77777777" w:rsidTr="3675577D">
        <w:tc>
          <w:tcPr>
            <w:tcW w:w="2122" w:type="dxa"/>
          </w:tcPr>
          <w:p w14:paraId="41096BCC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77777777" w:rsidR="00D77FE0" w:rsidRPr="00764088" w:rsidRDefault="00D77FE0" w:rsidP="00E43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37 hours</w:t>
            </w:r>
          </w:p>
        </w:tc>
      </w:tr>
      <w:tr w:rsidR="00D77FE0" w:rsidRPr="00764088" w14:paraId="68578F97" w14:textId="77777777" w:rsidTr="3675577D">
        <w:tc>
          <w:tcPr>
            <w:tcW w:w="2122" w:type="dxa"/>
          </w:tcPr>
          <w:p w14:paraId="05907C8B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5A7C17B0" w:rsidR="00D8703B" w:rsidRPr="00764088" w:rsidRDefault="0061029A" w:rsidP="00E43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Rodbaston</w:t>
            </w:r>
            <w:r w:rsidR="00D8703B">
              <w:rPr>
                <w:rFonts w:asciiTheme="minorHAnsi" w:hAnsiTheme="minorHAnsi" w:cstheme="minorHAnsi"/>
                <w:sz w:val="22"/>
                <w:szCs w:val="22"/>
              </w:rPr>
              <w:t xml:space="preserve"> – travel required between sites and field based</w:t>
            </w:r>
          </w:p>
        </w:tc>
      </w:tr>
      <w:tr w:rsidR="00D77FE0" w:rsidRPr="00764088" w14:paraId="16EDB5C7" w14:textId="77777777" w:rsidTr="3675577D">
        <w:tc>
          <w:tcPr>
            <w:tcW w:w="2122" w:type="dxa"/>
          </w:tcPr>
          <w:p w14:paraId="022C8FDE" w14:textId="77777777" w:rsidR="00D77FE0" w:rsidRPr="00764088" w:rsidRDefault="00D77FE0" w:rsidP="00E43D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77066B23" w:rsidR="00D77FE0" w:rsidRPr="00764088" w:rsidRDefault="007F5AC5" w:rsidP="3675577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75577D">
              <w:rPr>
                <w:rFonts w:asciiTheme="minorHAnsi" w:hAnsiTheme="minorHAnsi" w:cstheme="minorBidi"/>
                <w:sz w:val="22"/>
                <w:szCs w:val="22"/>
              </w:rPr>
              <w:t>HR</w:t>
            </w:r>
            <w:r w:rsidR="7AF34CB0" w:rsidRPr="3675577D">
              <w:rPr>
                <w:rFonts w:asciiTheme="minorHAnsi" w:hAnsiTheme="minorHAnsi" w:cstheme="minorBidi"/>
                <w:sz w:val="22"/>
                <w:szCs w:val="22"/>
              </w:rPr>
              <w:t>2526-075</w:t>
            </w:r>
          </w:p>
        </w:tc>
      </w:tr>
    </w:tbl>
    <w:p w14:paraId="5BB3BC1D" w14:textId="51E8EFE2" w:rsidR="00D77FE0" w:rsidRPr="00764088" w:rsidRDefault="00D77FE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764088" w14:paraId="65AA44B0" w14:textId="77777777" w:rsidTr="00D77FE0">
        <w:tc>
          <w:tcPr>
            <w:tcW w:w="9016" w:type="dxa"/>
          </w:tcPr>
          <w:p w14:paraId="6E54A459" w14:textId="60BB6CDC" w:rsidR="007B5403" w:rsidRPr="007267EC" w:rsidRDefault="00D77FE0" w:rsidP="002A1E26">
            <w:pPr>
              <w:rPr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b/>
                <w:sz w:val="22"/>
                <w:szCs w:val="22"/>
              </w:rPr>
              <w:t>Job Purpose</w:t>
            </w:r>
            <w:proofErr w:type="gramStart"/>
            <w:r w:rsidRPr="007B54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  <w:r w:rsidR="007B5403" w:rsidRPr="007267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The</w:t>
            </w:r>
            <w:proofErr w:type="gramEnd"/>
            <w:r w:rsidR="007B5403" w:rsidRPr="007267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College is seeking to appoint a Business Development Advisor to generate employer-led education and training opportunities, including work experience, </w:t>
            </w:r>
            <w:r w:rsidR="0061029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commercial training</w:t>
            </w:r>
            <w:r w:rsidR="007B5403" w:rsidRPr="007267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, skills bootcamps and apprenticeships.</w:t>
            </w:r>
            <w:r w:rsidR="007B5403" w:rsidRPr="007B5403">
              <w:t xml:space="preserve"> </w:t>
            </w:r>
          </w:p>
          <w:p w14:paraId="3AFCB100" w14:textId="12062E41" w:rsidR="00935B96" w:rsidRDefault="00FE4190" w:rsidP="002A1E2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64088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6A2E7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Business Development </w:t>
            </w:r>
            <w:r w:rsidR="00D8703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Advisor </w:t>
            </w:r>
            <w:r w:rsidR="00851EA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(BDA) </w:t>
            </w:r>
            <w:r w:rsidRPr="00764088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will </w:t>
            </w:r>
            <w:r w:rsidR="004116A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be </w:t>
            </w:r>
            <w:r w:rsidR="00D8703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fully involved in building lasting, positive relationships with employers to further enhance their businesses locally and regionally, maximizing training opportunities and ensuring South Staffordshire College is their provider of choice. </w:t>
            </w:r>
            <w:r w:rsidR="004116A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The</w:t>
            </w:r>
            <w:r w:rsidR="00250D9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y</w:t>
            </w:r>
            <w:r w:rsidR="004116A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will </w:t>
            </w:r>
            <w:r w:rsidR="00D8703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work towards the growth of</w:t>
            </w:r>
            <w:r w:rsidR="00001AD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the College’s apprenticeship and full cost provision by providing the best customer service</w:t>
            </w:r>
            <w:r w:rsidR="002B407D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as the first point of </w:t>
            </w:r>
            <w:r w:rsidR="00935B9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contact and</w:t>
            </w:r>
            <w:r w:rsidR="00112D8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will support</w:t>
            </w:r>
            <w:r w:rsidR="00D8703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the colleges ambition to</w:t>
            </w:r>
            <w:r w:rsidR="007B540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bring education and employment together for longer term prosperity of the communities we serve</w:t>
            </w:r>
            <w:r w:rsidR="007267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93D3031" w14:textId="644DA95B" w:rsidR="00E735C3" w:rsidRDefault="00935B96" w:rsidP="002A1E2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E4190" w:rsidRPr="00764088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851EA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BDA</w:t>
            </w:r>
            <w:r w:rsidR="00FE4190" w:rsidRPr="00764088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will make a major contribution to the delivery</w:t>
            </w:r>
            <w:r w:rsidR="001F31EF" w:rsidRPr="00764088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and achievement of income targets</w:t>
            </w:r>
            <w:r w:rsidR="004063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by</w:t>
            </w:r>
            <w:r w:rsidR="00E735C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1029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utilizing</w:t>
            </w:r>
            <w:r w:rsidR="004063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the College’s CRM system Pro-Engage</w:t>
            </w:r>
            <w:r w:rsidR="008365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1029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developing new business and </w:t>
            </w:r>
            <w:r w:rsidR="008365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acting as a key account manager for </w:t>
            </w:r>
            <w:proofErr w:type="gramStart"/>
            <w:r w:rsidR="008365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 number of</w:t>
            </w:r>
            <w:proofErr w:type="gramEnd"/>
            <w:r w:rsidR="0083655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employers</w:t>
            </w:r>
            <w:r w:rsidR="0057196D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1029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whilst informing future planning to ensure a relevant and timely college offer</w:t>
            </w:r>
            <w:r w:rsidR="007B540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7AAFCA0" w14:textId="65E264AD" w:rsidR="00D77FE0" w:rsidRPr="00764088" w:rsidRDefault="007B5403" w:rsidP="002A1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C77BE4D" w14:textId="731CDEF9" w:rsidR="00D77FE0" w:rsidRPr="00764088" w:rsidRDefault="00D77FE0" w:rsidP="00D77FE0">
      <w:pPr>
        <w:rPr>
          <w:rFonts w:asciiTheme="minorHAnsi" w:hAnsiTheme="minorHAnsi" w:cstheme="minorHAnsi"/>
        </w:rPr>
      </w:pPr>
    </w:p>
    <w:p w14:paraId="35A2DDA2" w14:textId="66E52469" w:rsidR="00D77FE0" w:rsidRPr="00764088" w:rsidRDefault="00D77FE0" w:rsidP="00D77FE0">
      <w:pPr>
        <w:rPr>
          <w:rFonts w:asciiTheme="minorHAnsi" w:hAnsiTheme="minorHAnsi" w:cstheme="minorHAnsi"/>
          <w:b/>
          <w:bCs/>
        </w:rPr>
      </w:pPr>
      <w:r w:rsidRPr="00764088">
        <w:rPr>
          <w:rFonts w:asciiTheme="minorHAnsi" w:hAnsiTheme="minorHAnsi" w:cstheme="minorHAnsi"/>
          <w:b/>
          <w:bCs/>
        </w:rPr>
        <w:t>Key Duties &amp; Responsibilities</w:t>
      </w:r>
    </w:p>
    <w:p w14:paraId="7FB2D045" w14:textId="38ECA2E8" w:rsidR="00D77FE0" w:rsidRPr="00647508" w:rsidRDefault="00D77FE0" w:rsidP="00D77FE0">
      <w:pPr>
        <w:rPr>
          <w:rFonts w:asciiTheme="minorHAnsi" w:hAnsiTheme="minorHAnsi" w:cstheme="minorHAnsi"/>
        </w:rPr>
      </w:pPr>
    </w:p>
    <w:p w14:paraId="69327605" w14:textId="4825F64F" w:rsidR="001922F5" w:rsidRPr="00647508" w:rsidRDefault="00C02C5F" w:rsidP="001922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647508">
        <w:rPr>
          <w:rFonts w:asciiTheme="minorHAnsi" w:hAnsiTheme="minorHAnsi" w:cstheme="minorHAnsi"/>
          <w:sz w:val="22"/>
          <w:szCs w:val="22"/>
        </w:rPr>
        <w:t xml:space="preserve">Act as the key </w:t>
      </w:r>
      <w:r w:rsidR="002B5D38">
        <w:rPr>
          <w:rFonts w:asciiTheme="minorHAnsi" w:hAnsiTheme="minorHAnsi" w:cstheme="minorHAnsi"/>
          <w:sz w:val="22"/>
          <w:szCs w:val="22"/>
        </w:rPr>
        <w:t>account holder</w:t>
      </w:r>
      <w:r w:rsidRPr="00647508">
        <w:rPr>
          <w:rFonts w:asciiTheme="minorHAnsi" w:hAnsiTheme="minorHAnsi" w:cstheme="minorHAnsi"/>
          <w:sz w:val="22"/>
          <w:szCs w:val="22"/>
        </w:rPr>
        <w:t xml:space="preserve"> for </w:t>
      </w:r>
      <w:proofErr w:type="gramStart"/>
      <w:r w:rsidRPr="00647508">
        <w:rPr>
          <w:rFonts w:asciiTheme="minorHAnsi" w:hAnsiTheme="minorHAnsi" w:cstheme="minorHAnsi"/>
          <w:sz w:val="22"/>
          <w:szCs w:val="22"/>
        </w:rPr>
        <w:t>a number of</w:t>
      </w:r>
      <w:proofErr w:type="gramEnd"/>
      <w:r w:rsidRPr="00647508">
        <w:rPr>
          <w:rFonts w:asciiTheme="minorHAnsi" w:hAnsiTheme="minorHAnsi" w:cstheme="minorHAnsi"/>
          <w:sz w:val="22"/>
          <w:szCs w:val="22"/>
        </w:rPr>
        <w:t xml:space="preserve"> employers</w:t>
      </w:r>
      <w:r w:rsidR="00143E15" w:rsidRPr="00647508">
        <w:rPr>
          <w:rFonts w:asciiTheme="minorHAnsi" w:hAnsiTheme="minorHAnsi" w:cstheme="minorHAnsi"/>
          <w:sz w:val="22"/>
          <w:szCs w:val="22"/>
        </w:rPr>
        <w:t xml:space="preserve">.  Developing, managing, and maintaining relationships with these employers, </w:t>
      </w:r>
      <w:r w:rsidR="00F33AA5" w:rsidRPr="00647508">
        <w:rPr>
          <w:rFonts w:asciiTheme="minorHAnsi" w:hAnsiTheme="minorHAnsi" w:cstheme="minorHAnsi"/>
          <w:sz w:val="22"/>
          <w:szCs w:val="22"/>
        </w:rPr>
        <w:t xml:space="preserve">ensuring that they are contacted </w:t>
      </w:r>
      <w:r w:rsidR="007B5403">
        <w:rPr>
          <w:rFonts w:asciiTheme="minorHAnsi" w:hAnsiTheme="minorHAnsi" w:cstheme="minorHAnsi"/>
          <w:sz w:val="22"/>
          <w:szCs w:val="22"/>
        </w:rPr>
        <w:t>regularly</w:t>
      </w:r>
      <w:r w:rsidR="00F33AA5" w:rsidRPr="00647508">
        <w:rPr>
          <w:rFonts w:asciiTheme="minorHAnsi" w:hAnsiTheme="minorHAnsi" w:cstheme="minorHAnsi"/>
          <w:sz w:val="22"/>
          <w:szCs w:val="22"/>
        </w:rPr>
        <w:t xml:space="preserve"> to ensure their needs are being met</w:t>
      </w:r>
      <w:r w:rsidR="007B5403">
        <w:rPr>
          <w:rFonts w:asciiTheme="minorHAnsi" w:hAnsiTheme="minorHAnsi" w:cstheme="minorHAnsi"/>
          <w:sz w:val="22"/>
          <w:szCs w:val="22"/>
        </w:rPr>
        <w:t xml:space="preserve">, </w:t>
      </w:r>
      <w:r w:rsidR="004554C2" w:rsidRPr="00647508">
        <w:rPr>
          <w:rFonts w:asciiTheme="minorHAnsi" w:hAnsiTheme="minorHAnsi" w:cstheme="minorHAnsi"/>
          <w:sz w:val="22"/>
          <w:szCs w:val="22"/>
        </w:rPr>
        <w:t>to provide them with regular updates</w:t>
      </w:r>
      <w:r w:rsidRPr="00647508">
        <w:rPr>
          <w:rFonts w:asciiTheme="minorHAnsi" w:hAnsiTheme="minorHAnsi" w:cstheme="minorHAnsi"/>
          <w:sz w:val="22"/>
          <w:szCs w:val="22"/>
        </w:rPr>
        <w:t xml:space="preserve"> and ensure all employer engagement</w:t>
      </w:r>
      <w:r w:rsidR="006C05DC" w:rsidRPr="00647508">
        <w:rPr>
          <w:rFonts w:asciiTheme="minorHAnsi" w:hAnsiTheme="minorHAnsi" w:cstheme="minorHAnsi"/>
          <w:sz w:val="22"/>
          <w:szCs w:val="22"/>
        </w:rPr>
        <w:t xml:space="preserve"> contact is logged on the College’s CRM ProEngage</w:t>
      </w:r>
      <w:r w:rsidR="00855BFF" w:rsidRPr="00647508">
        <w:rPr>
          <w:rFonts w:asciiTheme="minorHAnsi" w:hAnsiTheme="minorHAnsi" w:cstheme="minorHAnsi"/>
          <w:sz w:val="22"/>
          <w:szCs w:val="22"/>
        </w:rPr>
        <w:t>.</w:t>
      </w:r>
      <w:r w:rsidRPr="006475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D58156" w14:textId="77777777" w:rsidR="00CA4646" w:rsidRPr="00647508" w:rsidRDefault="00CA4646" w:rsidP="00CA464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74DBE78" w14:textId="1BA398D1" w:rsidR="00CA4646" w:rsidRPr="00647508" w:rsidRDefault="00064C7D" w:rsidP="001922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647508">
        <w:rPr>
          <w:rFonts w:asciiTheme="minorHAnsi" w:hAnsiTheme="minorHAnsi" w:cstheme="minorHAnsi"/>
          <w:sz w:val="22"/>
          <w:szCs w:val="22"/>
        </w:rPr>
        <w:t xml:space="preserve">Reach out and interact with </w:t>
      </w:r>
      <w:r w:rsidR="009E40DF" w:rsidRPr="00647508">
        <w:rPr>
          <w:rFonts w:asciiTheme="minorHAnsi" w:hAnsiTheme="minorHAnsi" w:cstheme="minorHAnsi"/>
          <w:sz w:val="22"/>
          <w:szCs w:val="22"/>
        </w:rPr>
        <w:t>various</w:t>
      </w:r>
      <w:r w:rsidRPr="00647508">
        <w:rPr>
          <w:rFonts w:asciiTheme="minorHAnsi" w:hAnsiTheme="minorHAnsi" w:cstheme="minorHAnsi"/>
          <w:sz w:val="22"/>
          <w:szCs w:val="22"/>
        </w:rPr>
        <w:t xml:space="preserve"> local</w:t>
      </w:r>
      <w:r w:rsidR="0061029A">
        <w:rPr>
          <w:rFonts w:asciiTheme="minorHAnsi" w:hAnsiTheme="minorHAnsi" w:cstheme="minorHAnsi"/>
          <w:sz w:val="22"/>
          <w:szCs w:val="22"/>
        </w:rPr>
        <w:t xml:space="preserve"> and regional</w:t>
      </w:r>
      <w:r w:rsidRPr="00647508">
        <w:rPr>
          <w:rFonts w:asciiTheme="minorHAnsi" w:hAnsiTheme="minorHAnsi" w:cstheme="minorHAnsi"/>
          <w:sz w:val="22"/>
          <w:szCs w:val="22"/>
        </w:rPr>
        <w:t xml:space="preserve"> employers to generate</w:t>
      </w:r>
      <w:r w:rsidR="00960990">
        <w:rPr>
          <w:rFonts w:asciiTheme="minorHAnsi" w:hAnsiTheme="minorHAnsi" w:cstheme="minorHAnsi"/>
          <w:sz w:val="22"/>
          <w:szCs w:val="22"/>
        </w:rPr>
        <w:t xml:space="preserve"> new business</w:t>
      </w:r>
      <w:r w:rsidR="003E2628">
        <w:rPr>
          <w:rFonts w:asciiTheme="minorHAnsi" w:hAnsiTheme="minorHAnsi" w:cstheme="minorHAnsi"/>
          <w:sz w:val="22"/>
          <w:szCs w:val="22"/>
        </w:rPr>
        <w:t>;</w:t>
      </w:r>
      <w:r w:rsidRPr="00647508">
        <w:rPr>
          <w:rFonts w:asciiTheme="minorHAnsi" w:hAnsiTheme="minorHAnsi" w:cstheme="minorHAnsi"/>
          <w:sz w:val="22"/>
          <w:szCs w:val="22"/>
        </w:rPr>
        <w:t xml:space="preserve"> contact via email and phone</w:t>
      </w:r>
      <w:r w:rsidR="0061029A">
        <w:rPr>
          <w:rFonts w:asciiTheme="minorHAnsi" w:hAnsiTheme="minorHAnsi" w:cstheme="minorHAnsi"/>
          <w:sz w:val="22"/>
          <w:szCs w:val="22"/>
        </w:rPr>
        <w:t xml:space="preserve"> whilst holding employer events including webinars,</w:t>
      </w:r>
      <w:r w:rsidR="009E40DF" w:rsidRPr="00647508">
        <w:rPr>
          <w:rFonts w:asciiTheme="minorHAnsi" w:hAnsiTheme="minorHAnsi" w:cstheme="minorHAnsi"/>
          <w:sz w:val="22"/>
          <w:szCs w:val="22"/>
        </w:rPr>
        <w:t xml:space="preserve"> that would be interested in </w:t>
      </w:r>
      <w:r w:rsidR="003633B7" w:rsidRPr="00647508">
        <w:rPr>
          <w:rFonts w:asciiTheme="minorHAnsi" w:hAnsiTheme="minorHAnsi" w:cstheme="minorHAnsi"/>
          <w:sz w:val="22"/>
          <w:szCs w:val="22"/>
        </w:rPr>
        <w:t>full cost</w:t>
      </w:r>
      <w:r w:rsidR="003A4ACE">
        <w:rPr>
          <w:rFonts w:asciiTheme="minorHAnsi" w:hAnsiTheme="minorHAnsi" w:cstheme="minorHAnsi"/>
          <w:sz w:val="22"/>
          <w:szCs w:val="22"/>
        </w:rPr>
        <w:t>, short courses</w:t>
      </w:r>
      <w:r w:rsidR="003633B7" w:rsidRPr="00647508">
        <w:rPr>
          <w:rFonts w:asciiTheme="minorHAnsi" w:hAnsiTheme="minorHAnsi" w:cstheme="minorHAnsi"/>
          <w:sz w:val="22"/>
          <w:szCs w:val="22"/>
        </w:rPr>
        <w:t xml:space="preserve"> and or apprenticeships, strategically sourcing a pipeline</w:t>
      </w:r>
      <w:r w:rsidR="002327B4" w:rsidRPr="00647508">
        <w:rPr>
          <w:rFonts w:asciiTheme="minorHAnsi" w:hAnsiTheme="minorHAnsi" w:cstheme="minorHAnsi"/>
          <w:sz w:val="22"/>
          <w:szCs w:val="22"/>
        </w:rPr>
        <w:t xml:space="preserve"> of employers throughout the year.</w:t>
      </w:r>
      <w:r w:rsidR="007B5403">
        <w:rPr>
          <w:rFonts w:asciiTheme="minorHAnsi" w:hAnsiTheme="minorHAnsi" w:cstheme="minorHAnsi"/>
          <w:sz w:val="22"/>
          <w:szCs w:val="22"/>
        </w:rPr>
        <w:t xml:space="preserve"> Offering sessions to support employers with training needs analysis, scoping out gaps in the organisation that </w:t>
      </w:r>
      <w:r w:rsidR="008677C5">
        <w:rPr>
          <w:rFonts w:asciiTheme="minorHAnsi" w:hAnsiTheme="minorHAnsi" w:cstheme="minorHAnsi"/>
          <w:sz w:val="22"/>
          <w:szCs w:val="22"/>
        </w:rPr>
        <w:t>the</w:t>
      </w:r>
      <w:r w:rsidR="007B5403">
        <w:rPr>
          <w:rFonts w:asciiTheme="minorHAnsi" w:hAnsiTheme="minorHAnsi" w:cstheme="minorHAnsi"/>
          <w:sz w:val="22"/>
          <w:szCs w:val="22"/>
        </w:rPr>
        <w:t xml:space="preserve"> college can support with or enhance. </w:t>
      </w:r>
    </w:p>
    <w:p w14:paraId="1BF2A783" w14:textId="77777777" w:rsidR="003F0817" w:rsidRPr="007267EC" w:rsidRDefault="003F0817" w:rsidP="007267E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563AD0D" w14:textId="0A7DE0C0" w:rsidR="003F0817" w:rsidRPr="00647508" w:rsidRDefault="003F0817" w:rsidP="001922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Conduct local and regi</w:t>
      </w:r>
      <w:r w:rsidR="00B702B1">
        <w:rPr>
          <w:rFonts w:asciiTheme="minorHAnsi" w:hAnsiTheme="minorHAnsi" w:cstheme="minorHAnsi"/>
          <w:sz w:val="22"/>
          <w:szCs w:val="22"/>
        </w:rPr>
        <w:t xml:space="preserve">onal employer research, gathering intelligence on </w:t>
      </w:r>
      <w:r w:rsidR="006C2144">
        <w:rPr>
          <w:rFonts w:asciiTheme="minorHAnsi" w:hAnsiTheme="minorHAnsi" w:cstheme="minorHAnsi"/>
          <w:sz w:val="22"/>
          <w:szCs w:val="22"/>
        </w:rPr>
        <w:t>organisation</w:t>
      </w:r>
      <w:r w:rsidR="006F0950">
        <w:rPr>
          <w:rFonts w:asciiTheme="minorHAnsi" w:hAnsiTheme="minorHAnsi" w:cstheme="minorHAnsi"/>
          <w:sz w:val="22"/>
          <w:szCs w:val="22"/>
        </w:rPr>
        <w:t>al</w:t>
      </w:r>
      <w:r w:rsidR="006C2144">
        <w:rPr>
          <w:rFonts w:asciiTheme="minorHAnsi" w:hAnsiTheme="minorHAnsi" w:cstheme="minorHAnsi"/>
          <w:sz w:val="22"/>
          <w:szCs w:val="22"/>
        </w:rPr>
        <w:t xml:space="preserve"> structure, </w:t>
      </w:r>
      <w:proofErr w:type="gramStart"/>
      <w:r w:rsidR="006C2144">
        <w:rPr>
          <w:rFonts w:asciiTheme="minorHAnsi" w:hAnsiTheme="minorHAnsi" w:cstheme="minorHAnsi"/>
          <w:sz w:val="22"/>
          <w:szCs w:val="22"/>
        </w:rPr>
        <w:t>future plans</w:t>
      </w:r>
      <w:proofErr w:type="gramEnd"/>
      <w:r w:rsidR="006F0950">
        <w:rPr>
          <w:rFonts w:asciiTheme="minorHAnsi" w:hAnsiTheme="minorHAnsi" w:cstheme="minorHAnsi"/>
          <w:sz w:val="22"/>
          <w:szCs w:val="22"/>
        </w:rPr>
        <w:t xml:space="preserve"> and training needs analysis on a broad scale. </w:t>
      </w:r>
    </w:p>
    <w:p w14:paraId="7DFF1F98" w14:textId="77777777" w:rsidR="002327B4" w:rsidRPr="00647508" w:rsidRDefault="002327B4" w:rsidP="002327B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92E37BB" w14:textId="43711F6B" w:rsidR="004913A4" w:rsidRPr="00647508" w:rsidRDefault="002327B4" w:rsidP="001922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647508">
        <w:rPr>
          <w:rFonts w:asciiTheme="minorHAnsi" w:hAnsiTheme="minorHAnsi" w:cstheme="minorHAnsi"/>
          <w:sz w:val="22"/>
          <w:szCs w:val="22"/>
        </w:rPr>
        <w:t>Create targeted pers</w:t>
      </w:r>
      <w:r w:rsidR="00786409" w:rsidRPr="00647508">
        <w:rPr>
          <w:rFonts w:asciiTheme="minorHAnsi" w:hAnsiTheme="minorHAnsi" w:cstheme="minorHAnsi"/>
          <w:sz w:val="22"/>
          <w:szCs w:val="22"/>
        </w:rPr>
        <w:t>o</w:t>
      </w:r>
      <w:r w:rsidRPr="00647508">
        <w:rPr>
          <w:rFonts w:asciiTheme="minorHAnsi" w:hAnsiTheme="minorHAnsi" w:cstheme="minorHAnsi"/>
          <w:sz w:val="22"/>
          <w:szCs w:val="22"/>
        </w:rPr>
        <w:t>nalised outbound emai</w:t>
      </w:r>
      <w:r w:rsidR="0078683B" w:rsidRPr="00647508">
        <w:rPr>
          <w:rFonts w:asciiTheme="minorHAnsi" w:hAnsiTheme="minorHAnsi" w:cstheme="minorHAnsi"/>
          <w:sz w:val="22"/>
          <w:szCs w:val="22"/>
        </w:rPr>
        <w:t xml:space="preserve">l </w:t>
      </w:r>
      <w:r w:rsidR="00786409" w:rsidRPr="00647508">
        <w:rPr>
          <w:rFonts w:asciiTheme="minorHAnsi" w:hAnsiTheme="minorHAnsi" w:cstheme="minorHAnsi"/>
          <w:sz w:val="22"/>
          <w:szCs w:val="22"/>
        </w:rPr>
        <w:t>and or social media campaigns to reach potent</w:t>
      </w:r>
      <w:r w:rsidR="0078683B" w:rsidRPr="00647508">
        <w:rPr>
          <w:rFonts w:asciiTheme="minorHAnsi" w:hAnsiTheme="minorHAnsi" w:cstheme="minorHAnsi"/>
          <w:sz w:val="22"/>
          <w:szCs w:val="22"/>
        </w:rPr>
        <w:t>ial</w:t>
      </w:r>
      <w:r w:rsidR="003E2628">
        <w:rPr>
          <w:rFonts w:asciiTheme="minorHAnsi" w:hAnsiTheme="minorHAnsi" w:cstheme="minorHAnsi"/>
          <w:sz w:val="22"/>
          <w:szCs w:val="22"/>
        </w:rPr>
        <w:t xml:space="preserve"> new</w:t>
      </w:r>
      <w:r w:rsidR="0078683B" w:rsidRPr="00647508">
        <w:rPr>
          <w:rFonts w:asciiTheme="minorHAnsi" w:hAnsiTheme="minorHAnsi" w:cstheme="minorHAnsi"/>
          <w:sz w:val="22"/>
          <w:szCs w:val="22"/>
        </w:rPr>
        <w:t xml:space="preserve"> customers and </w:t>
      </w:r>
      <w:r w:rsidR="008F2663" w:rsidRPr="00647508">
        <w:rPr>
          <w:rFonts w:asciiTheme="minorHAnsi" w:hAnsiTheme="minorHAnsi" w:cstheme="minorHAnsi"/>
          <w:sz w:val="22"/>
          <w:szCs w:val="22"/>
        </w:rPr>
        <w:t xml:space="preserve">be responsible for </w:t>
      </w:r>
      <w:r w:rsidR="00532209" w:rsidRPr="00647508">
        <w:rPr>
          <w:rFonts w:asciiTheme="minorHAnsi" w:hAnsiTheme="minorHAnsi" w:cstheme="minorHAnsi"/>
          <w:sz w:val="22"/>
          <w:szCs w:val="22"/>
        </w:rPr>
        <w:t>establishing what training and support solutions are needed to meet</w:t>
      </w:r>
      <w:r w:rsidR="00CF2903" w:rsidRPr="00647508">
        <w:rPr>
          <w:rFonts w:asciiTheme="minorHAnsi" w:hAnsiTheme="minorHAnsi" w:cstheme="minorHAnsi"/>
          <w:sz w:val="22"/>
          <w:szCs w:val="22"/>
        </w:rPr>
        <w:t xml:space="preserve"> their needs in a timely and effective manner</w:t>
      </w:r>
      <w:r w:rsidR="004913A4" w:rsidRPr="00647508">
        <w:rPr>
          <w:rFonts w:asciiTheme="minorHAnsi" w:hAnsiTheme="minorHAnsi" w:cstheme="minorHAnsi"/>
          <w:sz w:val="22"/>
          <w:szCs w:val="22"/>
        </w:rPr>
        <w:t xml:space="preserve"> which results in good employer satisfaction</w:t>
      </w:r>
      <w:r w:rsidR="00DD6EA2">
        <w:rPr>
          <w:rFonts w:asciiTheme="minorHAnsi" w:hAnsiTheme="minorHAnsi" w:cstheme="minorHAnsi"/>
          <w:sz w:val="22"/>
          <w:szCs w:val="22"/>
        </w:rPr>
        <w:t xml:space="preserve"> of above 90%</w:t>
      </w:r>
      <w:r w:rsidR="004913A4" w:rsidRPr="00647508">
        <w:rPr>
          <w:rFonts w:asciiTheme="minorHAnsi" w:hAnsiTheme="minorHAnsi" w:cstheme="minorHAnsi"/>
          <w:sz w:val="22"/>
          <w:szCs w:val="22"/>
        </w:rPr>
        <w:t>.</w:t>
      </w:r>
    </w:p>
    <w:p w14:paraId="2D1CE557" w14:textId="77777777" w:rsidR="004913A4" w:rsidRPr="00647508" w:rsidRDefault="004913A4" w:rsidP="004913A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31A9627" w14:textId="0E682D93" w:rsidR="002327B4" w:rsidRPr="00647508" w:rsidRDefault="006F52F2" w:rsidP="001922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647508">
        <w:rPr>
          <w:rFonts w:asciiTheme="minorHAnsi" w:hAnsiTheme="minorHAnsi" w:cstheme="minorHAnsi"/>
          <w:sz w:val="22"/>
          <w:szCs w:val="22"/>
        </w:rPr>
        <w:t>Grow the College’s Apprenticeship</w:t>
      </w:r>
      <w:r w:rsidR="00284BAC">
        <w:rPr>
          <w:rFonts w:asciiTheme="minorHAnsi" w:hAnsiTheme="minorHAnsi" w:cstheme="minorHAnsi"/>
          <w:sz w:val="22"/>
          <w:szCs w:val="22"/>
        </w:rPr>
        <w:t xml:space="preserve">, Adult </w:t>
      </w:r>
      <w:r w:rsidRPr="00647508">
        <w:rPr>
          <w:rFonts w:asciiTheme="minorHAnsi" w:hAnsiTheme="minorHAnsi" w:cstheme="minorHAnsi"/>
          <w:sz w:val="22"/>
          <w:szCs w:val="22"/>
        </w:rPr>
        <w:t>and full cost provision</w:t>
      </w:r>
      <w:r w:rsidR="00246886" w:rsidRPr="00647508">
        <w:rPr>
          <w:rFonts w:asciiTheme="minorHAnsi" w:hAnsiTheme="minorHAnsi" w:cstheme="minorHAnsi"/>
          <w:sz w:val="22"/>
          <w:szCs w:val="22"/>
        </w:rPr>
        <w:t>, tracking all KPIs and pro-actively adjusting sales strategies to ensure all income targets are met</w:t>
      </w:r>
      <w:r w:rsidR="00DD6EA2">
        <w:rPr>
          <w:rFonts w:asciiTheme="minorHAnsi" w:hAnsiTheme="minorHAnsi" w:cstheme="minorHAnsi"/>
          <w:sz w:val="22"/>
          <w:szCs w:val="22"/>
        </w:rPr>
        <w:t xml:space="preserve"> annually</w:t>
      </w:r>
      <w:r w:rsidR="00246886" w:rsidRPr="00647508">
        <w:rPr>
          <w:rFonts w:asciiTheme="minorHAnsi" w:hAnsiTheme="minorHAnsi" w:cstheme="minorHAnsi"/>
          <w:sz w:val="22"/>
          <w:szCs w:val="22"/>
        </w:rPr>
        <w:t>.</w:t>
      </w:r>
    </w:p>
    <w:p w14:paraId="58C9A921" w14:textId="77777777" w:rsidR="007331A6" w:rsidRPr="00647508" w:rsidRDefault="007331A6" w:rsidP="007331A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F2F294D" w14:textId="5F38C665" w:rsidR="00D67699" w:rsidRDefault="007331A6" w:rsidP="001922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647508">
        <w:rPr>
          <w:rFonts w:asciiTheme="minorHAnsi" w:hAnsiTheme="minorHAnsi" w:cstheme="minorHAnsi"/>
          <w:sz w:val="22"/>
          <w:szCs w:val="22"/>
        </w:rPr>
        <w:t xml:space="preserve">Work with </w:t>
      </w:r>
      <w:r w:rsidR="00620BDA">
        <w:rPr>
          <w:rFonts w:asciiTheme="minorHAnsi" w:hAnsiTheme="minorHAnsi" w:cstheme="minorHAnsi"/>
          <w:sz w:val="22"/>
          <w:szCs w:val="22"/>
        </w:rPr>
        <w:t>the performance and delivery teams</w:t>
      </w:r>
      <w:r w:rsidRPr="00647508">
        <w:rPr>
          <w:rFonts w:asciiTheme="minorHAnsi" w:hAnsiTheme="minorHAnsi" w:cstheme="minorHAnsi"/>
          <w:sz w:val="22"/>
          <w:szCs w:val="22"/>
        </w:rPr>
        <w:t xml:space="preserve"> to ensure </w:t>
      </w:r>
      <w:r w:rsidR="00620BDA">
        <w:rPr>
          <w:rFonts w:asciiTheme="minorHAnsi" w:hAnsiTheme="minorHAnsi" w:cstheme="minorHAnsi"/>
          <w:sz w:val="22"/>
          <w:szCs w:val="22"/>
        </w:rPr>
        <w:t xml:space="preserve">full attendance </w:t>
      </w:r>
      <w:r w:rsidR="0042665F" w:rsidRPr="00647508">
        <w:rPr>
          <w:rFonts w:asciiTheme="minorHAnsi" w:hAnsiTheme="minorHAnsi" w:cstheme="minorHAnsi"/>
          <w:sz w:val="22"/>
          <w:szCs w:val="22"/>
        </w:rPr>
        <w:t xml:space="preserve">employer forums </w:t>
      </w:r>
      <w:r w:rsidR="009D09D8">
        <w:rPr>
          <w:rFonts w:asciiTheme="minorHAnsi" w:hAnsiTheme="minorHAnsi" w:cstheme="minorHAnsi"/>
          <w:sz w:val="22"/>
          <w:szCs w:val="22"/>
        </w:rPr>
        <w:t xml:space="preserve">along with organising and hosting sector events and webinars, </w:t>
      </w:r>
      <w:r w:rsidR="003F42F0" w:rsidRPr="00647508">
        <w:rPr>
          <w:rFonts w:asciiTheme="minorHAnsi" w:hAnsiTheme="minorHAnsi" w:cstheme="minorHAnsi"/>
          <w:sz w:val="22"/>
          <w:szCs w:val="22"/>
        </w:rPr>
        <w:t xml:space="preserve">ensuring they </w:t>
      </w:r>
      <w:r w:rsidR="0042665F" w:rsidRPr="00647508">
        <w:rPr>
          <w:rFonts w:asciiTheme="minorHAnsi" w:hAnsiTheme="minorHAnsi" w:cstheme="minorHAnsi"/>
          <w:sz w:val="22"/>
          <w:szCs w:val="22"/>
        </w:rPr>
        <w:t xml:space="preserve">are promoted to </w:t>
      </w:r>
      <w:r w:rsidR="008E5465" w:rsidRPr="00647508">
        <w:rPr>
          <w:rFonts w:asciiTheme="minorHAnsi" w:hAnsiTheme="minorHAnsi" w:cstheme="minorHAnsi"/>
          <w:sz w:val="22"/>
          <w:szCs w:val="22"/>
        </w:rPr>
        <w:t>all you</w:t>
      </w:r>
      <w:r w:rsidR="003F42F0" w:rsidRPr="00647508">
        <w:rPr>
          <w:rFonts w:asciiTheme="minorHAnsi" w:hAnsiTheme="minorHAnsi" w:cstheme="minorHAnsi"/>
          <w:sz w:val="22"/>
          <w:szCs w:val="22"/>
        </w:rPr>
        <w:t>r</w:t>
      </w:r>
      <w:r w:rsidR="008E5465" w:rsidRPr="00647508">
        <w:rPr>
          <w:rFonts w:asciiTheme="minorHAnsi" w:hAnsiTheme="minorHAnsi" w:cstheme="minorHAnsi"/>
          <w:sz w:val="22"/>
          <w:szCs w:val="22"/>
        </w:rPr>
        <w:t xml:space="preserve"> actual and potential key contacts</w:t>
      </w:r>
      <w:r w:rsidR="00AE68B1">
        <w:rPr>
          <w:rFonts w:asciiTheme="minorHAnsi" w:hAnsiTheme="minorHAnsi" w:cstheme="minorHAnsi"/>
          <w:sz w:val="22"/>
          <w:szCs w:val="22"/>
        </w:rPr>
        <w:t>, with follow up meetings as standard</w:t>
      </w:r>
      <w:r w:rsidR="007F3A30">
        <w:rPr>
          <w:rFonts w:asciiTheme="minorHAnsi" w:hAnsiTheme="minorHAnsi" w:cstheme="minorHAnsi"/>
          <w:sz w:val="22"/>
          <w:szCs w:val="22"/>
        </w:rPr>
        <w:t>.</w:t>
      </w:r>
      <w:r w:rsidR="00620BDA">
        <w:rPr>
          <w:rFonts w:asciiTheme="minorHAnsi" w:hAnsiTheme="minorHAnsi" w:cstheme="minorHAnsi"/>
          <w:sz w:val="22"/>
          <w:szCs w:val="22"/>
        </w:rPr>
        <w:t xml:space="preserve"> Work on partnerships with employers and delivery staff to codesign curriculum and </w:t>
      </w:r>
      <w:r w:rsidR="008677C5">
        <w:rPr>
          <w:rFonts w:asciiTheme="minorHAnsi" w:hAnsiTheme="minorHAnsi" w:cstheme="minorHAnsi"/>
          <w:sz w:val="22"/>
          <w:szCs w:val="22"/>
        </w:rPr>
        <w:t>inform of</w:t>
      </w:r>
      <w:r w:rsidR="00620BDA">
        <w:rPr>
          <w:rFonts w:asciiTheme="minorHAnsi" w:hAnsiTheme="minorHAnsi" w:cstheme="minorHAnsi"/>
          <w:sz w:val="22"/>
          <w:szCs w:val="22"/>
        </w:rPr>
        <w:t xml:space="preserve"> any new technologies or processes required for employment that can be supported by the college. </w:t>
      </w:r>
    </w:p>
    <w:p w14:paraId="3F5044D7" w14:textId="77777777" w:rsidR="00D67699" w:rsidRPr="00D67699" w:rsidRDefault="00D67699" w:rsidP="00D6769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4AB402C" w14:textId="616F367E" w:rsidR="007331A6" w:rsidRDefault="00BA786C" w:rsidP="001922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Source and</w:t>
      </w:r>
      <w:r w:rsidR="00442949">
        <w:rPr>
          <w:rFonts w:asciiTheme="minorHAnsi" w:hAnsiTheme="minorHAnsi" w:cstheme="minorHAnsi"/>
          <w:sz w:val="22"/>
          <w:szCs w:val="22"/>
        </w:rPr>
        <w:t xml:space="preserve"> a</w:t>
      </w:r>
      <w:r w:rsidR="007E4D4A">
        <w:rPr>
          <w:rFonts w:asciiTheme="minorHAnsi" w:hAnsiTheme="minorHAnsi" w:cstheme="minorHAnsi"/>
          <w:sz w:val="22"/>
          <w:szCs w:val="22"/>
        </w:rPr>
        <w:t>t</w:t>
      </w:r>
      <w:r w:rsidR="00442949">
        <w:rPr>
          <w:rFonts w:asciiTheme="minorHAnsi" w:hAnsiTheme="minorHAnsi" w:cstheme="minorHAnsi"/>
          <w:sz w:val="22"/>
          <w:szCs w:val="22"/>
        </w:rPr>
        <w:t>t</w:t>
      </w:r>
      <w:r w:rsidR="007E4D4A">
        <w:rPr>
          <w:rFonts w:asciiTheme="minorHAnsi" w:hAnsiTheme="minorHAnsi" w:cstheme="minorHAnsi"/>
          <w:sz w:val="22"/>
          <w:szCs w:val="22"/>
        </w:rPr>
        <w:t xml:space="preserve">end various internal and external </w:t>
      </w:r>
      <w:r w:rsidR="00AB72CA">
        <w:rPr>
          <w:rFonts w:asciiTheme="minorHAnsi" w:hAnsiTheme="minorHAnsi" w:cstheme="minorHAnsi"/>
          <w:sz w:val="22"/>
          <w:szCs w:val="22"/>
        </w:rPr>
        <w:t>employer focused</w:t>
      </w:r>
      <w:r w:rsidR="007E4D4A">
        <w:rPr>
          <w:rFonts w:asciiTheme="minorHAnsi" w:hAnsiTheme="minorHAnsi" w:cstheme="minorHAnsi"/>
          <w:sz w:val="22"/>
          <w:szCs w:val="22"/>
        </w:rPr>
        <w:t xml:space="preserve"> events to promote the College’s offer as and when required</w:t>
      </w:r>
      <w:r w:rsidR="008C76A9">
        <w:rPr>
          <w:rFonts w:asciiTheme="minorHAnsi" w:hAnsiTheme="minorHAnsi" w:cstheme="minorHAnsi"/>
          <w:sz w:val="22"/>
          <w:szCs w:val="22"/>
        </w:rPr>
        <w:t xml:space="preserve"> by line manager</w:t>
      </w:r>
      <w:r w:rsidR="007E4D4A">
        <w:rPr>
          <w:rFonts w:asciiTheme="minorHAnsi" w:hAnsiTheme="minorHAnsi" w:cstheme="minorHAnsi"/>
          <w:sz w:val="22"/>
          <w:szCs w:val="22"/>
        </w:rPr>
        <w:t>.</w:t>
      </w:r>
      <w:r w:rsidR="008E5465" w:rsidRPr="006475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02C4B0" w14:textId="77777777" w:rsidR="00112D82" w:rsidRPr="007267EC" w:rsidRDefault="00112D82" w:rsidP="007267E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BCDAA15" w14:textId="12FEDC43" w:rsidR="00112D82" w:rsidRPr="00647508" w:rsidRDefault="00112D82" w:rsidP="001922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 with Directors and Curriculum Managers to agree targets, support with curriculum planning and full cost offers that are available for employers. </w:t>
      </w:r>
    </w:p>
    <w:p w14:paraId="1CE20CC4" w14:textId="77777777" w:rsidR="00C04DEE" w:rsidRPr="007267EC" w:rsidRDefault="00C04DEE" w:rsidP="007267E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11139C5" w14:textId="643F44F7" w:rsidR="00C04DEE" w:rsidRPr="00647508" w:rsidRDefault="00C04DEE" w:rsidP="001922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 employers with understanding incentives, funding streams</w:t>
      </w:r>
      <w:r w:rsidR="00F5457C">
        <w:rPr>
          <w:rFonts w:asciiTheme="minorHAnsi" w:hAnsiTheme="minorHAnsi" w:cstheme="minorHAnsi"/>
          <w:sz w:val="22"/>
          <w:szCs w:val="22"/>
        </w:rPr>
        <w:t>, apprenticeship models and off the trai</w:t>
      </w:r>
      <w:r w:rsidR="00F03B0F">
        <w:rPr>
          <w:rFonts w:asciiTheme="minorHAnsi" w:hAnsiTheme="minorHAnsi" w:cstheme="minorHAnsi"/>
          <w:sz w:val="22"/>
          <w:szCs w:val="22"/>
        </w:rPr>
        <w:t xml:space="preserve">ning. </w:t>
      </w:r>
    </w:p>
    <w:p w14:paraId="43D97603" w14:textId="7D39BEBB" w:rsidR="00D77FE0" w:rsidRPr="007E4D4A" w:rsidRDefault="00D77FE0" w:rsidP="007E4D4A">
      <w:pPr>
        <w:jc w:val="both"/>
        <w:rPr>
          <w:rFonts w:asciiTheme="minorHAnsi" w:eastAsia="Calibri" w:hAnsiTheme="minorHAnsi" w:cstheme="minorHAnsi"/>
        </w:rPr>
      </w:pPr>
    </w:p>
    <w:p w14:paraId="0FDB85E7" w14:textId="77777777" w:rsidR="001A78A2" w:rsidRPr="00764088" w:rsidRDefault="00D77FE0" w:rsidP="00D77FE0">
      <w:pPr>
        <w:jc w:val="both"/>
        <w:rPr>
          <w:rFonts w:asciiTheme="minorHAnsi" w:hAnsiTheme="minorHAnsi" w:cstheme="minorHAnsi"/>
          <w:b/>
        </w:rPr>
      </w:pPr>
      <w:r w:rsidRPr="00764088">
        <w:rPr>
          <w:rFonts w:asciiTheme="minorHAnsi" w:hAnsiTheme="minorHAnsi" w:cstheme="minorHAnsi"/>
          <w:b/>
        </w:rPr>
        <w:t xml:space="preserve">Other Duties and Responsibilities  </w:t>
      </w:r>
    </w:p>
    <w:p w14:paraId="3F57DFF4" w14:textId="77777777" w:rsidR="001A78A2" w:rsidRPr="00764088" w:rsidRDefault="001A78A2" w:rsidP="00D77FE0">
      <w:pPr>
        <w:jc w:val="both"/>
        <w:rPr>
          <w:rFonts w:asciiTheme="minorHAnsi" w:hAnsiTheme="minorHAnsi" w:cstheme="minorHAnsi"/>
          <w:b/>
        </w:rPr>
      </w:pPr>
    </w:p>
    <w:p w14:paraId="658164B8" w14:textId="57EC3AC4" w:rsidR="003613B9" w:rsidRPr="001E3D8E" w:rsidRDefault="003613B9" w:rsidP="00D77FE0">
      <w:pPr>
        <w:numPr>
          <w:ilvl w:val="0"/>
          <w:numId w:val="10"/>
        </w:numPr>
        <w:ind w:hanging="360"/>
        <w:contextualSpacing/>
        <w:jc w:val="both"/>
        <w:rPr>
          <w:rFonts w:asciiTheme="minorHAnsi" w:hAnsiTheme="minorHAnsi" w:cstheme="minorHAnsi"/>
          <w:b/>
        </w:rPr>
      </w:pPr>
      <w:r w:rsidRPr="00764088">
        <w:rPr>
          <w:rFonts w:asciiTheme="minorHAnsi" w:hAnsiTheme="minorHAnsi" w:cstheme="minorHAnsi"/>
          <w:bCs/>
        </w:rPr>
        <w:t>To carry out all duties in accordance with the College’s Health and Safety, Safeguarding &amp; Equality &amp; Diversity policies and procedures, practices and procedures.</w:t>
      </w:r>
    </w:p>
    <w:p w14:paraId="1C97620C" w14:textId="77777777" w:rsidR="001E3D8E" w:rsidRPr="00764088" w:rsidRDefault="001E3D8E" w:rsidP="001E3D8E">
      <w:pPr>
        <w:ind w:left="644"/>
        <w:contextualSpacing/>
        <w:jc w:val="both"/>
        <w:rPr>
          <w:rFonts w:asciiTheme="minorHAnsi" w:hAnsiTheme="minorHAnsi" w:cstheme="minorHAnsi"/>
          <w:b/>
        </w:rPr>
      </w:pPr>
    </w:p>
    <w:p w14:paraId="3FF819E0" w14:textId="61D9568E" w:rsidR="003613B9" w:rsidRPr="00764088" w:rsidRDefault="00DC6E1B" w:rsidP="00D77FE0">
      <w:pPr>
        <w:numPr>
          <w:ilvl w:val="0"/>
          <w:numId w:val="10"/>
        </w:numPr>
        <w:ind w:hanging="360"/>
        <w:contextualSpacing/>
        <w:jc w:val="both"/>
        <w:rPr>
          <w:rFonts w:asciiTheme="minorHAnsi" w:hAnsiTheme="minorHAnsi" w:cstheme="minorHAnsi"/>
          <w:b/>
        </w:rPr>
      </w:pPr>
      <w:r w:rsidRPr="00764088">
        <w:rPr>
          <w:rFonts w:asciiTheme="minorHAnsi" w:hAnsiTheme="minorHAnsi" w:cstheme="minorHAnsi"/>
          <w:bCs/>
        </w:rPr>
        <w:t>To carry out any other duties as directed by your line manager</w:t>
      </w:r>
      <w:r w:rsidR="00764088" w:rsidRPr="00764088">
        <w:rPr>
          <w:rFonts w:asciiTheme="minorHAnsi" w:hAnsiTheme="minorHAnsi" w:cstheme="minorHAnsi"/>
          <w:bCs/>
        </w:rPr>
        <w:t>.</w:t>
      </w:r>
    </w:p>
    <w:p w14:paraId="522EA51B" w14:textId="77777777" w:rsidR="00D77FE0" w:rsidRPr="00764088" w:rsidRDefault="00D77FE0" w:rsidP="00D77FE0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3C4F9726" w14:textId="77777777" w:rsidR="00D77FE0" w:rsidRPr="00764088" w:rsidRDefault="00D77FE0" w:rsidP="00D77FE0">
      <w:pPr>
        <w:rPr>
          <w:rFonts w:asciiTheme="minorHAnsi" w:hAnsiTheme="minorHAnsi" w:cstheme="minorHAnsi"/>
          <w:b/>
        </w:rPr>
      </w:pPr>
    </w:p>
    <w:p w14:paraId="546668BE" w14:textId="77777777" w:rsidR="00D77FE0" w:rsidRPr="00764088" w:rsidRDefault="00D77FE0" w:rsidP="00D77FE0">
      <w:pPr>
        <w:rPr>
          <w:rFonts w:asciiTheme="minorHAnsi" w:hAnsiTheme="minorHAnsi" w:cstheme="minorHAnsi"/>
          <w:b/>
        </w:rPr>
      </w:pPr>
      <w:r w:rsidRPr="00764088">
        <w:rPr>
          <w:rFonts w:asciiTheme="minorHAnsi" w:hAnsiTheme="minorHAnsi" w:cstheme="minorHAnsi"/>
          <w:b/>
        </w:rPr>
        <w:t>Safeguarding</w:t>
      </w:r>
    </w:p>
    <w:p w14:paraId="77CD15FD" w14:textId="77777777" w:rsidR="00D77FE0" w:rsidRPr="00764088" w:rsidRDefault="00D77FE0" w:rsidP="00D77FE0">
      <w:pPr>
        <w:rPr>
          <w:rFonts w:asciiTheme="minorHAnsi" w:hAnsiTheme="minorHAnsi" w:cstheme="minorHAnsi"/>
          <w:b/>
          <w:highlight w:val="yellow"/>
        </w:rPr>
      </w:pPr>
    </w:p>
    <w:p w14:paraId="11D18A5E" w14:textId="1A9B926D" w:rsidR="00D77FE0" w:rsidRPr="00764088" w:rsidRDefault="00D77FE0" w:rsidP="00D77FE0">
      <w:pPr>
        <w:jc w:val="both"/>
        <w:rPr>
          <w:rFonts w:asciiTheme="minorHAnsi" w:hAnsiTheme="minorHAnsi" w:cstheme="minorHAnsi"/>
        </w:rPr>
      </w:pPr>
      <w:r w:rsidRPr="00764088">
        <w:rPr>
          <w:rFonts w:asciiTheme="minorHAnsi" w:hAnsiTheme="minorHAnsi" w:cstheme="minorHAnsi"/>
          <w:b/>
        </w:rPr>
        <w:t xml:space="preserve">The College considers that the job holder for this role should have a DBS Enhanced disclosure.   </w:t>
      </w:r>
    </w:p>
    <w:p w14:paraId="3C9E2868" w14:textId="05F8EF71" w:rsidR="00D77FE0" w:rsidRPr="00764088" w:rsidRDefault="00D77FE0" w:rsidP="00D77FE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76"/>
        <w:gridCol w:w="5987"/>
      </w:tblGrid>
      <w:tr w:rsidR="00D77FE0" w:rsidRPr="00764088" w14:paraId="4A0F94AD" w14:textId="77777777" w:rsidTr="00E0773B">
        <w:tc>
          <w:tcPr>
            <w:tcW w:w="3176" w:type="dxa"/>
          </w:tcPr>
          <w:p w14:paraId="4C1394AB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5D558CA4" w14:textId="6D0E3691" w:rsidR="00E0773B" w:rsidRPr="00015CC5" w:rsidRDefault="00747F2E" w:rsidP="00015CC5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5CC5">
              <w:rPr>
                <w:rFonts w:asciiTheme="minorHAnsi" w:hAnsiTheme="minorHAnsi" w:cstheme="minorHAnsi"/>
                <w:sz w:val="22"/>
                <w:szCs w:val="22"/>
              </w:rPr>
              <w:t xml:space="preserve">Excellent and effective communication skills are required </w:t>
            </w:r>
            <w:proofErr w:type="gramStart"/>
            <w:r w:rsidRPr="00015CC5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015CC5">
              <w:rPr>
                <w:rFonts w:asciiTheme="minorHAnsi" w:hAnsiTheme="minorHAnsi" w:cstheme="minorHAnsi"/>
                <w:sz w:val="22"/>
                <w:szCs w:val="22"/>
              </w:rPr>
              <w:t xml:space="preserve"> successfully </w:t>
            </w:r>
            <w:r w:rsidR="00620BDA">
              <w:rPr>
                <w:rFonts w:asciiTheme="minorHAnsi" w:hAnsiTheme="minorHAnsi" w:cstheme="minorHAnsi"/>
                <w:sz w:val="22"/>
                <w:szCs w:val="22"/>
              </w:rPr>
              <w:t>build long term relationships with external stakeholders</w:t>
            </w:r>
          </w:p>
          <w:p w14:paraId="30D8BA37" w14:textId="7F20A907" w:rsidR="00AB72CA" w:rsidRPr="00015CC5" w:rsidRDefault="00AB72CA" w:rsidP="00015CC5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Competitive nature</w:t>
            </w:r>
            <w:r w:rsidR="00245C0B">
              <w:rPr>
                <w:rFonts w:asciiTheme="minorHAnsi" w:hAnsiTheme="minorHAnsi" w:cstheme="minorHAnsi"/>
                <w:sz w:val="22"/>
                <w:szCs w:val="22"/>
              </w:rPr>
              <w:t xml:space="preserve"> that is target driven and highly organised</w:t>
            </w:r>
          </w:p>
          <w:p w14:paraId="1A14153A" w14:textId="55CABA2F" w:rsidR="00E0773B" w:rsidRPr="00015CC5" w:rsidRDefault="00E0773B" w:rsidP="00015CC5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5CC5">
              <w:rPr>
                <w:rFonts w:asciiTheme="minorHAnsi" w:eastAsia="Calibri" w:hAnsiTheme="minorHAnsi" w:cstheme="minorHAnsi"/>
                <w:sz w:val="22"/>
                <w:szCs w:val="22"/>
              </w:rPr>
              <w:t>Carry out organisational training needs analysis and identify development opportunities.</w:t>
            </w:r>
          </w:p>
          <w:p w14:paraId="4302642F" w14:textId="555048C4" w:rsidR="00D77FE0" w:rsidRPr="00015CC5" w:rsidRDefault="00D77FE0" w:rsidP="00015CC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A2AC0" w14:textId="3B44840B" w:rsidR="00E0773B" w:rsidRPr="00015CC5" w:rsidRDefault="00E0773B" w:rsidP="00015CC5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5CC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Complete </w:t>
            </w:r>
            <w:r w:rsidR="00620BDA">
              <w:rPr>
                <w:rFonts w:asciiTheme="minorHAnsi" w:eastAsia="Calibri" w:hAnsiTheme="minorHAnsi" w:cstheme="minorHAnsi"/>
                <w:sz w:val="22"/>
                <w:szCs w:val="22"/>
              </w:rPr>
              <w:t>health and safety compliance checks with employers, where we have learners/</w:t>
            </w:r>
            <w:proofErr w:type="gramStart"/>
            <w:r w:rsidR="00620BDA">
              <w:rPr>
                <w:rFonts w:asciiTheme="minorHAnsi" w:eastAsia="Calibri" w:hAnsiTheme="minorHAnsi" w:cstheme="minorHAnsi"/>
                <w:sz w:val="22"/>
                <w:szCs w:val="22"/>
              </w:rPr>
              <w:t>apprenticeship</w:t>
            </w:r>
            <w:proofErr w:type="gramEnd"/>
            <w:r w:rsidR="00620BD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starts. </w:t>
            </w:r>
          </w:p>
          <w:p w14:paraId="5FD6F31F" w14:textId="4E8A6466" w:rsidR="00E0773B" w:rsidRPr="00015CC5" w:rsidRDefault="00E0773B" w:rsidP="00015CC5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5CC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Ensure all documentation is accurately completed and contract </w:t>
            </w:r>
            <w:r w:rsidR="008677C5" w:rsidRPr="00015CC5">
              <w:rPr>
                <w:rFonts w:asciiTheme="minorHAnsi" w:eastAsia="Calibri" w:hAnsiTheme="minorHAnsi" w:cstheme="minorHAnsi"/>
                <w:sz w:val="22"/>
                <w:szCs w:val="22"/>
              </w:rPr>
              <w:t>compliant.</w:t>
            </w:r>
          </w:p>
          <w:p w14:paraId="263B3FE9" w14:textId="0FC48366" w:rsidR="00E0773B" w:rsidRPr="007267EC" w:rsidRDefault="00620BDA" w:rsidP="007267EC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Work directly with the performance and delivery teams</w:t>
            </w:r>
            <w:r w:rsidR="00015CC5" w:rsidRPr="00015CC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to design training programmes that meet the employer needs</w:t>
            </w:r>
          </w:p>
        </w:tc>
      </w:tr>
      <w:tr w:rsidR="00D77FE0" w:rsidRPr="00764088" w14:paraId="22B5BE21" w14:textId="77777777" w:rsidTr="00E0773B">
        <w:tc>
          <w:tcPr>
            <w:tcW w:w="3176" w:type="dxa"/>
          </w:tcPr>
          <w:p w14:paraId="52C7922E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4D3FC6AD" w14:textId="397F43A9" w:rsidR="00D77FE0" w:rsidRPr="00015CC5" w:rsidRDefault="004F4BD4" w:rsidP="00D77FE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5CC5">
              <w:rPr>
                <w:rFonts w:asciiTheme="minorHAnsi" w:hAnsiTheme="minorHAnsi" w:cstheme="minorHAnsi"/>
                <w:sz w:val="22"/>
                <w:szCs w:val="22"/>
              </w:rPr>
              <w:t xml:space="preserve">Working within the </w:t>
            </w:r>
            <w:r w:rsidR="00620BDA">
              <w:rPr>
                <w:rFonts w:asciiTheme="minorHAnsi" w:hAnsiTheme="minorHAnsi" w:cstheme="minorHAnsi"/>
                <w:sz w:val="22"/>
                <w:szCs w:val="22"/>
              </w:rPr>
              <w:t xml:space="preserve">performance team to the highest level that is motivating and aspirational to colleagues and stakeholders. </w:t>
            </w:r>
          </w:p>
        </w:tc>
      </w:tr>
      <w:tr w:rsidR="00D77FE0" w:rsidRPr="00764088" w14:paraId="4582BC96" w14:textId="77777777" w:rsidTr="00E0773B">
        <w:tc>
          <w:tcPr>
            <w:tcW w:w="3176" w:type="dxa"/>
          </w:tcPr>
          <w:p w14:paraId="314BC551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7833B8A0" w14:textId="6E18661E" w:rsidR="00D77FE0" w:rsidRPr="00A32579" w:rsidRDefault="00981459" w:rsidP="00E0773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2579">
              <w:rPr>
                <w:rFonts w:asciiTheme="minorHAnsi" w:hAnsiTheme="minorHAnsi" w:cstheme="minorHAnsi"/>
                <w:sz w:val="22"/>
                <w:szCs w:val="22"/>
              </w:rPr>
              <w:t>Be pro-active</w:t>
            </w:r>
            <w:r w:rsidR="00620BDA">
              <w:rPr>
                <w:rFonts w:asciiTheme="minorHAnsi" w:hAnsiTheme="minorHAnsi" w:cstheme="minorHAnsi"/>
                <w:sz w:val="22"/>
                <w:szCs w:val="22"/>
              </w:rPr>
              <w:t xml:space="preserve"> and target driven,</w:t>
            </w:r>
            <w:r w:rsidR="00284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257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F4BD4" w:rsidRPr="00A32579">
              <w:rPr>
                <w:rFonts w:asciiTheme="minorHAnsi" w:hAnsiTheme="minorHAnsi" w:cstheme="minorHAnsi"/>
                <w:sz w:val="22"/>
                <w:szCs w:val="22"/>
              </w:rPr>
              <w:t>etworking with</w:t>
            </w:r>
            <w:r w:rsidR="008677C5">
              <w:rPr>
                <w:rFonts w:asciiTheme="minorHAnsi" w:hAnsiTheme="minorHAnsi" w:cstheme="minorHAnsi"/>
                <w:sz w:val="22"/>
                <w:szCs w:val="22"/>
              </w:rPr>
              <w:t xml:space="preserve"> key</w:t>
            </w:r>
            <w:r w:rsidR="004F4BD4" w:rsidRPr="00A32579">
              <w:rPr>
                <w:rFonts w:asciiTheme="minorHAnsi" w:hAnsiTheme="minorHAnsi" w:cstheme="minorHAnsi"/>
                <w:sz w:val="22"/>
                <w:szCs w:val="22"/>
              </w:rPr>
              <w:t xml:space="preserve"> partners, </w:t>
            </w:r>
            <w:proofErr w:type="gramStart"/>
            <w:r w:rsidR="004F4BD4" w:rsidRPr="00A32579">
              <w:rPr>
                <w:rFonts w:asciiTheme="minorHAnsi" w:hAnsiTheme="minorHAnsi" w:cstheme="minorHAnsi"/>
                <w:sz w:val="22"/>
                <w:szCs w:val="22"/>
              </w:rPr>
              <w:t>employers</w:t>
            </w:r>
            <w:proofErr w:type="gramEnd"/>
            <w:r w:rsidR="004F4BD4" w:rsidRPr="00A325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2579">
              <w:rPr>
                <w:rFonts w:asciiTheme="minorHAnsi" w:hAnsiTheme="minorHAnsi" w:cstheme="minorHAnsi"/>
                <w:sz w:val="22"/>
                <w:szCs w:val="22"/>
              </w:rPr>
              <w:t>stakeholders,</w:t>
            </w:r>
            <w:r w:rsidR="004F4BD4" w:rsidRPr="00A32579">
              <w:rPr>
                <w:rFonts w:asciiTheme="minorHAnsi" w:hAnsiTheme="minorHAnsi" w:cstheme="minorHAnsi"/>
                <w:sz w:val="22"/>
                <w:szCs w:val="22"/>
              </w:rPr>
              <w:t xml:space="preserve"> and parents </w:t>
            </w:r>
            <w:r w:rsidR="009164A5" w:rsidRPr="00A32579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4F4BD4" w:rsidRPr="00A32579">
              <w:rPr>
                <w:rFonts w:asciiTheme="minorHAnsi" w:hAnsiTheme="minorHAnsi" w:cstheme="minorHAnsi"/>
                <w:sz w:val="22"/>
                <w:szCs w:val="22"/>
              </w:rPr>
              <w:t xml:space="preserve"> grow</w:t>
            </w:r>
            <w:r w:rsidR="00620BDA">
              <w:rPr>
                <w:rFonts w:asciiTheme="minorHAnsi" w:hAnsiTheme="minorHAnsi" w:cstheme="minorHAnsi"/>
                <w:sz w:val="22"/>
                <w:szCs w:val="22"/>
              </w:rPr>
              <w:t xml:space="preserve"> the colleges partners and employers</w:t>
            </w:r>
            <w:r w:rsidR="008677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DD7949" w14:textId="72852044" w:rsidR="00E0773B" w:rsidRPr="00A32579" w:rsidRDefault="00E0773B" w:rsidP="009164A5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FE0" w:rsidRPr="00764088" w14:paraId="660740E5" w14:textId="77777777" w:rsidTr="00E0773B">
        <w:tc>
          <w:tcPr>
            <w:tcW w:w="3176" w:type="dxa"/>
          </w:tcPr>
          <w:p w14:paraId="4389A2E1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19514EBF" w14:textId="77777777" w:rsidR="00D77FE0" w:rsidRPr="00277BA7" w:rsidRDefault="004F4BD4" w:rsidP="00A325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77BA7">
              <w:rPr>
                <w:rFonts w:asciiTheme="minorHAnsi" w:hAnsiTheme="minorHAnsi" w:cstheme="minorHAnsi"/>
                <w:sz w:val="22"/>
                <w:szCs w:val="22"/>
              </w:rPr>
              <w:t>Ensure that service level agreements with key stakeholders and partners are scrutinised and key dates met.</w:t>
            </w:r>
          </w:p>
          <w:p w14:paraId="78D6AFB5" w14:textId="77777777" w:rsidR="00A32579" w:rsidRPr="00277BA7" w:rsidRDefault="00A32579" w:rsidP="00A32579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7BA7">
              <w:rPr>
                <w:rFonts w:asciiTheme="minorHAnsi" w:eastAsia="Calibri" w:hAnsiTheme="minorHAnsi" w:cstheme="minorHAnsi"/>
                <w:sz w:val="22"/>
                <w:szCs w:val="22"/>
              </w:rPr>
              <w:t>Fully meet set Sales and Income targets for the college and as an individual</w:t>
            </w:r>
          </w:p>
          <w:p w14:paraId="123A6A28" w14:textId="62BD757E" w:rsidR="00B93337" w:rsidRPr="00277BA7" w:rsidRDefault="00B93337" w:rsidP="00A3257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FE0" w:rsidRPr="00764088" w14:paraId="21DEB284" w14:textId="77777777" w:rsidTr="00E0773B">
        <w:tc>
          <w:tcPr>
            <w:tcW w:w="3176" w:type="dxa"/>
          </w:tcPr>
          <w:p w14:paraId="3F516C28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04FCE9BF" w14:textId="77777777" w:rsidR="00D77FE0" w:rsidRPr="00277BA7" w:rsidRDefault="00C46A97" w:rsidP="00D77FE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77BA7">
              <w:rPr>
                <w:rFonts w:asciiTheme="minorHAnsi" w:hAnsiTheme="minorHAnsi" w:cstheme="minorHAnsi"/>
                <w:sz w:val="22"/>
                <w:szCs w:val="22"/>
              </w:rPr>
              <w:t>Ensure that the colleges best needs are met when purchasing equipment and services and that the correct process is followed.</w:t>
            </w:r>
          </w:p>
          <w:p w14:paraId="31AF01A4" w14:textId="0FDDF7FE" w:rsidR="00C208C9" w:rsidRPr="00277BA7" w:rsidRDefault="00C208C9" w:rsidP="00D77FE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77BA7">
              <w:rPr>
                <w:rFonts w:asciiTheme="minorHAnsi" w:hAnsiTheme="minorHAnsi" w:cstheme="minorHAnsi"/>
                <w:sz w:val="22"/>
                <w:szCs w:val="22"/>
              </w:rPr>
              <w:t xml:space="preserve">Ensure that the correct employer contribution is entered onto </w:t>
            </w:r>
            <w:r w:rsidR="008677C5">
              <w:rPr>
                <w:rFonts w:asciiTheme="minorHAnsi" w:hAnsiTheme="minorHAnsi" w:cstheme="minorHAnsi"/>
                <w:sz w:val="22"/>
                <w:szCs w:val="22"/>
              </w:rPr>
              <w:t xml:space="preserve">the college CRM system. </w:t>
            </w:r>
          </w:p>
        </w:tc>
      </w:tr>
      <w:tr w:rsidR="00D77FE0" w:rsidRPr="00764088" w14:paraId="4BC3D728" w14:textId="77777777" w:rsidTr="00E0773B">
        <w:tc>
          <w:tcPr>
            <w:tcW w:w="3176" w:type="dxa"/>
          </w:tcPr>
          <w:p w14:paraId="777345CB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 xml:space="preserve">Planning &amp; </w:t>
            </w:r>
            <w:proofErr w:type="gramStart"/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Organising</w:t>
            </w:r>
            <w:proofErr w:type="gramEnd"/>
            <w:r w:rsidRPr="00764088">
              <w:rPr>
                <w:rFonts w:asciiTheme="minorHAnsi" w:hAnsiTheme="minorHAnsi" w:cstheme="minorHAnsi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1C4986C4" w14:textId="5825238A" w:rsidR="00D77FE0" w:rsidRPr="00311AC8" w:rsidRDefault="00277BA7" w:rsidP="00D77FE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Ensure you plan </w:t>
            </w:r>
            <w:r w:rsidR="004B1255">
              <w:rPr>
                <w:rFonts w:asciiTheme="minorHAnsi" w:hAnsiTheme="minorHAnsi" w:cstheme="minorHAnsi"/>
                <w:sz w:val="22"/>
                <w:szCs w:val="22"/>
              </w:rPr>
              <w:t xml:space="preserve">a pipeline of starts that meets organisation KPIs </w:t>
            </w:r>
            <w:r w:rsidR="008677C5">
              <w:rPr>
                <w:rFonts w:asciiTheme="minorHAnsi" w:hAnsiTheme="minorHAnsi" w:cstheme="minorHAnsi"/>
                <w:sz w:val="22"/>
                <w:szCs w:val="22"/>
              </w:rPr>
              <w:t xml:space="preserve">and follows the colleges curriculum plan. </w:t>
            </w:r>
          </w:p>
        </w:tc>
      </w:tr>
      <w:tr w:rsidR="00D77FE0" w:rsidRPr="00764088" w14:paraId="145FEBD5" w14:textId="77777777" w:rsidTr="00E0773B">
        <w:tc>
          <w:tcPr>
            <w:tcW w:w="3176" w:type="dxa"/>
          </w:tcPr>
          <w:p w14:paraId="3321FE16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3A1D62B1" w14:textId="717D8600" w:rsidR="00D77FE0" w:rsidRPr="00311AC8" w:rsidRDefault="00A255C3" w:rsidP="00D77FE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1AC8">
              <w:rPr>
                <w:rFonts w:asciiTheme="minorHAnsi" w:hAnsiTheme="minorHAnsi" w:cstheme="minorHAnsi"/>
                <w:sz w:val="22"/>
                <w:szCs w:val="22"/>
              </w:rPr>
              <w:t xml:space="preserve">Be able to identify problems and provide solutions, particularly where </w:t>
            </w:r>
            <w:r w:rsidR="006522BD">
              <w:rPr>
                <w:rFonts w:asciiTheme="minorHAnsi" w:hAnsiTheme="minorHAnsi" w:cstheme="minorHAnsi"/>
                <w:sz w:val="22"/>
                <w:szCs w:val="22"/>
              </w:rPr>
              <w:t xml:space="preserve">employers and </w:t>
            </w:r>
            <w:r w:rsidR="0082059C">
              <w:rPr>
                <w:rFonts w:asciiTheme="minorHAnsi" w:hAnsiTheme="minorHAnsi" w:cstheme="minorHAnsi"/>
                <w:sz w:val="22"/>
                <w:szCs w:val="22"/>
              </w:rPr>
              <w:t>apprentices</w:t>
            </w:r>
            <w:r w:rsidR="006522BD">
              <w:rPr>
                <w:rFonts w:asciiTheme="minorHAnsi" w:hAnsiTheme="minorHAnsi" w:cstheme="minorHAnsi"/>
                <w:sz w:val="22"/>
                <w:szCs w:val="22"/>
              </w:rPr>
              <w:t xml:space="preserve"> are </w:t>
            </w:r>
            <w:r w:rsidRPr="00311AC8">
              <w:rPr>
                <w:rFonts w:asciiTheme="minorHAnsi" w:hAnsiTheme="minorHAnsi" w:cstheme="minorHAnsi"/>
                <w:sz w:val="22"/>
                <w:szCs w:val="22"/>
              </w:rPr>
              <w:t>affected.</w:t>
            </w:r>
          </w:p>
        </w:tc>
      </w:tr>
      <w:tr w:rsidR="00D77FE0" w:rsidRPr="00764088" w14:paraId="1D356794" w14:textId="77777777" w:rsidTr="00E0773B">
        <w:tc>
          <w:tcPr>
            <w:tcW w:w="3176" w:type="dxa"/>
          </w:tcPr>
          <w:p w14:paraId="3EE70174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54979A61" w14:textId="517F8172" w:rsidR="00D77FE0" w:rsidRPr="00893268" w:rsidRDefault="00A255C3" w:rsidP="005F4A5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93268">
              <w:rPr>
                <w:rFonts w:asciiTheme="minorHAnsi" w:hAnsiTheme="minorHAnsi" w:cstheme="minorHAnsi"/>
                <w:sz w:val="22"/>
                <w:szCs w:val="22"/>
              </w:rPr>
              <w:t xml:space="preserve">Investigate different </w:t>
            </w:r>
            <w:r w:rsidR="00025FFF" w:rsidRPr="00893268">
              <w:rPr>
                <w:rFonts w:asciiTheme="minorHAnsi" w:hAnsiTheme="minorHAnsi" w:cstheme="minorHAnsi"/>
                <w:sz w:val="22"/>
                <w:szCs w:val="22"/>
              </w:rPr>
              <w:t xml:space="preserve">requirements from employers and </w:t>
            </w:r>
            <w:r w:rsidRPr="00893268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r w:rsidR="00FB1B08" w:rsidRPr="00893268">
              <w:rPr>
                <w:rFonts w:asciiTheme="minorHAnsi" w:hAnsiTheme="minorHAnsi" w:cstheme="minorHAnsi"/>
                <w:sz w:val="22"/>
                <w:szCs w:val="22"/>
              </w:rPr>
              <w:t xml:space="preserve"> the information to feed into curriculum development and or </w:t>
            </w:r>
            <w:r w:rsidR="008677C5" w:rsidRPr="00893268">
              <w:rPr>
                <w:rFonts w:asciiTheme="minorHAnsi" w:hAnsiTheme="minorHAnsi" w:cstheme="minorHAnsi"/>
                <w:sz w:val="22"/>
                <w:szCs w:val="22"/>
              </w:rPr>
              <w:t>planning.</w:t>
            </w:r>
          </w:p>
          <w:p w14:paraId="570A62F0" w14:textId="2395D8C5" w:rsidR="005F4A57" w:rsidRPr="00893268" w:rsidRDefault="005F4A57" w:rsidP="005F4A57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326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Remain fully aware of the college’s training portfolio and funding methodology and </w:t>
            </w:r>
            <w:proofErr w:type="gramStart"/>
            <w:r w:rsidRPr="00893268">
              <w:rPr>
                <w:rFonts w:asciiTheme="minorHAnsi" w:eastAsia="Calibri" w:hAnsiTheme="minorHAnsi" w:cstheme="minorHAnsi"/>
                <w:sz w:val="22"/>
                <w:szCs w:val="22"/>
              </w:rPr>
              <w:t>promote to</w:t>
            </w:r>
            <w:proofErr w:type="gramEnd"/>
            <w:r w:rsidRPr="0089326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8677C5" w:rsidRPr="00893268">
              <w:rPr>
                <w:rFonts w:asciiTheme="minorHAnsi" w:eastAsia="Calibri" w:hAnsiTheme="minorHAnsi" w:cstheme="minorHAnsi"/>
                <w:sz w:val="22"/>
                <w:szCs w:val="22"/>
              </w:rPr>
              <w:t>employers.</w:t>
            </w:r>
          </w:p>
          <w:p w14:paraId="3F2F8606" w14:textId="33761886" w:rsidR="005F4A57" w:rsidRPr="00893268" w:rsidRDefault="005F4A57" w:rsidP="00004CCA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FE0" w:rsidRPr="00764088" w14:paraId="3B122966" w14:textId="77777777" w:rsidTr="00E0773B">
        <w:tc>
          <w:tcPr>
            <w:tcW w:w="3176" w:type="dxa"/>
          </w:tcPr>
          <w:p w14:paraId="794ECA0B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5BCD81CF" w14:textId="77777777" w:rsidR="00F844AD" w:rsidRPr="00893268" w:rsidRDefault="008F3403" w:rsidP="00D77FE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93268">
              <w:rPr>
                <w:rFonts w:asciiTheme="minorHAnsi" w:hAnsiTheme="minorHAnsi" w:cstheme="minorHAnsi"/>
                <w:sz w:val="22"/>
                <w:szCs w:val="22"/>
              </w:rPr>
              <w:t xml:space="preserve">Ensure that all work areas are compliant with health and safety rules. </w:t>
            </w:r>
          </w:p>
          <w:p w14:paraId="5EAA01C1" w14:textId="2B3DC4CC" w:rsidR="00D77FE0" w:rsidRPr="00893268" w:rsidRDefault="008F3403" w:rsidP="00D77FE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93268">
              <w:rPr>
                <w:rFonts w:asciiTheme="minorHAnsi" w:hAnsiTheme="minorHAnsi" w:cstheme="minorHAnsi"/>
                <w:sz w:val="22"/>
                <w:szCs w:val="22"/>
              </w:rPr>
              <w:t xml:space="preserve">To ensure the safety of </w:t>
            </w:r>
            <w:r w:rsidR="00F844AD" w:rsidRPr="00893268">
              <w:rPr>
                <w:rFonts w:asciiTheme="minorHAnsi" w:hAnsiTheme="minorHAnsi" w:cstheme="minorHAnsi"/>
                <w:sz w:val="22"/>
                <w:szCs w:val="22"/>
              </w:rPr>
              <w:t xml:space="preserve">apprentices, ensure that all employers have the necessary insurances in place to </w:t>
            </w:r>
            <w:r w:rsidR="00893268" w:rsidRPr="00893268">
              <w:rPr>
                <w:rFonts w:asciiTheme="minorHAnsi" w:hAnsiTheme="minorHAnsi" w:cstheme="minorHAnsi"/>
                <w:sz w:val="22"/>
                <w:szCs w:val="22"/>
              </w:rPr>
              <w:t xml:space="preserve">facilitate an apprentice </w:t>
            </w:r>
          </w:p>
        </w:tc>
      </w:tr>
      <w:tr w:rsidR="00D77FE0" w:rsidRPr="00764088" w14:paraId="7B481323" w14:textId="77777777" w:rsidTr="00E0773B">
        <w:tc>
          <w:tcPr>
            <w:tcW w:w="3176" w:type="dxa"/>
          </w:tcPr>
          <w:p w14:paraId="18BB5DCA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6709BA97" w14:textId="6DB3ABFA" w:rsidR="00D77FE0" w:rsidRPr="001E3D8E" w:rsidRDefault="008F3403" w:rsidP="009B0DC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D8E">
              <w:rPr>
                <w:rFonts w:asciiTheme="minorHAnsi" w:hAnsiTheme="minorHAnsi" w:cstheme="minorHAnsi"/>
                <w:sz w:val="22"/>
                <w:szCs w:val="22"/>
              </w:rPr>
              <w:t xml:space="preserve">To work as an active part of a team(s) </w:t>
            </w:r>
            <w:r w:rsidR="00F50FF2" w:rsidRPr="001E3D8E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9B0DC9" w:rsidRPr="001E3D8E">
              <w:rPr>
                <w:rFonts w:asciiTheme="minorHAnsi" w:hAnsiTheme="minorHAnsi" w:cstheme="minorHAnsi"/>
                <w:sz w:val="22"/>
                <w:szCs w:val="22"/>
              </w:rPr>
              <w:t xml:space="preserve">delivery training solutions for employers. </w:t>
            </w:r>
          </w:p>
        </w:tc>
      </w:tr>
      <w:tr w:rsidR="00D77FE0" w:rsidRPr="00764088" w14:paraId="164BF05E" w14:textId="77777777" w:rsidTr="00E0773B">
        <w:tc>
          <w:tcPr>
            <w:tcW w:w="3176" w:type="dxa"/>
          </w:tcPr>
          <w:p w14:paraId="0E6421C5" w14:textId="77777777" w:rsidR="00D77FE0" w:rsidRPr="00764088" w:rsidRDefault="00D77FE0" w:rsidP="00E43D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088">
              <w:rPr>
                <w:rFonts w:asciiTheme="minorHAnsi" w:hAnsiTheme="minorHAnsi" w:cstheme="minorHAnsi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3CACD66" w14:textId="77ABFCA6" w:rsidR="001E3D8E" w:rsidRPr="001E3D8E" w:rsidRDefault="001E3D8E" w:rsidP="001E3D8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3D8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Meet regularly with delivery teams to ensure you are fully aware of the planned curriculum and </w:t>
            </w:r>
            <w:r w:rsidR="008677C5" w:rsidRPr="001E3D8E">
              <w:rPr>
                <w:rFonts w:asciiTheme="minorHAnsi" w:eastAsia="Calibri" w:hAnsiTheme="minorHAnsi" w:cstheme="minorHAnsi"/>
                <w:sz w:val="22"/>
                <w:szCs w:val="22"/>
              </w:rPr>
              <w:t>developments.</w:t>
            </w:r>
          </w:p>
          <w:p w14:paraId="063692E8" w14:textId="77777777" w:rsidR="001E3D8E" w:rsidRPr="001E3D8E" w:rsidRDefault="001E3D8E" w:rsidP="001E3D8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3D8E">
              <w:rPr>
                <w:rFonts w:asciiTheme="minorHAnsi" w:eastAsia="Calibri" w:hAnsiTheme="minorHAnsi" w:cstheme="minorHAnsi"/>
                <w:sz w:val="22"/>
                <w:szCs w:val="22"/>
              </w:rPr>
              <w:t>Keep abreast of changes to apprenticeship reforms and funding, and priorities for training and development, nationally and locally.</w:t>
            </w:r>
          </w:p>
          <w:p w14:paraId="76AE8161" w14:textId="1C0852BC" w:rsidR="001E3D8E" w:rsidRPr="001E3D8E" w:rsidRDefault="001E3D8E" w:rsidP="001E3D8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E3D8E">
              <w:rPr>
                <w:rFonts w:asciiTheme="minorHAnsi" w:eastAsia="Calibri" w:hAnsiTheme="minorHAnsi" w:cstheme="minorHAnsi"/>
                <w:sz w:val="22"/>
                <w:szCs w:val="22"/>
              </w:rPr>
              <w:t>Ensure</w:t>
            </w:r>
            <w:proofErr w:type="gramEnd"/>
            <w:r w:rsidRPr="001E3D8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knowledge and understanding of systems and processes is kept up to </w:t>
            </w:r>
            <w:r w:rsidR="008677C5" w:rsidRPr="001E3D8E">
              <w:rPr>
                <w:rFonts w:asciiTheme="minorHAnsi" w:eastAsia="Calibri" w:hAnsiTheme="minorHAnsi" w:cstheme="minorHAnsi"/>
                <w:sz w:val="22"/>
                <w:szCs w:val="22"/>
              </w:rPr>
              <w:t>date.</w:t>
            </w:r>
          </w:p>
          <w:p w14:paraId="1FA661CC" w14:textId="065AB577" w:rsidR="001E3D8E" w:rsidRPr="001E3D8E" w:rsidRDefault="001E3D8E" w:rsidP="001E3D8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3D8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Undertake appropriate job-related training when </w:t>
            </w:r>
            <w:r w:rsidR="008677C5" w:rsidRPr="001E3D8E">
              <w:rPr>
                <w:rFonts w:asciiTheme="minorHAnsi" w:eastAsia="Calibri" w:hAnsiTheme="minorHAnsi" w:cstheme="minorHAnsi"/>
                <w:sz w:val="22"/>
                <w:szCs w:val="22"/>
              </w:rPr>
              <w:t>required.</w:t>
            </w:r>
          </w:p>
          <w:p w14:paraId="3270391E" w14:textId="70C43FA7" w:rsidR="00D77FE0" w:rsidRPr="001E3D8E" w:rsidRDefault="00D77FE0" w:rsidP="001E3D8E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016F8B" w14:textId="45D04DBD" w:rsidR="00D77FE0" w:rsidRDefault="00D77FE0" w:rsidP="00D77FE0">
      <w:pPr>
        <w:jc w:val="center"/>
        <w:rPr>
          <w:rFonts w:asciiTheme="minorHAnsi" w:hAnsiTheme="minorHAnsi" w:cstheme="minorHAnsi"/>
          <w:b/>
        </w:rPr>
      </w:pPr>
      <w:r w:rsidRPr="00764088">
        <w:rPr>
          <w:rFonts w:asciiTheme="minorHAnsi" w:hAnsiTheme="minorHAnsi" w:cstheme="minorHAnsi"/>
          <w:b/>
        </w:rPr>
        <w:lastRenderedPageBreak/>
        <w:t>PERSON SPECIFICATION</w:t>
      </w:r>
      <w:r w:rsidR="008D63BE">
        <w:rPr>
          <w:rFonts w:asciiTheme="minorHAnsi" w:hAnsiTheme="minorHAnsi" w:cstheme="minorHAnsi"/>
          <w:b/>
        </w:rPr>
        <w:t xml:space="preserve"> – </w:t>
      </w:r>
      <w:r w:rsidR="000F6885">
        <w:rPr>
          <w:rFonts w:asciiTheme="minorHAnsi" w:hAnsiTheme="minorHAnsi" w:cstheme="minorHAnsi"/>
          <w:b/>
        </w:rPr>
        <w:t>BUSINESS DEVELOPMENT ASSISTANT</w:t>
      </w:r>
    </w:p>
    <w:p w14:paraId="37A023B4" w14:textId="77777777" w:rsidR="000F6885" w:rsidRPr="00764088" w:rsidRDefault="000F6885" w:rsidP="00D77FE0">
      <w:pPr>
        <w:jc w:val="center"/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764088" w14:paraId="28CD20C4" w14:textId="77777777" w:rsidTr="0001367C">
        <w:tc>
          <w:tcPr>
            <w:tcW w:w="7366" w:type="dxa"/>
            <w:shd w:val="clear" w:color="auto" w:fill="8496B0" w:themeFill="text2" w:themeFillTint="99"/>
          </w:tcPr>
          <w:p w14:paraId="6F21035B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Education/Qualifications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608AAE6C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43524285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45CEC7A0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77FE0" w:rsidRPr="00764088" w14:paraId="5277496D" w14:textId="77777777" w:rsidTr="0001367C">
        <w:tc>
          <w:tcPr>
            <w:tcW w:w="7366" w:type="dxa"/>
            <w:shd w:val="clear" w:color="auto" w:fill="8496B0" w:themeFill="text2" w:themeFillTint="99"/>
          </w:tcPr>
          <w:p w14:paraId="606EB84C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64088">
              <w:rPr>
                <w:rFonts w:asciiTheme="minorHAnsi" w:hAnsiTheme="minorHAnsi" w:cstheme="minorHAnsi"/>
                <w:i/>
              </w:rPr>
              <w:t>Essential: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12A12530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S/L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4B1C534A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18B42835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A</w:t>
            </w:r>
          </w:p>
        </w:tc>
      </w:tr>
      <w:tr w:rsidR="00D77FE0" w:rsidRPr="00764088" w14:paraId="6DA1CB4A" w14:textId="77777777" w:rsidTr="00E43DE4">
        <w:tc>
          <w:tcPr>
            <w:tcW w:w="7366" w:type="dxa"/>
          </w:tcPr>
          <w:p w14:paraId="4557908E" w14:textId="60CBB6E1" w:rsidR="00C268EE" w:rsidRDefault="00C268EE" w:rsidP="00C268EE">
            <w:pPr>
              <w:numPr>
                <w:ilvl w:val="0"/>
                <w:numId w:val="5"/>
              </w:numPr>
              <w:spacing w:after="60"/>
            </w:pPr>
            <w:r>
              <w:rPr>
                <w:rFonts w:ascii="Calibri" w:eastAsia="Calibri" w:hAnsi="Calibri" w:cs="Calibri"/>
              </w:rPr>
              <w:t>Education/commercial background</w:t>
            </w:r>
            <w:r w:rsidR="008677C5">
              <w:rPr>
                <w:rFonts w:ascii="Calibri" w:eastAsia="Calibri" w:hAnsi="Calibri" w:cs="Calibri"/>
              </w:rPr>
              <w:t>/ customer/employer relations</w:t>
            </w:r>
          </w:p>
          <w:p w14:paraId="4B517B2A" w14:textId="6C4E26DE" w:rsidR="00C268EE" w:rsidRDefault="00C268EE" w:rsidP="00C268EE">
            <w:pPr>
              <w:numPr>
                <w:ilvl w:val="0"/>
                <w:numId w:val="5"/>
              </w:numPr>
              <w:spacing w:after="60"/>
            </w:pPr>
            <w:r>
              <w:rPr>
                <w:rFonts w:ascii="Calibri" w:eastAsia="Calibri" w:hAnsi="Calibri" w:cs="Calibri"/>
              </w:rPr>
              <w:t xml:space="preserve">Vocational, professional qualification to Level 2 </w:t>
            </w:r>
            <w:r w:rsidR="009D09D8">
              <w:rPr>
                <w:rFonts w:ascii="Calibri" w:eastAsia="Calibri" w:hAnsi="Calibri" w:cs="Calibri"/>
              </w:rPr>
              <w:t>or above</w:t>
            </w:r>
          </w:p>
          <w:p w14:paraId="0FEEE376" w14:textId="175683D5" w:rsidR="00C268EE" w:rsidRDefault="00274767" w:rsidP="00C268EE">
            <w:pPr>
              <w:numPr>
                <w:ilvl w:val="0"/>
                <w:numId w:val="5"/>
              </w:numPr>
              <w:spacing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Math’s</w:t>
            </w:r>
            <w:r w:rsidR="00C268EE">
              <w:rPr>
                <w:rFonts w:ascii="Calibri" w:eastAsia="Calibri" w:hAnsi="Calibri" w:cs="Calibri"/>
              </w:rPr>
              <w:t xml:space="preserve"> and English level 2</w:t>
            </w:r>
          </w:p>
          <w:p w14:paraId="4548C213" w14:textId="5A98DA3E" w:rsidR="00D77FE0" w:rsidRPr="00764088" w:rsidRDefault="00C268EE" w:rsidP="00C268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Active and up to date CPD record</w:t>
            </w:r>
          </w:p>
        </w:tc>
        <w:tc>
          <w:tcPr>
            <w:tcW w:w="709" w:type="dxa"/>
          </w:tcPr>
          <w:p w14:paraId="05622FA7" w14:textId="77777777" w:rsidR="00D77FE0" w:rsidRDefault="006D6DD2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134A26D3" w14:textId="26760FC3" w:rsidR="0089680C" w:rsidRPr="00764088" w:rsidRDefault="0089680C" w:rsidP="00E43D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1A1404D7" w14:textId="77777777" w:rsidR="00D77FE0" w:rsidRDefault="00846E6E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32A8EE4E" w14:textId="77777777" w:rsidR="0089680C" w:rsidRDefault="00302801" w:rsidP="008968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*</w:t>
            </w:r>
          </w:p>
          <w:p w14:paraId="23DBDDAC" w14:textId="77777777" w:rsidR="00302801" w:rsidRDefault="00302801" w:rsidP="0089680C">
            <w:pPr>
              <w:rPr>
                <w:rFonts w:asciiTheme="minorHAnsi" w:hAnsiTheme="minorHAnsi" w:cstheme="minorHAnsi"/>
                <w:b/>
              </w:rPr>
            </w:pPr>
          </w:p>
          <w:p w14:paraId="708346F5" w14:textId="77777777" w:rsidR="00302801" w:rsidRDefault="00302801" w:rsidP="0030280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1EC030EA" w14:textId="77461A57" w:rsidR="00302801" w:rsidRPr="00764088" w:rsidRDefault="00302801" w:rsidP="0030280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567" w:type="dxa"/>
          </w:tcPr>
          <w:p w14:paraId="0E2E8108" w14:textId="77777777" w:rsidR="00D77FE0" w:rsidRDefault="00846E6E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788EA61D" w14:textId="77777777" w:rsidR="00302801" w:rsidRDefault="00302801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5567FA2A" w14:textId="77777777" w:rsidR="00302801" w:rsidRDefault="00302801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B0EAA29" w14:textId="77777777" w:rsidR="00302801" w:rsidRDefault="00302801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4E2146B1" w14:textId="1CA2A3E3" w:rsidR="00302801" w:rsidRPr="00764088" w:rsidRDefault="00302801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D77FE0" w:rsidRPr="00764088" w14:paraId="1F1AC352" w14:textId="77777777" w:rsidTr="0001367C">
        <w:tc>
          <w:tcPr>
            <w:tcW w:w="7366" w:type="dxa"/>
            <w:shd w:val="clear" w:color="auto" w:fill="8496B0" w:themeFill="text2" w:themeFillTint="99"/>
          </w:tcPr>
          <w:p w14:paraId="7300D1A9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64088">
              <w:rPr>
                <w:rFonts w:asciiTheme="minorHAnsi" w:hAnsiTheme="minorHAnsi" w:cstheme="minorHAnsi"/>
                <w:i/>
              </w:rPr>
              <w:t>Desirable: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0178434C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7DBA7AAB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7600FDEF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7FE0" w:rsidRPr="00764088" w14:paraId="19A29142" w14:textId="77777777" w:rsidTr="00E43DE4">
        <w:tc>
          <w:tcPr>
            <w:tcW w:w="7366" w:type="dxa"/>
          </w:tcPr>
          <w:p w14:paraId="4380BCC7" w14:textId="77777777" w:rsidR="006A2C81" w:rsidRDefault="006A2C81" w:rsidP="006A2C81">
            <w:pPr>
              <w:numPr>
                <w:ilvl w:val="0"/>
                <w:numId w:val="5"/>
              </w:numPr>
              <w:spacing w:after="60"/>
            </w:pPr>
            <w:r>
              <w:rPr>
                <w:rFonts w:ascii="Calibri" w:eastAsia="Calibri" w:hAnsi="Calibri" w:cs="Calibri"/>
              </w:rPr>
              <w:t>Level 3+ qualification in Business, Sales or Marketing</w:t>
            </w:r>
          </w:p>
          <w:p w14:paraId="3CD6FAFB" w14:textId="77777777" w:rsidR="006A2C81" w:rsidRDefault="006A2C81" w:rsidP="006A2C81">
            <w:pPr>
              <w:numPr>
                <w:ilvl w:val="0"/>
                <w:numId w:val="5"/>
              </w:numPr>
              <w:spacing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Level 3 qualification in a relevant vocational discipline</w:t>
            </w:r>
          </w:p>
          <w:p w14:paraId="60C3E040" w14:textId="77777777" w:rsidR="00D77FE0" w:rsidRPr="00764088" w:rsidRDefault="00D77FE0" w:rsidP="006A2C81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7EF1AF" w14:textId="053188DD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20A98C6" w14:textId="5D091D59" w:rsidR="00D77FE0" w:rsidRPr="00764088" w:rsidRDefault="0089680C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567" w:type="dxa"/>
          </w:tcPr>
          <w:p w14:paraId="6B93A15E" w14:textId="41B7B62D" w:rsidR="00D77FE0" w:rsidRPr="00764088" w:rsidRDefault="0089680C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D77FE0" w:rsidRPr="00764088" w14:paraId="05F36C3B" w14:textId="77777777" w:rsidTr="0001367C">
        <w:tc>
          <w:tcPr>
            <w:tcW w:w="7366" w:type="dxa"/>
            <w:shd w:val="clear" w:color="auto" w:fill="8496B0" w:themeFill="text2" w:themeFillTint="99"/>
          </w:tcPr>
          <w:p w14:paraId="0CAB4FFF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Experience and Technical Skills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232893E6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66BEA31D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3A847118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77FE0" w:rsidRPr="00764088" w14:paraId="3C98A288" w14:textId="77777777" w:rsidTr="0001367C">
        <w:tc>
          <w:tcPr>
            <w:tcW w:w="7366" w:type="dxa"/>
            <w:shd w:val="clear" w:color="auto" w:fill="8496B0" w:themeFill="text2" w:themeFillTint="99"/>
          </w:tcPr>
          <w:p w14:paraId="668BC3FC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64088">
              <w:rPr>
                <w:rFonts w:asciiTheme="minorHAnsi" w:hAnsiTheme="minorHAnsi" w:cstheme="minorHAnsi"/>
                <w:i/>
              </w:rPr>
              <w:t>Essential: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1AEA8F5D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S/L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338A9D15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67B8EE3E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A</w:t>
            </w:r>
          </w:p>
        </w:tc>
      </w:tr>
      <w:tr w:rsidR="00D77FE0" w:rsidRPr="00764088" w14:paraId="63BFA5E7" w14:textId="77777777" w:rsidTr="00E43DE4">
        <w:tc>
          <w:tcPr>
            <w:tcW w:w="7366" w:type="dxa"/>
          </w:tcPr>
          <w:p w14:paraId="775DD1F9" w14:textId="60F04E6D" w:rsidR="0001367C" w:rsidRDefault="0001367C" w:rsidP="0001367C">
            <w:pPr>
              <w:numPr>
                <w:ilvl w:val="0"/>
                <w:numId w:val="14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 xml:space="preserve">Successfully worked in a sales/employer engagement role and can demonstrate significant impact </w:t>
            </w:r>
            <w:r w:rsidR="008A5C6A">
              <w:rPr>
                <w:rFonts w:ascii="Calibri" w:eastAsia="Calibri" w:hAnsi="Calibri" w:cs="Calibri"/>
              </w:rPr>
              <w:t xml:space="preserve">in quality </w:t>
            </w:r>
            <w:r w:rsidR="008677C5">
              <w:rPr>
                <w:rFonts w:ascii="Calibri" w:eastAsia="Calibri" w:hAnsi="Calibri" w:cs="Calibri"/>
              </w:rPr>
              <w:t>delivery.</w:t>
            </w:r>
          </w:p>
          <w:p w14:paraId="654D430D" w14:textId="7DFD8E46" w:rsidR="0001367C" w:rsidRDefault="0001367C" w:rsidP="0001367C">
            <w:pPr>
              <w:numPr>
                <w:ilvl w:val="0"/>
                <w:numId w:val="14"/>
              </w:numPr>
              <w:spacing w:after="60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Proven successes in meeting and exceeding challenging targets and </w:t>
            </w:r>
            <w:r w:rsidR="008677C5">
              <w:rPr>
                <w:rFonts w:ascii="Calibri" w:eastAsia="Calibri" w:hAnsi="Calibri" w:cs="Calibri"/>
              </w:rPr>
              <w:t>KPI’s.</w:t>
            </w:r>
          </w:p>
          <w:p w14:paraId="601244D4" w14:textId="21ECE15B" w:rsidR="0001367C" w:rsidRDefault="0001367C" w:rsidP="0001367C">
            <w:pPr>
              <w:numPr>
                <w:ilvl w:val="0"/>
                <w:numId w:val="14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>Experience of networking with others internally and externally to successfully exploit opportunities.</w:t>
            </w:r>
          </w:p>
          <w:p w14:paraId="37E76391" w14:textId="77777777" w:rsidR="0001367C" w:rsidRDefault="0001367C" w:rsidP="0001367C">
            <w:pPr>
              <w:numPr>
                <w:ilvl w:val="0"/>
                <w:numId w:val="14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>Experience of working within a successful sales team</w:t>
            </w:r>
          </w:p>
          <w:p w14:paraId="46A0055C" w14:textId="42E37064" w:rsidR="00D77FE0" w:rsidRPr="00764088" w:rsidRDefault="0001367C" w:rsidP="0001367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working with CRM systems</w:t>
            </w:r>
          </w:p>
        </w:tc>
        <w:tc>
          <w:tcPr>
            <w:tcW w:w="709" w:type="dxa"/>
          </w:tcPr>
          <w:p w14:paraId="5F57DA13" w14:textId="77777777" w:rsidR="00D77FE0" w:rsidRDefault="0089680C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25C73592" w14:textId="77777777" w:rsidR="0080622E" w:rsidRDefault="0080622E" w:rsidP="00E43DE4">
            <w:pPr>
              <w:jc w:val="center"/>
              <w:rPr>
                <w:rFonts w:asciiTheme="minorHAnsi" w:hAnsiTheme="minorHAnsi" w:cstheme="minorHAnsi"/>
              </w:rPr>
            </w:pPr>
          </w:p>
          <w:p w14:paraId="2CE85571" w14:textId="77777777" w:rsidR="0080622E" w:rsidRDefault="0080622E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14C282AB" w14:textId="77777777" w:rsidR="00A8380B" w:rsidRDefault="00A8380B" w:rsidP="00E43DE4">
            <w:pPr>
              <w:jc w:val="center"/>
              <w:rPr>
                <w:rFonts w:asciiTheme="minorHAnsi" w:hAnsiTheme="minorHAnsi" w:cstheme="minorHAnsi"/>
              </w:rPr>
            </w:pPr>
          </w:p>
          <w:p w14:paraId="69D42B84" w14:textId="77777777" w:rsidR="00A8380B" w:rsidRDefault="00A8380B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20F81E20" w14:textId="77777777" w:rsidR="00A8380B" w:rsidRDefault="00A8380B" w:rsidP="00E43DE4">
            <w:pPr>
              <w:jc w:val="center"/>
              <w:rPr>
                <w:rFonts w:asciiTheme="minorHAnsi" w:hAnsiTheme="minorHAnsi" w:cstheme="minorHAnsi"/>
              </w:rPr>
            </w:pPr>
          </w:p>
          <w:p w14:paraId="03FA7EFB" w14:textId="69A864CC" w:rsidR="00A8380B" w:rsidRPr="00764088" w:rsidRDefault="00A8380B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67" w:type="dxa"/>
          </w:tcPr>
          <w:p w14:paraId="073E6FC0" w14:textId="77777777" w:rsidR="00D77FE0" w:rsidRDefault="0089680C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3C9E4184" w14:textId="77777777" w:rsidR="00302801" w:rsidRDefault="00302801" w:rsidP="00E43DE4">
            <w:pPr>
              <w:jc w:val="center"/>
              <w:rPr>
                <w:rFonts w:asciiTheme="minorHAnsi" w:hAnsiTheme="minorHAnsi" w:cstheme="minorHAnsi"/>
              </w:rPr>
            </w:pPr>
          </w:p>
          <w:p w14:paraId="39806206" w14:textId="77777777" w:rsidR="00302801" w:rsidRDefault="00302801" w:rsidP="00E43DE4">
            <w:pPr>
              <w:jc w:val="center"/>
              <w:rPr>
                <w:rFonts w:asciiTheme="minorHAnsi" w:hAnsiTheme="minorHAnsi" w:cstheme="minorHAnsi"/>
              </w:rPr>
            </w:pPr>
          </w:p>
          <w:p w14:paraId="03D8F8D5" w14:textId="77777777" w:rsidR="00302801" w:rsidRDefault="00302801" w:rsidP="00E43DE4">
            <w:pPr>
              <w:jc w:val="center"/>
              <w:rPr>
                <w:rFonts w:asciiTheme="minorHAnsi" w:hAnsiTheme="minorHAnsi" w:cstheme="minorHAnsi"/>
              </w:rPr>
            </w:pPr>
          </w:p>
          <w:p w14:paraId="54A3343E" w14:textId="77777777" w:rsidR="00302801" w:rsidRDefault="00302801" w:rsidP="00E43DE4">
            <w:pPr>
              <w:jc w:val="center"/>
              <w:rPr>
                <w:rFonts w:asciiTheme="minorHAnsi" w:hAnsiTheme="minorHAnsi" w:cstheme="minorHAnsi"/>
              </w:rPr>
            </w:pPr>
          </w:p>
          <w:p w14:paraId="77C0D811" w14:textId="77777777" w:rsidR="00302801" w:rsidRDefault="00302801" w:rsidP="00E43DE4">
            <w:pPr>
              <w:jc w:val="center"/>
              <w:rPr>
                <w:rFonts w:asciiTheme="minorHAnsi" w:hAnsiTheme="minorHAnsi" w:cstheme="minorHAnsi"/>
              </w:rPr>
            </w:pPr>
          </w:p>
          <w:p w14:paraId="4D25A681" w14:textId="77777777" w:rsidR="00302801" w:rsidRDefault="00302801" w:rsidP="00E43DE4">
            <w:pPr>
              <w:jc w:val="center"/>
              <w:rPr>
                <w:rFonts w:asciiTheme="minorHAnsi" w:hAnsiTheme="minorHAnsi" w:cstheme="minorHAnsi"/>
              </w:rPr>
            </w:pPr>
          </w:p>
          <w:p w14:paraId="3BE60D85" w14:textId="38717CEE" w:rsidR="00302801" w:rsidRPr="00764088" w:rsidRDefault="00302801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67" w:type="dxa"/>
          </w:tcPr>
          <w:p w14:paraId="491F97E0" w14:textId="77777777" w:rsidR="00D77FE0" w:rsidRDefault="0089680C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428A0FC2" w14:textId="77777777" w:rsidR="00302801" w:rsidRPr="00302801" w:rsidRDefault="00302801" w:rsidP="00302801">
            <w:pPr>
              <w:rPr>
                <w:rFonts w:asciiTheme="minorHAnsi" w:hAnsiTheme="minorHAnsi" w:cstheme="minorHAnsi"/>
              </w:rPr>
            </w:pPr>
          </w:p>
          <w:p w14:paraId="0EFCB64A" w14:textId="77777777" w:rsidR="00302801" w:rsidRPr="00302801" w:rsidRDefault="00302801" w:rsidP="00302801">
            <w:pPr>
              <w:rPr>
                <w:rFonts w:asciiTheme="minorHAnsi" w:hAnsiTheme="minorHAnsi" w:cstheme="minorHAnsi"/>
              </w:rPr>
            </w:pPr>
          </w:p>
          <w:p w14:paraId="1E4CC306" w14:textId="77777777" w:rsidR="00302801" w:rsidRPr="00302801" w:rsidRDefault="00302801" w:rsidP="00302801">
            <w:pPr>
              <w:rPr>
                <w:rFonts w:asciiTheme="minorHAnsi" w:hAnsiTheme="minorHAnsi" w:cstheme="minorHAnsi"/>
              </w:rPr>
            </w:pPr>
          </w:p>
          <w:p w14:paraId="690857AE" w14:textId="77777777" w:rsidR="00302801" w:rsidRPr="00302801" w:rsidRDefault="00302801" w:rsidP="00302801">
            <w:pPr>
              <w:rPr>
                <w:rFonts w:asciiTheme="minorHAnsi" w:hAnsiTheme="minorHAnsi" w:cstheme="minorHAnsi"/>
              </w:rPr>
            </w:pPr>
          </w:p>
          <w:p w14:paraId="4D2489FA" w14:textId="77777777" w:rsidR="00302801" w:rsidRPr="00302801" w:rsidRDefault="00302801" w:rsidP="00302801">
            <w:pPr>
              <w:rPr>
                <w:rFonts w:asciiTheme="minorHAnsi" w:hAnsiTheme="minorHAnsi" w:cstheme="minorHAnsi"/>
              </w:rPr>
            </w:pPr>
          </w:p>
          <w:p w14:paraId="281F0DE2" w14:textId="77777777" w:rsidR="00302801" w:rsidRDefault="00302801" w:rsidP="00302801">
            <w:pPr>
              <w:rPr>
                <w:rFonts w:asciiTheme="minorHAnsi" w:hAnsiTheme="minorHAnsi" w:cstheme="minorHAnsi"/>
              </w:rPr>
            </w:pPr>
          </w:p>
          <w:p w14:paraId="03A172D9" w14:textId="4A646746" w:rsidR="00302801" w:rsidRPr="00302801" w:rsidRDefault="00302801" w:rsidP="003028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</w:tr>
      <w:tr w:rsidR="00D77FE0" w:rsidRPr="00764088" w14:paraId="5ED68A88" w14:textId="77777777" w:rsidTr="000D1484">
        <w:tc>
          <w:tcPr>
            <w:tcW w:w="7366" w:type="dxa"/>
            <w:shd w:val="clear" w:color="auto" w:fill="8496B0" w:themeFill="text2" w:themeFillTint="99"/>
          </w:tcPr>
          <w:p w14:paraId="7859195F" w14:textId="77777777" w:rsidR="00D77FE0" w:rsidRPr="00764088" w:rsidRDefault="00D77FE0" w:rsidP="00E43DE4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64088">
              <w:rPr>
                <w:rFonts w:asciiTheme="minorHAnsi" w:hAnsiTheme="minorHAnsi" w:cstheme="minorHAnsi"/>
                <w:i/>
              </w:rPr>
              <w:t>Desirable: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0D2F4B33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6A649667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2FEAD412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7FE0" w:rsidRPr="00764088" w14:paraId="6FCC781A" w14:textId="77777777" w:rsidTr="00E43DE4">
        <w:tc>
          <w:tcPr>
            <w:tcW w:w="7366" w:type="dxa"/>
          </w:tcPr>
          <w:p w14:paraId="79417271" w14:textId="03481C1A" w:rsidR="000D1484" w:rsidRDefault="000D1484" w:rsidP="000D1484">
            <w:pPr>
              <w:numPr>
                <w:ilvl w:val="0"/>
                <w:numId w:val="4"/>
              </w:numPr>
              <w:spacing w:after="60"/>
            </w:pPr>
            <w:proofErr w:type="gramStart"/>
            <w:r>
              <w:rPr>
                <w:rFonts w:ascii="Calibri" w:eastAsia="Calibri" w:hAnsi="Calibri" w:cs="Calibri"/>
              </w:rPr>
              <w:t>Costing of</w:t>
            </w:r>
            <w:proofErr w:type="gramEnd"/>
            <w:r>
              <w:rPr>
                <w:rFonts w:ascii="Calibri" w:eastAsia="Calibri" w:hAnsi="Calibri" w:cs="Calibri"/>
              </w:rPr>
              <w:t xml:space="preserve"> work to produce employer </w:t>
            </w:r>
            <w:r w:rsidR="008677C5">
              <w:rPr>
                <w:rFonts w:ascii="Calibri" w:eastAsia="Calibri" w:hAnsi="Calibri" w:cs="Calibri"/>
              </w:rPr>
              <w:t>quotes.</w:t>
            </w:r>
          </w:p>
          <w:p w14:paraId="5ED0585A" w14:textId="1CDD4EB8" w:rsidR="000D1484" w:rsidRDefault="000D1484" w:rsidP="000D1484">
            <w:pPr>
              <w:numPr>
                <w:ilvl w:val="0"/>
                <w:numId w:val="4"/>
              </w:numPr>
              <w:spacing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Proven experience of business development in the education sector </w:t>
            </w:r>
          </w:p>
          <w:p w14:paraId="79DA65E9" w14:textId="77777777" w:rsidR="000D1484" w:rsidRDefault="000D1484" w:rsidP="000D1484">
            <w:pPr>
              <w:numPr>
                <w:ilvl w:val="0"/>
                <w:numId w:val="4"/>
              </w:numPr>
              <w:spacing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research companies and LMI</w:t>
            </w:r>
          </w:p>
          <w:p w14:paraId="7304D5A4" w14:textId="78DF919F" w:rsidR="008677C5" w:rsidRDefault="008677C5" w:rsidP="000D1484">
            <w:pPr>
              <w:numPr>
                <w:ilvl w:val="0"/>
                <w:numId w:val="4"/>
              </w:numPr>
              <w:spacing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Worked on partnerships and Levy Transfers </w:t>
            </w:r>
          </w:p>
          <w:p w14:paraId="678D74FF" w14:textId="77777777" w:rsidR="00D77FE0" w:rsidRPr="00764088" w:rsidRDefault="00D77FE0" w:rsidP="000D148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CE4290" w14:textId="77777777" w:rsidR="00D77FE0" w:rsidRPr="00764088" w:rsidRDefault="00D77FE0" w:rsidP="00E43D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470FE315" w14:textId="77777777" w:rsidR="00B57C05" w:rsidRDefault="0089680C" w:rsidP="00B57C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7D2DCCA0" w14:textId="77777777" w:rsidR="00B57C05" w:rsidRDefault="00B57C05" w:rsidP="00B57C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6042243C" w14:textId="77777777" w:rsidR="001675E4" w:rsidRDefault="001675E4" w:rsidP="00B57C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5BDC65AD" w14:textId="6474F5AD" w:rsidR="001675E4" w:rsidRPr="00764088" w:rsidRDefault="001675E4" w:rsidP="00B57C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67" w:type="dxa"/>
          </w:tcPr>
          <w:p w14:paraId="3E115434" w14:textId="77777777" w:rsidR="00D77FE0" w:rsidRDefault="0089680C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1A3D3E43" w14:textId="77777777" w:rsidR="001675E4" w:rsidRDefault="001675E4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741609C0" w14:textId="77777777" w:rsidR="001675E4" w:rsidRDefault="001675E4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3135961C" w14:textId="0C80F321" w:rsidR="001675E4" w:rsidRPr="00764088" w:rsidRDefault="001675E4" w:rsidP="00E43D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</w:tr>
      <w:tr w:rsidR="009253FF" w:rsidRPr="00764088" w14:paraId="0FEFC759" w14:textId="77777777" w:rsidTr="009253FF">
        <w:tc>
          <w:tcPr>
            <w:tcW w:w="7366" w:type="dxa"/>
            <w:shd w:val="clear" w:color="auto" w:fill="8496B0" w:themeFill="text2" w:themeFillTint="99"/>
          </w:tcPr>
          <w:p w14:paraId="122865AC" w14:textId="5D91BB50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Knowledge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32D14470" w14:textId="65CF8259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S/L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213B4512" w14:textId="64C8824C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79D588D8" w14:textId="7B3B8203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A</w:t>
            </w:r>
          </w:p>
        </w:tc>
      </w:tr>
      <w:tr w:rsidR="009253FF" w:rsidRPr="00764088" w14:paraId="3A22CC5C" w14:textId="77777777" w:rsidTr="009253FF">
        <w:tc>
          <w:tcPr>
            <w:tcW w:w="7366" w:type="dxa"/>
            <w:shd w:val="clear" w:color="auto" w:fill="8496B0" w:themeFill="text2" w:themeFillTint="99"/>
          </w:tcPr>
          <w:p w14:paraId="1325C98F" w14:textId="6EC24317" w:rsidR="009253FF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i/>
              </w:rPr>
              <w:t>Essential: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2BB2356A" w14:textId="77777777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6EB7DB67" w14:textId="77777777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1E68EB97" w14:textId="77777777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253FF" w:rsidRPr="00764088" w14:paraId="1CE5AF74" w14:textId="77777777" w:rsidTr="00E43DE4">
        <w:tc>
          <w:tcPr>
            <w:tcW w:w="7366" w:type="dxa"/>
          </w:tcPr>
          <w:p w14:paraId="603099D2" w14:textId="6D3905FE" w:rsidR="002E7D0B" w:rsidRDefault="002E7D0B" w:rsidP="002E7D0B">
            <w:pPr>
              <w:numPr>
                <w:ilvl w:val="0"/>
                <w:numId w:val="15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 xml:space="preserve">Knowledge and understanding of the provider </w:t>
            </w:r>
            <w:r w:rsidR="00E2365B">
              <w:rPr>
                <w:rFonts w:ascii="Calibri" w:eastAsia="Calibri" w:hAnsi="Calibri" w:cs="Calibri"/>
              </w:rPr>
              <w:t>marketplace.</w:t>
            </w:r>
          </w:p>
          <w:p w14:paraId="4389E807" w14:textId="682C470B" w:rsidR="002E7D0B" w:rsidRPr="002E7D0B" w:rsidRDefault="002E7D0B" w:rsidP="002E7D0B">
            <w:pPr>
              <w:numPr>
                <w:ilvl w:val="0"/>
                <w:numId w:val="15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>Knowledge of a variety of funding streams</w:t>
            </w:r>
          </w:p>
          <w:p w14:paraId="10AC5B1B" w14:textId="3E632424" w:rsidR="009253FF" w:rsidRPr="00764088" w:rsidRDefault="002E7D0B" w:rsidP="0061158B">
            <w:pPr>
              <w:numPr>
                <w:ilvl w:val="0"/>
                <w:numId w:val="15"/>
              </w:numPr>
              <w:spacing w:after="60"/>
              <w:ind w:hanging="360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</w:rPr>
              <w:t>Knowledge and understanding of skills and qualifications</w:t>
            </w:r>
          </w:p>
        </w:tc>
        <w:tc>
          <w:tcPr>
            <w:tcW w:w="709" w:type="dxa"/>
          </w:tcPr>
          <w:p w14:paraId="60D3A117" w14:textId="77777777" w:rsidR="009253FF" w:rsidRDefault="0089680C" w:rsidP="001675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32500404" w14:textId="77777777" w:rsidR="001675E4" w:rsidRDefault="001675E4" w:rsidP="001675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3F2FC418" w14:textId="7E835207" w:rsidR="001675E4" w:rsidRPr="00764088" w:rsidRDefault="001675E4" w:rsidP="001675E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14:paraId="78727495" w14:textId="77777777" w:rsidR="009253FF" w:rsidRDefault="0089680C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4F6FEEA9" w14:textId="5583052C" w:rsidR="001675E4" w:rsidRDefault="002904C1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0232DF7B" w14:textId="77777777" w:rsidR="001675E4" w:rsidRDefault="001675E4" w:rsidP="009253F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682A9C8" w14:textId="74B417E5" w:rsidR="002904C1" w:rsidRPr="00764088" w:rsidRDefault="002904C1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567" w:type="dxa"/>
          </w:tcPr>
          <w:p w14:paraId="40C43CB9" w14:textId="77777777" w:rsidR="009253FF" w:rsidRDefault="0089680C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1D35DD99" w14:textId="77777777" w:rsidR="002904C1" w:rsidRDefault="002904C1" w:rsidP="009253F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BBE008E" w14:textId="77777777" w:rsidR="002904C1" w:rsidRDefault="002904C1" w:rsidP="009253F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DB8280E" w14:textId="232820E7" w:rsidR="002904C1" w:rsidRPr="00764088" w:rsidRDefault="002904C1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9253FF" w:rsidRPr="00764088" w14:paraId="7AF5FBA8" w14:textId="77777777" w:rsidTr="00E2365B">
        <w:tc>
          <w:tcPr>
            <w:tcW w:w="7366" w:type="dxa"/>
            <w:shd w:val="clear" w:color="auto" w:fill="8496B0" w:themeFill="text2" w:themeFillTint="99"/>
          </w:tcPr>
          <w:p w14:paraId="1E3003D5" w14:textId="5D04DAF6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64088">
              <w:rPr>
                <w:rFonts w:asciiTheme="minorHAnsi" w:hAnsiTheme="minorHAnsi" w:cstheme="minorHAnsi"/>
                <w:i/>
              </w:rPr>
              <w:t>Desirable: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330FC5AA" w14:textId="77777777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7F1EE8F0" w14:textId="77777777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5FDB4BC0" w14:textId="77777777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253FF" w:rsidRPr="00764088" w14:paraId="46E72FDE" w14:textId="77777777" w:rsidTr="00E43DE4">
        <w:tc>
          <w:tcPr>
            <w:tcW w:w="7366" w:type="dxa"/>
          </w:tcPr>
          <w:p w14:paraId="44EFF341" w14:textId="2565576C" w:rsidR="009253FF" w:rsidRPr="00764088" w:rsidRDefault="00E2365B" w:rsidP="00E2365B">
            <w:pPr>
              <w:numPr>
                <w:ilvl w:val="0"/>
                <w:numId w:val="15"/>
              </w:numPr>
              <w:spacing w:after="60"/>
              <w:ind w:hanging="360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</w:rPr>
              <w:t>Knowledge and understanding of employer/employee development.</w:t>
            </w:r>
          </w:p>
        </w:tc>
        <w:tc>
          <w:tcPr>
            <w:tcW w:w="709" w:type="dxa"/>
          </w:tcPr>
          <w:p w14:paraId="4453EEB6" w14:textId="77777777" w:rsidR="009253FF" w:rsidRPr="00764088" w:rsidRDefault="009253FF" w:rsidP="009253F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14:paraId="62F99DBF" w14:textId="7BDD19A2" w:rsidR="009253FF" w:rsidRPr="00764088" w:rsidRDefault="0089680C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567" w:type="dxa"/>
          </w:tcPr>
          <w:p w14:paraId="1D259C3A" w14:textId="6C2D6604" w:rsidR="009253FF" w:rsidRPr="00764088" w:rsidRDefault="0089680C" w:rsidP="009253F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0B7FEF" w:rsidRPr="00764088" w14:paraId="7CC9F7B9" w14:textId="77777777" w:rsidTr="000B7FEF">
        <w:tc>
          <w:tcPr>
            <w:tcW w:w="7366" w:type="dxa"/>
            <w:shd w:val="clear" w:color="auto" w:fill="8496B0" w:themeFill="text2" w:themeFillTint="99"/>
          </w:tcPr>
          <w:p w14:paraId="07D5C05D" w14:textId="33F04471" w:rsidR="000B7FEF" w:rsidRDefault="000B7FEF" w:rsidP="000B7FEF">
            <w:pPr>
              <w:spacing w:after="60"/>
              <w:rPr>
                <w:rFonts w:ascii="Calibri" w:eastAsia="Calibri" w:hAnsi="Calibri" w:cs="Calibri"/>
              </w:rPr>
            </w:pPr>
            <w:r>
              <w:rPr>
                <w:rFonts w:asciiTheme="minorHAnsi" w:hAnsiTheme="minorHAnsi" w:cstheme="minorHAnsi"/>
                <w:b/>
              </w:rPr>
              <w:t>Skills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2E4158D9" w14:textId="119AAF55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S/L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1BFA44FE" w14:textId="76450261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6B3574AD" w14:textId="50792D69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A</w:t>
            </w:r>
          </w:p>
        </w:tc>
      </w:tr>
      <w:tr w:rsidR="000B7FEF" w:rsidRPr="00764088" w14:paraId="00183D15" w14:textId="77777777" w:rsidTr="000B7FEF">
        <w:tc>
          <w:tcPr>
            <w:tcW w:w="7366" w:type="dxa"/>
            <w:shd w:val="clear" w:color="auto" w:fill="8496B0" w:themeFill="text2" w:themeFillTint="99"/>
          </w:tcPr>
          <w:p w14:paraId="0EED0117" w14:textId="31497EEF" w:rsidR="000B7FEF" w:rsidRDefault="000B7FEF" w:rsidP="000B7FEF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i/>
              </w:rPr>
              <w:t>Essential: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354F7B31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4535C43E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3AB65644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B7FEF" w:rsidRPr="00764088" w14:paraId="30A8AFEC" w14:textId="77777777" w:rsidTr="00E43DE4">
        <w:tc>
          <w:tcPr>
            <w:tcW w:w="7366" w:type="dxa"/>
          </w:tcPr>
          <w:p w14:paraId="3F7EE219" w14:textId="77777777" w:rsidR="00DC36D5" w:rsidRDefault="00DC36D5" w:rsidP="00DC36D5">
            <w:pPr>
              <w:numPr>
                <w:ilvl w:val="0"/>
                <w:numId w:val="16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 xml:space="preserve">The ability to cross-sell the college services, overcome adversity and present effective solutions to employers. </w:t>
            </w:r>
          </w:p>
          <w:p w14:paraId="01B4B014" w14:textId="06AA3218" w:rsidR="00DC36D5" w:rsidRDefault="00DC36D5" w:rsidP="00DC36D5">
            <w:pPr>
              <w:numPr>
                <w:ilvl w:val="0"/>
                <w:numId w:val="16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>Maximize the delivery of the college’s Apprenticeship/Traineeship, Full Cost and Recruitment growth plan.</w:t>
            </w:r>
          </w:p>
          <w:p w14:paraId="0BD39E53" w14:textId="77777777" w:rsidR="00DC36D5" w:rsidRDefault="00DC36D5" w:rsidP="00DC36D5">
            <w:pPr>
              <w:numPr>
                <w:ilvl w:val="0"/>
                <w:numId w:val="16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>Excellent communication skills with a close eye for detail and accuracy.</w:t>
            </w:r>
          </w:p>
          <w:p w14:paraId="506D8C54" w14:textId="77777777" w:rsidR="00DC36D5" w:rsidRDefault="00DC36D5" w:rsidP="00DC36D5">
            <w:pPr>
              <w:numPr>
                <w:ilvl w:val="0"/>
                <w:numId w:val="16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>Good time management skills</w:t>
            </w:r>
          </w:p>
          <w:p w14:paraId="15AD4980" w14:textId="5CC82E6F" w:rsidR="00DC36D5" w:rsidRDefault="00DC36D5" w:rsidP="00DC36D5">
            <w:pPr>
              <w:numPr>
                <w:ilvl w:val="0"/>
                <w:numId w:val="16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>Ability to prioritise work to ensure achievement of goals.</w:t>
            </w:r>
          </w:p>
          <w:p w14:paraId="33E979A2" w14:textId="77777777" w:rsidR="00DC36D5" w:rsidRDefault="00DC36D5" w:rsidP="00DC36D5">
            <w:pPr>
              <w:numPr>
                <w:ilvl w:val="0"/>
                <w:numId w:val="16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>Ability to use logic and information to achieve goals.</w:t>
            </w:r>
          </w:p>
          <w:p w14:paraId="1EEC164B" w14:textId="013C7787" w:rsidR="00DC36D5" w:rsidRPr="0089680C" w:rsidRDefault="00DC36D5" w:rsidP="00DC36D5">
            <w:pPr>
              <w:numPr>
                <w:ilvl w:val="0"/>
                <w:numId w:val="16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lastRenderedPageBreak/>
              <w:t>Effective use of business tools and IT.</w:t>
            </w:r>
          </w:p>
          <w:p w14:paraId="07C224A7" w14:textId="589E2848" w:rsidR="0089680C" w:rsidRDefault="009A1EAF" w:rsidP="00DC36D5">
            <w:pPr>
              <w:numPr>
                <w:ilvl w:val="0"/>
                <w:numId w:val="16"/>
              </w:numPr>
              <w:spacing w:after="60"/>
              <w:ind w:hanging="360"/>
            </w:pPr>
            <w:r>
              <w:rPr>
                <w:rFonts w:ascii="Calibri" w:eastAsia="Calibri" w:hAnsi="Calibri" w:cs="Calibri"/>
              </w:rPr>
              <w:t>Excellent customer service skills.</w:t>
            </w:r>
          </w:p>
          <w:p w14:paraId="03887D1C" w14:textId="1CFFF6E6" w:rsidR="000B7FEF" w:rsidRDefault="000B7FEF" w:rsidP="00DC36D5">
            <w:pPr>
              <w:spacing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</w:tcPr>
          <w:p w14:paraId="26343B18" w14:textId="24AFA58F" w:rsidR="000B7FEF" w:rsidRPr="00764088" w:rsidRDefault="0089680C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*</w:t>
            </w:r>
          </w:p>
        </w:tc>
        <w:tc>
          <w:tcPr>
            <w:tcW w:w="567" w:type="dxa"/>
          </w:tcPr>
          <w:p w14:paraId="34AF7C46" w14:textId="77777777" w:rsidR="000B7FEF" w:rsidRDefault="0089680C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0AB63C87" w14:textId="77777777" w:rsidR="009709CF" w:rsidRDefault="009709CF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98E91FE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4E2250AD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7C18E31" w14:textId="777899DB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51D58EF7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470B4C0" w14:textId="41D98BD0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50DD5026" w14:textId="08DA82DC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6E5CF236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443054C" w14:textId="7A2F1A49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*</w:t>
            </w:r>
          </w:p>
          <w:p w14:paraId="58F666CA" w14:textId="7FD2292C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74E9CD87" w14:textId="487EBAC4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3CCBC9BB" w14:textId="0C3CC9CF" w:rsidR="00F82110" w:rsidRPr="00764088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14:paraId="415593FC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*</w:t>
            </w:r>
          </w:p>
          <w:p w14:paraId="0B1B0630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6C91889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0BBF02FC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9E22E67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351AE961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477FE69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6A67E99E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18B426E5" w14:textId="77777777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6B72BC2" w14:textId="2C167E94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*</w:t>
            </w:r>
          </w:p>
          <w:p w14:paraId="640F6B0F" w14:textId="3E8AF9CA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7C575190" w14:textId="3CE10E41" w:rsidR="00F82110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7106E5BE" w14:textId="4A9B4291" w:rsidR="00F82110" w:rsidRPr="00764088" w:rsidRDefault="00F82110" w:rsidP="00F8211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B7FEF" w:rsidRPr="00764088" w14:paraId="082E9735" w14:textId="77777777" w:rsidTr="000B7FEF">
        <w:tc>
          <w:tcPr>
            <w:tcW w:w="7366" w:type="dxa"/>
            <w:shd w:val="clear" w:color="auto" w:fill="8496B0" w:themeFill="text2" w:themeFillTint="99"/>
          </w:tcPr>
          <w:p w14:paraId="38EFB8E8" w14:textId="32B777FE" w:rsidR="000B7FEF" w:rsidRDefault="000B7FEF" w:rsidP="000B7FEF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i/>
              </w:rPr>
              <w:lastRenderedPageBreak/>
              <w:t>Desirable: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5F956051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009CDA92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1C79D008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B7FEF" w:rsidRPr="00764088" w14:paraId="65BFA099" w14:textId="77777777" w:rsidTr="00E43DE4">
        <w:tc>
          <w:tcPr>
            <w:tcW w:w="7366" w:type="dxa"/>
          </w:tcPr>
          <w:p w14:paraId="22CA9BF4" w14:textId="1B58B964" w:rsidR="00EB5DB5" w:rsidRDefault="00EB5DB5" w:rsidP="00EB5DB5">
            <w:pPr>
              <w:numPr>
                <w:ilvl w:val="0"/>
                <w:numId w:val="4"/>
              </w:numPr>
              <w:spacing w:after="60"/>
            </w:pPr>
            <w:r>
              <w:rPr>
                <w:rFonts w:ascii="Calibri" w:eastAsia="Calibri" w:hAnsi="Calibri" w:cs="Calibri"/>
              </w:rPr>
              <w:t>Confident presentation skills.</w:t>
            </w:r>
          </w:p>
          <w:p w14:paraId="7E6B7220" w14:textId="33705D21" w:rsidR="000B7FEF" w:rsidRPr="00EB5DB5" w:rsidRDefault="000B7FEF" w:rsidP="00EB5DB5">
            <w:pPr>
              <w:spacing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</w:tcPr>
          <w:p w14:paraId="7B064213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14:paraId="3A21D2A8" w14:textId="69FC6618" w:rsidR="000B7FEF" w:rsidRPr="00764088" w:rsidRDefault="0089680C" w:rsidP="000B7FE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567" w:type="dxa"/>
          </w:tcPr>
          <w:p w14:paraId="3E9B4555" w14:textId="12E5943B" w:rsidR="000B7FEF" w:rsidRPr="00764088" w:rsidRDefault="0089680C" w:rsidP="000B7FE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0B7FEF" w:rsidRPr="00764088" w14:paraId="71595AF7" w14:textId="77777777" w:rsidTr="00A02B6B">
        <w:tc>
          <w:tcPr>
            <w:tcW w:w="7366" w:type="dxa"/>
            <w:shd w:val="clear" w:color="auto" w:fill="8496B0" w:themeFill="text2" w:themeFillTint="99"/>
          </w:tcPr>
          <w:p w14:paraId="0AD19298" w14:textId="35980E50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Personal/Behavioral Attributes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24F181B3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60097782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663A9B01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B7FEF" w:rsidRPr="00764088" w14:paraId="514A602D" w14:textId="77777777" w:rsidTr="00A02B6B">
        <w:tc>
          <w:tcPr>
            <w:tcW w:w="7366" w:type="dxa"/>
            <w:shd w:val="clear" w:color="auto" w:fill="8496B0" w:themeFill="text2" w:themeFillTint="99"/>
          </w:tcPr>
          <w:p w14:paraId="7CBF64FD" w14:textId="77777777" w:rsidR="000B7FEF" w:rsidRPr="00764088" w:rsidRDefault="000B7FEF" w:rsidP="000B7FE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64088">
              <w:rPr>
                <w:rFonts w:asciiTheme="minorHAnsi" w:hAnsiTheme="minorHAnsi" w:cstheme="minorHAnsi"/>
                <w:i/>
              </w:rPr>
              <w:t>Essential: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55923EF0" w14:textId="77777777" w:rsidR="000B7FEF" w:rsidRPr="00764088" w:rsidRDefault="000B7FEF" w:rsidP="000B7F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S/L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66854EEF" w14:textId="77777777" w:rsidR="000B7FEF" w:rsidRPr="00764088" w:rsidRDefault="000B7FEF" w:rsidP="000B7F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2332072F" w14:textId="77777777" w:rsidR="000B7FEF" w:rsidRPr="00764088" w:rsidRDefault="000B7FEF" w:rsidP="000B7F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A</w:t>
            </w:r>
          </w:p>
        </w:tc>
      </w:tr>
      <w:tr w:rsidR="007665CD" w:rsidRPr="00764088" w14:paraId="3C9275A9" w14:textId="77777777" w:rsidTr="00E43DE4">
        <w:tc>
          <w:tcPr>
            <w:tcW w:w="7366" w:type="dxa"/>
          </w:tcPr>
          <w:p w14:paraId="4A7BF17F" w14:textId="77777777" w:rsidR="007665CD" w:rsidRDefault="007665CD" w:rsidP="007665CD">
            <w:pPr>
              <w:numPr>
                <w:ilvl w:val="0"/>
                <w:numId w:val="4"/>
              </w:numPr>
              <w:spacing w:after="60"/>
            </w:pPr>
            <w:r>
              <w:rPr>
                <w:rFonts w:ascii="Calibri" w:eastAsia="Calibri" w:hAnsi="Calibri" w:cs="Calibri"/>
              </w:rPr>
              <w:t>Ability to work in a team.</w:t>
            </w:r>
          </w:p>
          <w:p w14:paraId="7C0E42A1" w14:textId="77777777" w:rsidR="007665CD" w:rsidRDefault="007665CD" w:rsidP="007665CD">
            <w:pPr>
              <w:numPr>
                <w:ilvl w:val="0"/>
                <w:numId w:val="4"/>
              </w:numPr>
              <w:spacing w:after="60"/>
            </w:pPr>
            <w:r>
              <w:rPr>
                <w:rFonts w:ascii="Calibri" w:eastAsia="Calibri" w:hAnsi="Calibri" w:cs="Calibri"/>
              </w:rPr>
              <w:t>Ability to work flexibly on own initiative and under direction.</w:t>
            </w:r>
          </w:p>
          <w:p w14:paraId="4A1F04A9" w14:textId="77777777" w:rsidR="007665CD" w:rsidRDefault="007665CD" w:rsidP="007665CD">
            <w:pPr>
              <w:numPr>
                <w:ilvl w:val="0"/>
                <w:numId w:val="4"/>
              </w:numPr>
              <w:spacing w:after="60"/>
            </w:pPr>
            <w:r>
              <w:rPr>
                <w:rFonts w:ascii="Calibri" w:eastAsia="Calibri" w:hAnsi="Calibri" w:cs="Calibri"/>
              </w:rPr>
              <w:t>Highly motivated to personal and team achievement.</w:t>
            </w:r>
          </w:p>
          <w:p w14:paraId="2302B012" w14:textId="77777777" w:rsidR="007665CD" w:rsidRDefault="007665CD" w:rsidP="007665CD">
            <w:pPr>
              <w:numPr>
                <w:ilvl w:val="0"/>
                <w:numId w:val="4"/>
              </w:numPr>
              <w:spacing w:after="60"/>
            </w:pPr>
            <w:r>
              <w:rPr>
                <w:rFonts w:ascii="Calibri" w:eastAsia="Calibri" w:hAnsi="Calibri" w:cs="Calibri"/>
              </w:rPr>
              <w:t>Effective in problem solving.</w:t>
            </w:r>
          </w:p>
          <w:p w14:paraId="392972DD" w14:textId="7121ABAC" w:rsidR="007665CD" w:rsidRDefault="007665CD" w:rsidP="007665CD">
            <w:pPr>
              <w:numPr>
                <w:ilvl w:val="0"/>
                <w:numId w:val="4"/>
              </w:numPr>
              <w:spacing w:after="60"/>
            </w:pPr>
            <w:r>
              <w:rPr>
                <w:rFonts w:ascii="Calibri" w:eastAsia="Calibri" w:hAnsi="Calibri" w:cs="Calibri"/>
              </w:rPr>
              <w:t>Personal warmth, openness, and sensitivity.</w:t>
            </w:r>
          </w:p>
          <w:p w14:paraId="06285757" w14:textId="77777777" w:rsidR="007665CD" w:rsidRDefault="007665CD" w:rsidP="007665CD">
            <w:pPr>
              <w:numPr>
                <w:ilvl w:val="0"/>
                <w:numId w:val="4"/>
              </w:numPr>
              <w:spacing w:after="60"/>
            </w:pPr>
            <w:r>
              <w:rPr>
                <w:rFonts w:ascii="Calibri" w:eastAsia="Calibri" w:hAnsi="Calibri" w:cs="Calibri"/>
              </w:rPr>
              <w:t>Company loyalty.</w:t>
            </w:r>
          </w:p>
          <w:p w14:paraId="2D5890D7" w14:textId="54AB49EB" w:rsidR="007665CD" w:rsidRPr="00764088" w:rsidRDefault="007665CD" w:rsidP="007665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Innovative and creative.</w:t>
            </w:r>
          </w:p>
        </w:tc>
        <w:tc>
          <w:tcPr>
            <w:tcW w:w="709" w:type="dxa"/>
          </w:tcPr>
          <w:p w14:paraId="39B95090" w14:textId="0C744DA4" w:rsidR="007665CD" w:rsidRPr="00764088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15547098" w14:textId="77777777" w:rsidR="007665CD" w:rsidRPr="00764088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6B464CF7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70D0E860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37E8F188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1A4C85FE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66F6E2B8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</w:p>
          <w:p w14:paraId="7C0C2EEC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378F056A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6370273F" w14:textId="04CF8E53" w:rsidR="007665CD" w:rsidRPr="00764088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67" w:type="dxa"/>
          </w:tcPr>
          <w:p w14:paraId="6867D92C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730348C5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600B9AF6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3844B0B3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3E3B9AFE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</w:p>
          <w:p w14:paraId="0FB5E58F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503445E9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609E8649" w14:textId="006AE6DF" w:rsidR="007665CD" w:rsidRPr="00764088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</w:tr>
      <w:tr w:rsidR="007665CD" w:rsidRPr="00764088" w14:paraId="7D7F898B" w14:textId="77777777" w:rsidTr="00A02B6B">
        <w:tc>
          <w:tcPr>
            <w:tcW w:w="7366" w:type="dxa"/>
            <w:shd w:val="clear" w:color="auto" w:fill="8496B0" w:themeFill="text2" w:themeFillTint="99"/>
          </w:tcPr>
          <w:p w14:paraId="59B8B7C0" w14:textId="77777777" w:rsidR="007665CD" w:rsidRPr="00764088" w:rsidRDefault="007665CD" w:rsidP="007665C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Other Requirements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1E6E150C" w14:textId="77777777" w:rsidR="007665CD" w:rsidRPr="00764088" w:rsidRDefault="007665CD" w:rsidP="007665C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002A2E1A" w14:textId="77777777" w:rsidR="007665CD" w:rsidRPr="00764088" w:rsidRDefault="007665CD" w:rsidP="007665C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8496B0" w:themeFill="text2" w:themeFillTint="99"/>
          </w:tcPr>
          <w:p w14:paraId="6D374C85" w14:textId="77777777" w:rsidR="007665CD" w:rsidRPr="00764088" w:rsidRDefault="007665CD" w:rsidP="007665C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665CD" w:rsidRPr="00764088" w14:paraId="704B4F66" w14:textId="77777777" w:rsidTr="00A02B6B">
        <w:tc>
          <w:tcPr>
            <w:tcW w:w="7366" w:type="dxa"/>
            <w:shd w:val="clear" w:color="auto" w:fill="8496B0" w:themeFill="text2" w:themeFillTint="99"/>
          </w:tcPr>
          <w:p w14:paraId="20CC920F" w14:textId="77777777" w:rsidR="007665CD" w:rsidRPr="00764088" w:rsidRDefault="007665CD" w:rsidP="007665C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64088">
              <w:rPr>
                <w:rFonts w:asciiTheme="minorHAnsi" w:hAnsiTheme="minorHAnsi" w:cstheme="minorHAnsi"/>
                <w:i/>
              </w:rPr>
              <w:t>Essential:</w:t>
            </w:r>
          </w:p>
        </w:tc>
        <w:tc>
          <w:tcPr>
            <w:tcW w:w="709" w:type="dxa"/>
            <w:shd w:val="clear" w:color="auto" w:fill="8496B0" w:themeFill="text2" w:themeFillTint="99"/>
          </w:tcPr>
          <w:p w14:paraId="630C06F7" w14:textId="77777777" w:rsidR="007665CD" w:rsidRPr="00764088" w:rsidRDefault="007665CD" w:rsidP="007665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S/L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5F741070" w14:textId="77777777" w:rsidR="007665CD" w:rsidRPr="00764088" w:rsidRDefault="007665CD" w:rsidP="007665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567" w:type="dxa"/>
            <w:shd w:val="clear" w:color="auto" w:fill="8496B0" w:themeFill="text2" w:themeFillTint="99"/>
          </w:tcPr>
          <w:p w14:paraId="02A7894F" w14:textId="77777777" w:rsidR="007665CD" w:rsidRPr="00764088" w:rsidRDefault="007665CD" w:rsidP="007665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4088">
              <w:rPr>
                <w:rFonts w:asciiTheme="minorHAnsi" w:hAnsiTheme="minorHAnsi" w:cstheme="minorHAnsi"/>
                <w:b/>
              </w:rPr>
              <w:t>A</w:t>
            </w:r>
          </w:p>
        </w:tc>
      </w:tr>
      <w:tr w:rsidR="007665CD" w:rsidRPr="00764088" w14:paraId="2C8644A3" w14:textId="77777777" w:rsidTr="00E43DE4">
        <w:tc>
          <w:tcPr>
            <w:tcW w:w="7366" w:type="dxa"/>
          </w:tcPr>
          <w:p w14:paraId="2682074D" w14:textId="3C1EC650" w:rsidR="007665CD" w:rsidRDefault="007665CD" w:rsidP="007665C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B6B">
              <w:rPr>
                <w:rFonts w:asciiTheme="minorHAnsi" w:hAnsiTheme="minorHAnsi" w:cstheme="minorHAnsi"/>
                <w:sz w:val="22"/>
                <w:szCs w:val="22"/>
              </w:rPr>
              <w:t>Clean enhanced DBS record.</w:t>
            </w:r>
          </w:p>
          <w:p w14:paraId="03AAC9DA" w14:textId="0D4A11D4" w:rsidR="007665CD" w:rsidRDefault="007665CD" w:rsidP="007665C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Driving license and use of a vehicle.</w:t>
            </w:r>
          </w:p>
          <w:p w14:paraId="1431E2A3" w14:textId="6D9ABA65" w:rsidR="007665CD" w:rsidRPr="00A02B6B" w:rsidRDefault="007665CD" w:rsidP="007665C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Safety Critical - Able to travel between sites timely.</w:t>
            </w:r>
          </w:p>
        </w:tc>
        <w:tc>
          <w:tcPr>
            <w:tcW w:w="709" w:type="dxa"/>
          </w:tcPr>
          <w:p w14:paraId="58D044E1" w14:textId="77777777" w:rsidR="007665CD" w:rsidRPr="00764088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CAAB717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6276375B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48EF5862" w14:textId="6C3688C1" w:rsidR="007665CD" w:rsidRPr="00764088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67" w:type="dxa"/>
          </w:tcPr>
          <w:p w14:paraId="0FF9DD57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619A8FEF" w14:textId="77777777" w:rsidR="007665CD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  <w:p w14:paraId="211E8FFB" w14:textId="0190A098" w:rsidR="007665CD" w:rsidRPr="00764088" w:rsidRDefault="007665CD" w:rsidP="00766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</w:tr>
    </w:tbl>
    <w:p w14:paraId="25238924" w14:textId="77777777" w:rsidR="00D77FE0" w:rsidRPr="00764088" w:rsidRDefault="00D77FE0" w:rsidP="00D77FE0">
      <w:pPr>
        <w:rPr>
          <w:rFonts w:asciiTheme="minorHAnsi" w:hAnsiTheme="minorHAnsi" w:cstheme="minorHAnsi"/>
          <w:b/>
        </w:rPr>
      </w:pPr>
    </w:p>
    <w:p w14:paraId="5F50FEF8" w14:textId="77777777" w:rsidR="00D77FE0" w:rsidRPr="00764088" w:rsidRDefault="00D77FE0" w:rsidP="00D77FE0">
      <w:pPr>
        <w:rPr>
          <w:rFonts w:asciiTheme="minorHAnsi" w:hAnsiTheme="minorHAnsi" w:cstheme="minorHAnsi"/>
          <w:i/>
        </w:rPr>
      </w:pPr>
      <w:r w:rsidRPr="00764088">
        <w:rPr>
          <w:rFonts w:asciiTheme="minorHAnsi" w:hAnsiTheme="minorHAnsi" w:cstheme="minorHAnsi"/>
          <w:i/>
        </w:rPr>
        <w:t xml:space="preserve">S/L = Short Listing        I= Interview         A=Assessment </w:t>
      </w:r>
    </w:p>
    <w:p w14:paraId="41526894" w14:textId="77777777" w:rsidR="00D77FE0" w:rsidRPr="00764088" w:rsidRDefault="00D77FE0" w:rsidP="00D77FE0">
      <w:pPr>
        <w:rPr>
          <w:rFonts w:asciiTheme="minorHAnsi" w:hAnsiTheme="minorHAnsi" w:cstheme="minorHAnsi"/>
        </w:rPr>
      </w:pPr>
    </w:p>
    <w:p w14:paraId="362BDEEA" w14:textId="77777777" w:rsidR="00D77FE0" w:rsidRPr="00764088" w:rsidRDefault="00D77FE0" w:rsidP="00D77FE0">
      <w:pPr>
        <w:rPr>
          <w:rFonts w:asciiTheme="minorHAnsi" w:hAnsiTheme="minorHAnsi" w:cstheme="minorHAnsi"/>
        </w:rPr>
      </w:pPr>
    </w:p>
    <w:sectPr w:rsidR="00D77FE0" w:rsidRPr="00764088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83A1" w14:textId="77777777" w:rsidR="002F1F48" w:rsidRDefault="002F1F48" w:rsidP="00D77FE0">
      <w:r>
        <w:separator/>
      </w:r>
    </w:p>
  </w:endnote>
  <w:endnote w:type="continuationSeparator" w:id="0">
    <w:p w14:paraId="475E24A6" w14:textId="77777777" w:rsidR="002F1F48" w:rsidRDefault="002F1F48" w:rsidP="00D77FE0">
      <w:r>
        <w:continuationSeparator/>
      </w:r>
    </w:p>
  </w:endnote>
  <w:endnote w:type="continuationNotice" w:id="1">
    <w:p w14:paraId="793FB7D3" w14:textId="77777777" w:rsidR="002F1F48" w:rsidRDefault="002F1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2398" w14:textId="3985FEEC" w:rsidR="00D77FE0" w:rsidRPr="001736CC" w:rsidRDefault="002F1F48">
    <w:pPr>
      <w:pStyle w:val="Footer"/>
      <w:rPr>
        <w:rFonts w:ascii="Arial" w:hAnsi="Arial"/>
        <w:sz w:val="20"/>
        <w:szCs w:val="20"/>
      </w:rPr>
    </w:pPr>
    <w:sdt>
      <w:sdtPr>
        <w:rPr>
          <w:rFonts w:ascii="Arial" w:hAnsi="Arial"/>
          <w:sz w:val="20"/>
          <w:szCs w:val="20"/>
        </w:rPr>
        <w:id w:val="-14967560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77FE0"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="00D77FE0"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="00D77FE0"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="00D77FE0"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D77FE0"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="00D77FE0"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="00D77FE0"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="00D77FE0"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="00D77FE0"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="00D77FE0"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D77FE0"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="00D77FE0"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="00D77FE0"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  <w:r w:rsidR="00243632">
              <w:rPr>
                <w:rFonts w:ascii="Arial" w:hAnsi="Arial"/>
                <w:b/>
                <w:bCs/>
                <w:sz w:val="20"/>
                <w:szCs w:val="20"/>
              </w:rPr>
              <w:t>03</w:t>
            </w:r>
            <w:r w:rsidR="00284BAC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  <w:r w:rsidR="00243632">
              <w:rPr>
                <w:rFonts w:ascii="Arial" w:hAnsi="Arial"/>
                <w:b/>
                <w:bCs/>
                <w:sz w:val="20"/>
                <w:szCs w:val="20"/>
              </w:rPr>
              <w:t>06</w:t>
            </w:r>
            <w:r w:rsidR="00732CD0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  <w:r w:rsidR="00284BAC">
              <w:rPr>
                <w:rFonts w:ascii="Arial" w:hAnsi="Arial"/>
                <w:b/>
                <w:bCs/>
                <w:sz w:val="20"/>
                <w:szCs w:val="20"/>
              </w:rPr>
              <w:t>25</w:t>
            </w:r>
            <w:r w:rsidR="00732CD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sdtContent>
        </w:sdt>
      </w:sdtContent>
    </w:sdt>
  </w:p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18C8" w14:textId="77777777" w:rsidR="002F1F48" w:rsidRDefault="002F1F48" w:rsidP="00D77FE0">
      <w:r>
        <w:separator/>
      </w:r>
    </w:p>
  </w:footnote>
  <w:footnote w:type="continuationSeparator" w:id="0">
    <w:p w14:paraId="6CEC50C2" w14:textId="77777777" w:rsidR="002F1F48" w:rsidRDefault="002F1F48" w:rsidP="00D77FE0">
      <w:r>
        <w:continuationSeparator/>
      </w:r>
    </w:p>
  </w:footnote>
  <w:footnote w:type="continuationNotice" w:id="1">
    <w:p w14:paraId="6135674E" w14:textId="77777777" w:rsidR="002F1F48" w:rsidRDefault="002F1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09C83F84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B2632A">
      <w:rPr>
        <w:noProof/>
      </w:rPr>
      <w:drawing>
        <wp:inline distT="0" distB="0" distL="0" distR="0" wp14:anchorId="62395C7B" wp14:editId="4D9DB6FF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36B"/>
    <w:multiLevelType w:val="multilevel"/>
    <w:tmpl w:val="AE8E0DD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77B5"/>
    <w:multiLevelType w:val="multilevel"/>
    <w:tmpl w:val="57FE45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C59F6"/>
    <w:multiLevelType w:val="hybridMultilevel"/>
    <w:tmpl w:val="E796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31C57"/>
    <w:multiLevelType w:val="hybridMultilevel"/>
    <w:tmpl w:val="50240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A02C72"/>
    <w:multiLevelType w:val="multilevel"/>
    <w:tmpl w:val="A844C986"/>
    <w:lvl w:ilvl="0">
      <w:start w:val="1"/>
      <w:numFmt w:val="bullet"/>
      <w:lvlText w:val="●"/>
      <w:lvlJc w:val="left"/>
      <w:pPr>
        <w:ind w:left="644" w:firstLine="28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4" w:firstLine="100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4" w:firstLine="172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4" w:firstLine="244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4" w:firstLine="316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4" w:firstLine="388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4" w:firstLine="460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4" w:firstLine="532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4" w:firstLine="6044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3BD21D8A"/>
    <w:multiLevelType w:val="multilevel"/>
    <w:tmpl w:val="EB7CB2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50C67391"/>
    <w:multiLevelType w:val="multilevel"/>
    <w:tmpl w:val="C1D49B6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5B464AB5"/>
    <w:multiLevelType w:val="multilevel"/>
    <w:tmpl w:val="9C3ADF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63D104C8"/>
    <w:multiLevelType w:val="multilevel"/>
    <w:tmpl w:val="1BFCF28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3512A5"/>
    <w:multiLevelType w:val="hybridMultilevel"/>
    <w:tmpl w:val="D45A32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0D3664"/>
    <w:multiLevelType w:val="multilevel"/>
    <w:tmpl w:val="93C43E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CD54C7"/>
    <w:multiLevelType w:val="multilevel"/>
    <w:tmpl w:val="54E2C2AC"/>
    <w:lvl w:ilvl="0">
      <w:start w:val="1"/>
      <w:numFmt w:val="bullet"/>
      <w:lvlText w:val="●"/>
      <w:lvlJc w:val="left"/>
      <w:pPr>
        <w:ind w:left="644" w:firstLine="28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4" w:firstLine="100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4" w:firstLine="172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4" w:firstLine="244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4" w:firstLine="316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4" w:firstLine="388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4" w:firstLine="460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4" w:firstLine="532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4" w:firstLine="6044"/>
      </w:pPr>
      <w:rPr>
        <w:rFonts w:ascii="Arial" w:eastAsia="Arial" w:hAnsi="Arial" w:cs="Arial"/>
        <w:vertAlign w:val="baseline"/>
      </w:rPr>
    </w:lvl>
  </w:abstractNum>
  <w:num w:numId="1" w16cid:durableId="1662848525">
    <w:abstractNumId w:val="1"/>
  </w:num>
  <w:num w:numId="2" w16cid:durableId="1666323244">
    <w:abstractNumId w:val="11"/>
  </w:num>
  <w:num w:numId="3" w16cid:durableId="1737170573">
    <w:abstractNumId w:val="5"/>
  </w:num>
  <w:num w:numId="4" w16cid:durableId="1689405039">
    <w:abstractNumId w:val="3"/>
  </w:num>
  <w:num w:numId="5" w16cid:durableId="164907481">
    <w:abstractNumId w:val="15"/>
  </w:num>
  <w:num w:numId="6" w16cid:durableId="1138763426">
    <w:abstractNumId w:val="14"/>
  </w:num>
  <w:num w:numId="7" w16cid:durableId="866679709">
    <w:abstractNumId w:val="2"/>
  </w:num>
  <w:num w:numId="8" w16cid:durableId="697388424">
    <w:abstractNumId w:val="13"/>
  </w:num>
  <w:num w:numId="9" w16cid:durableId="1854562492">
    <w:abstractNumId w:val="6"/>
  </w:num>
  <w:num w:numId="10" w16cid:durableId="25329269">
    <w:abstractNumId w:val="16"/>
  </w:num>
  <w:num w:numId="11" w16cid:durableId="1279800600">
    <w:abstractNumId w:val="11"/>
  </w:num>
  <w:num w:numId="12" w16cid:durableId="1685939416">
    <w:abstractNumId w:val="0"/>
  </w:num>
  <w:num w:numId="13" w16cid:durableId="939142011">
    <w:abstractNumId w:val="8"/>
  </w:num>
  <w:num w:numId="14" w16cid:durableId="1614898504">
    <w:abstractNumId w:val="9"/>
  </w:num>
  <w:num w:numId="15" w16cid:durableId="931933549">
    <w:abstractNumId w:val="7"/>
  </w:num>
  <w:num w:numId="16" w16cid:durableId="1239438721">
    <w:abstractNumId w:val="10"/>
  </w:num>
  <w:num w:numId="17" w16cid:durableId="1974939663">
    <w:abstractNumId w:val="4"/>
  </w:num>
  <w:num w:numId="18" w16cid:durableId="4051086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1AD1"/>
    <w:rsid w:val="00004CCA"/>
    <w:rsid w:val="0001367C"/>
    <w:rsid w:val="00015CC5"/>
    <w:rsid w:val="00025FFF"/>
    <w:rsid w:val="0004076C"/>
    <w:rsid w:val="000631B4"/>
    <w:rsid w:val="00064C7D"/>
    <w:rsid w:val="000A69EF"/>
    <w:rsid w:val="000B7FEF"/>
    <w:rsid w:val="000D1484"/>
    <w:rsid w:val="000F3E20"/>
    <w:rsid w:val="000F6885"/>
    <w:rsid w:val="00112D82"/>
    <w:rsid w:val="00115334"/>
    <w:rsid w:val="00121279"/>
    <w:rsid w:val="00137214"/>
    <w:rsid w:val="00143E15"/>
    <w:rsid w:val="001675E4"/>
    <w:rsid w:val="001736CC"/>
    <w:rsid w:val="00183A4E"/>
    <w:rsid w:val="001922F5"/>
    <w:rsid w:val="001A78A2"/>
    <w:rsid w:val="001D1597"/>
    <w:rsid w:val="001D34EA"/>
    <w:rsid w:val="001E3D8E"/>
    <w:rsid w:val="001F31EF"/>
    <w:rsid w:val="002327B4"/>
    <w:rsid w:val="00243632"/>
    <w:rsid w:val="00245C0B"/>
    <w:rsid w:val="00246886"/>
    <w:rsid w:val="00250D96"/>
    <w:rsid w:val="00274767"/>
    <w:rsid w:val="00275540"/>
    <w:rsid w:val="00275C02"/>
    <w:rsid w:val="002776B8"/>
    <w:rsid w:val="00277BA7"/>
    <w:rsid w:val="00284BAC"/>
    <w:rsid w:val="00285BC6"/>
    <w:rsid w:val="002904C1"/>
    <w:rsid w:val="002A1E26"/>
    <w:rsid w:val="002B407D"/>
    <w:rsid w:val="002B5D38"/>
    <w:rsid w:val="002D0ED1"/>
    <w:rsid w:val="002E7D0B"/>
    <w:rsid w:val="002F1F48"/>
    <w:rsid w:val="00302801"/>
    <w:rsid w:val="00311AC8"/>
    <w:rsid w:val="003613B9"/>
    <w:rsid w:val="003633B7"/>
    <w:rsid w:val="00395B47"/>
    <w:rsid w:val="003A4ACE"/>
    <w:rsid w:val="003B45CA"/>
    <w:rsid w:val="003E2628"/>
    <w:rsid w:val="003E5E45"/>
    <w:rsid w:val="003F0817"/>
    <w:rsid w:val="003F42F0"/>
    <w:rsid w:val="004063DE"/>
    <w:rsid w:val="004116A2"/>
    <w:rsid w:val="0042665F"/>
    <w:rsid w:val="00442949"/>
    <w:rsid w:val="004554C2"/>
    <w:rsid w:val="00456E9B"/>
    <w:rsid w:val="00474480"/>
    <w:rsid w:val="004913A4"/>
    <w:rsid w:val="004B1255"/>
    <w:rsid w:val="004C5A0C"/>
    <w:rsid w:val="004F4BD4"/>
    <w:rsid w:val="00500CBB"/>
    <w:rsid w:val="005163BB"/>
    <w:rsid w:val="00520761"/>
    <w:rsid w:val="00532209"/>
    <w:rsid w:val="00543C81"/>
    <w:rsid w:val="00552C59"/>
    <w:rsid w:val="00554E8C"/>
    <w:rsid w:val="0057196D"/>
    <w:rsid w:val="005A0C85"/>
    <w:rsid w:val="005F4A57"/>
    <w:rsid w:val="0061029A"/>
    <w:rsid w:val="0061158B"/>
    <w:rsid w:val="0061377E"/>
    <w:rsid w:val="006205AA"/>
    <w:rsid w:val="00620BDA"/>
    <w:rsid w:val="00647508"/>
    <w:rsid w:val="006522BD"/>
    <w:rsid w:val="00666081"/>
    <w:rsid w:val="00667D3D"/>
    <w:rsid w:val="006718C8"/>
    <w:rsid w:val="00674714"/>
    <w:rsid w:val="00684D8B"/>
    <w:rsid w:val="006909CC"/>
    <w:rsid w:val="006A2C81"/>
    <w:rsid w:val="006A2E71"/>
    <w:rsid w:val="006B1289"/>
    <w:rsid w:val="006C05DC"/>
    <w:rsid w:val="006C2144"/>
    <w:rsid w:val="006D6DD2"/>
    <w:rsid w:val="006F0950"/>
    <w:rsid w:val="006F52F2"/>
    <w:rsid w:val="00705C7D"/>
    <w:rsid w:val="00707007"/>
    <w:rsid w:val="007267EC"/>
    <w:rsid w:val="00732CD0"/>
    <w:rsid w:val="007331A6"/>
    <w:rsid w:val="007412A5"/>
    <w:rsid w:val="00747F2E"/>
    <w:rsid w:val="00764088"/>
    <w:rsid w:val="007665CD"/>
    <w:rsid w:val="00767FC4"/>
    <w:rsid w:val="00782DAC"/>
    <w:rsid w:val="00786409"/>
    <w:rsid w:val="0078683B"/>
    <w:rsid w:val="007B5403"/>
    <w:rsid w:val="007B7A52"/>
    <w:rsid w:val="007E37E2"/>
    <w:rsid w:val="007E4D4A"/>
    <w:rsid w:val="007E587F"/>
    <w:rsid w:val="007F3A30"/>
    <w:rsid w:val="007F5AC5"/>
    <w:rsid w:val="0080622E"/>
    <w:rsid w:val="0082059C"/>
    <w:rsid w:val="008247B6"/>
    <w:rsid w:val="0083655E"/>
    <w:rsid w:val="00846E6E"/>
    <w:rsid w:val="00851EAA"/>
    <w:rsid w:val="00855BFF"/>
    <w:rsid w:val="008677C5"/>
    <w:rsid w:val="00892CD5"/>
    <w:rsid w:val="00893268"/>
    <w:rsid w:val="0089680C"/>
    <w:rsid w:val="008A05D4"/>
    <w:rsid w:val="008A5C6A"/>
    <w:rsid w:val="008B4143"/>
    <w:rsid w:val="008B7315"/>
    <w:rsid w:val="008C76A9"/>
    <w:rsid w:val="008D63BE"/>
    <w:rsid w:val="008E5465"/>
    <w:rsid w:val="008F2663"/>
    <w:rsid w:val="008F3403"/>
    <w:rsid w:val="009001B9"/>
    <w:rsid w:val="009164A5"/>
    <w:rsid w:val="009253FF"/>
    <w:rsid w:val="00935B96"/>
    <w:rsid w:val="00960990"/>
    <w:rsid w:val="009709CF"/>
    <w:rsid w:val="00981459"/>
    <w:rsid w:val="009823CB"/>
    <w:rsid w:val="00985F13"/>
    <w:rsid w:val="009A1EAF"/>
    <w:rsid w:val="009B0DC9"/>
    <w:rsid w:val="009D09D8"/>
    <w:rsid w:val="009E40DF"/>
    <w:rsid w:val="00A003B6"/>
    <w:rsid w:val="00A02B6B"/>
    <w:rsid w:val="00A255C3"/>
    <w:rsid w:val="00A32579"/>
    <w:rsid w:val="00A33DE8"/>
    <w:rsid w:val="00A57EEF"/>
    <w:rsid w:val="00A632BF"/>
    <w:rsid w:val="00A8380B"/>
    <w:rsid w:val="00A87163"/>
    <w:rsid w:val="00AB72CA"/>
    <w:rsid w:val="00AC039B"/>
    <w:rsid w:val="00AC43D2"/>
    <w:rsid w:val="00AE68B1"/>
    <w:rsid w:val="00AF41D8"/>
    <w:rsid w:val="00AF51D0"/>
    <w:rsid w:val="00B11B00"/>
    <w:rsid w:val="00B25C56"/>
    <w:rsid w:val="00B2632A"/>
    <w:rsid w:val="00B47075"/>
    <w:rsid w:val="00B57C05"/>
    <w:rsid w:val="00B702B1"/>
    <w:rsid w:val="00B93337"/>
    <w:rsid w:val="00BA786C"/>
    <w:rsid w:val="00BC711B"/>
    <w:rsid w:val="00BE53D5"/>
    <w:rsid w:val="00C02C5F"/>
    <w:rsid w:val="00C04DEE"/>
    <w:rsid w:val="00C208C9"/>
    <w:rsid w:val="00C268EE"/>
    <w:rsid w:val="00C45542"/>
    <w:rsid w:val="00C46A97"/>
    <w:rsid w:val="00C70AE0"/>
    <w:rsid w:val="00C77AF1"/>
    <w:rsid w:val="00C90169"/>
    <w:rsid w:val="00CA4646"/>
    <w:rsid w:val="00CB790D"/>
    <w:rsid w:val="00CD205F"/>
    <w:rsid w:val="00CF0A25"/>
    <w:rsid w:val="00CF2903"/>
    <w:rsid w:val="00CF40F6"/>
    <w:rsid w:val="00D25CB0"/>
    <w:rsid w:val="00D47A3D"/>
    <w:rsid w:val="00D67699"/>
    <w:rsid w:val="00D73E6A"/>
    <w:rsid w:val="00D77FE0"/>
    <w:rsid w:val="00D86218"/>
    <w:rsid w:val="00D8703B"/>
    <w:rsid w:val="00D96D7E"/>
    <w:rsid w:val="00DB0FE1"/>
    <w:rsid w:val="00DB6FE7"/>
    <w:rsid w:val="00DC36D5"/>
    <w:rsid w:val="00DC6E1B"/>
    <w:rsid w:val="00DD6EA2"/>
    <w:rsid w:val="00E0773B"/>
    <w:rsid w:val="00E21FB7"/>
    <w:rsid w:val="00E2365B"/>
    <w:rsid w:val="00E25837"/>
    <w:rsid w:val="00E4041F"/>
    <w:rsid w:val="00E43DE4"/>
    <w:rsid w:val="00E46EDE"/>
    <w:rsid w:val="00E735C3"/>
    <w:rsid w:val="00E90CDE"/>
    <w:rsid w:val="00EB5DB5"/>
    <w:rsid w:val="00EF1657"/>
    <w:rsid w:val="00EF1BA3"/>
    <w:rsid w:val="00F03B0F"/>
    <w:rsid w:val="00F33AA5"/>
    <w:rsid w:val="00F50FF2"/>
    <w:rsid w:val="00F52832"/>
    <w:rsid w:val="00F5457C"/>
    <w:rsid w:val="00F74BC3"/>
    <w:rsid w:val="00F82110"/>
    <w:rsid w:val="00F844AD"/>
    <w:rsid w:val="00F95F16"/>
    <w:rsid w:val="00FB1B08"/>
    <w:rsid w:val="00FC2D36"/>
    <w:rsid w:val="00FD2410"/>
    <w:rsid w:val="00FE4190"/>
    <w:rsid w:val="3675577D"/>
    <w:rsid w:val="7A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326E4548-F03E-438B-B3A7-4061189D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Subtitle">
    <w:name w:val="Subtitle"/>
    <w:basedOn w:val="Normal"/>
    <w:next w:val="Normal"/>
    <w:link w:val="SubtitleChar"/>
    <w:rsid w:val="00C268E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C268EE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paragraph" w:styleId="Revision">
    <w:name w:val="Revision"/>
    <w:hidden/>
    <w:uiPriority w:val="99"/>
    <w:semiHidden/>
    <w:rsid w:val="00D8703B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3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C81"/>
    <w:rPr>
      <w:rFonts w:ascii="Verdana" w:eastAsia="Times New Roman" w:hAnsi="Verdana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C81"/>
    <w:rPr>
      <w:rFonts w:ascii="Verdana" w:eastAsia="Times New Roman" w:hAnsi="Verdana" w:cs="Arial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543C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9CD36-94C5-487D-AF6A-9423243FB1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2dc0ba-1b72-4709-a670-17ed4f58dc31"/>
    <ds:schemaRef ds:uri="a8922941-3025-4612-96b0-12fb5b99b2b7"/>
  </ds:schemaRefs>
</ds:datastoreItem>
</file>

<file path=customXml/itemProps2.xml><?xml version="1.0" encoding="utf-8"?>
<ds:datastoreItem xmlns:ds="http://schemas.openxmlformats.org/officeDocument/2006/customXml" ds:itemID="{9A1B7B84-92EA-4642-B50C-FE8060606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9366E-0AF5-4EA5-8C30-E28620E6E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1490</Words>
  <Characters>8574</Characters>
  <Application>Microsoft Office Word</Application>
  <DocSecurity>0</DocSecurity>
  <Lines>416</Lines>
  <Paragraphs>216</Paragraphs>
  <ScaleCrop>false</ScaleCrop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3</cp:revision>
  <dcterms:created xsi:type="dcterms:W3CDTF">2026-02-27T14:56:00Z</dcterms:created>
  <dcterms:modified xsi:type="dcterms:W3CDTF">2026-02-27T14:57:00Z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2023-12-07T16:31:29Z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aa56cec9-0031-406e-bfc5-8d8a19082f6c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MediaServiceImageTags">
    <vt:lpwstr/>
  </property>
</Properties>
</file>