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ECC1" w14:textId="77777777" w:rsidR="0009271D" w:rsidRPr="00A107D7" w:rsidRDefault="0009271D" w:rsidP="00C83026">
      <w:pPr>
        <w:pStyle w:val="NoSpacing"/>
        <w:jc w:val="both"/>
        <w:rPr>
          <w:rFonts w:eastAsiaTheme="minorHAnsi" w:cstheme="minorHAnsi"/>
          <w:lang w:val="en-GB"/>
        </w:rPr>
      </w:pPr>
    </w:p>
    <w:sdt>
      <w:sdtPr>
        <w:rPr>
          <w:rFonts w:eastAsiaTheme="minorHAnsi" w:cstheme="minorHAnsi"/>
          <w:lang w:val="en-GB"/>
        </w:rPr>
        <w:id w:val="1654105451"/>
        <w:docPartObj>
          <w:docPartGallery w:val="Cover Pages"/>
          <w:docPartUnique/>
        </w:docPartObj>
      </w:sdtPr>
      <w:sdtEndPr>
        <w:rPr>
          <w:b/>
        </w:rPr>
      </w:sdtEndPr>
      <w:sdtContent>
        <w:p w14:paraId="1A302296" w14:textId="257B62C4" w:rsidR="00952434" w:rsidRDefault="004F704D" w:rsidP="004F704D">
          <w:pPr>
            <w:pStyle w:val="NoSpacing"/>
            <w:ind w:left="1440" w:firstLine="720"/>
            <w:jc w:val="center"/>
            <w:rPr>
              <w:rFonts w:eastAsiaTheme="minorHAnsi" w:cstheme="minorHAnsi"/>
              <w:b/>
              <w:lang w:val="en-GB"/>
            </w:rPr>
          </w:pPr>
          <w:r>
            <w:rPr>
              <w:rFonts w:eastAsiaTheme="minorHAnsi" w:cstheme="minorHAnsi"/>
              <w:b/>
              <w:lang w:val="en-GB"/>
            </w:rPr>
            <w:t>St Joseph’s Catholic Primary School</w:t>
          </w:r>
          <w:r w:rsidR="007173C2">
            <w:rPr>
              <w:rFonts w:eastAsiaTheme="minorHAnsi" w:cstheme="minorHAnsi"/>
              <w:b/>
              <w:lang w:val="en-GB"/>
            </w:rPr>
            <w:t>, Bishop’s Stortford</w:t>
          </w:r>
        </w:p>
        <w:p w14:paraId="5F1575B0" w14:textId="77777777" w:rsidR="007173C2" w:rsidRDefault="007173C2" w:rsidP="004F704D">
          <w:pPr>
            <w:pStyle w:val="NoSpacing"/>
            <w:ind w:left="1440" w:firstLine="720"/>
            <w:jc w:val="center"/>
            <w:rPr>
              <w:rFonts w:eastAsiaTheme="minorHAnsi" w:cstheme="minorHAnsi"/>
              <w:b/>
              <w:lang w:val="en-GB"/>
            </w:rPr>
          </w:pPr>
        </w:p>
        <w:p w14:paraId="0E44ECC2" w14:textId="0988C5B5" w:rsidR="004A45C7" w:rsidRPr="00A107D7" w:rsidRDefault="004A45C7" w:rsidP="004F704D">
          <w:pPr>
            <w:pStyle w:val="NoSpacing"/>
            <w:ind w:left="1440" w:firstLine="720"/>
            <w:jc w:val="center"/>
            <w:rPr>
              <w:rFonts w:eastAsiaTheme="minorHAnsi" w:cstheme="minorHAnsi"/>
              <w:b/>
              <w:lang w:val="en-GB"/>
            </w:rPr>
          </w:pPr>
          <w:r w:rsidRPr="00A107D7">
            <w:rPr>
              <w:rFonts w:eastAsiaTheme="minorHAnsi" w:cstheme="minorHAnsi"/>
              <w:b/>
              <w:lang w:val="en-GB"/>
            </w:rPr>
            <w:t>Class</w:t>
          </w:r>
          <w:r w:rsidR="008A19ED">
            <w:rPr>
              <w:rFonts w:eastAsiaTheme="minorHAnsi" w:cstheme="minorHAnsi"/>
              <w:b/>
              <w:lang w:val="en-GB"/>
            </w:rPr>
            <w:t>room</w:t>
          </w:r>
          <w:r w:rsidRPr="00A107D7">
            <w:rPr>
              <w:rFonts w:eastAsiaTheme="minorHAnsi" w:cstheme="minorHAnsi"/>
              <w:b/>
              <w:lang w:val="en-GB"/>
            </w:rPr>
            <w:t xml:space="preserve"> Teacher</w:t>
          </w:r>
        </w:p>
        <w:p w14:paraId="0E44ECC3" w14:textId="77777777" w:rsidR="004A45C7" w:rsidRPr="00A107D7" w:rsidRDefault="004A45C7" w:rsidP="00A107D7">
          <w:pPr>
            <w:pStyle w:val="NoSpacing"/>
            <w:jc w:val="center"/>
            <w:rPr>
              <w:rFonts w:eastAsiaTheme="minorHAnsi" w:cstheme="minorHAnsi"/>
              <w:b/>
              <w:lang w:val="en-GB"/>
            </w:rPr>
          </w:pPr>
        </w:p>
        <w:p w14:paraId="0E44ECC4" w14:textId="77777777" w:rsidR="004A45C7" w:rsidRPr="00A107D7" w:rsidRDefault="004A45C7" w:rsidP="00A107D7">
          <w:pPr>
            <w:pStyle w:val="NoSpacing"/>
            <w:jc w:val="center"/>
            <w:rPr>
              <w:rFonts w:eastAsiaTheme="minorHAnsi" w:cstheme="minorHAnsi"/>
              <w:b/>
              <w:lang w:val="en-GB"/>
            </w:rPr>
          </w:pPr>
          <w:r w:rsidRPr="00A107D7">
            <w:rPr>
              <w:rFonts w:eastAsiaTheme="minorHAnsi" w:cstheme="minorHAnsi"/>
              <w:b/>
              <w:lang w:val="en-GB"/>
            </w:rPr>
            <w:t>Job details</w:t>
          </w:r>
        </w:p>
        <w:p w14:paraId="0E44ECC5" w14:textId="0511B704" w:rsidR="004A45C7" w:rsidRDefault="001033FA" w:rsidP="001033FA">
          <w:pPr>
            <w:pStyle w:val="NoSpacing"/>
            <w:jc w:val="center"/>
            <w:rPr>
              <w:rFonts w:eastAsiaTheme="minorHAnsi" w:cstheme="minorHAnsi"/>
              <w:lang w:val="en-GB"/>
            </w:rPr>
          </w:pPr>
          <w:r w:rsidRPr="001033FA">
            <w:rPr>
              <w:rFonts w:eastAsiaTheme="minorHAnsi" w:cstheme="minorHAnsi"/>
              <w:lang w:val="en-GB"/>
            </w:rPr>
            <w:t>ECT/MPS/UPS (Fri</w:t>
          </w:r>
          <w:r w:rsidR="00952434">
            <w:rPr>
              <w:rFonts w:eastAsiaTheme="minorHAnsi" w:cstheme="minorHAnsi"/>
              <w:lang w:val="en-GB"/>
            </w:rPr>
            <w:t xml:space="preserve">nge) </w:t>
          </w:r>
        </w:p>
        <w:p w14:paraId="48BF5CBF" w14:textId="77777777" w:rsidR="001033FA" w:rsidRPr="00A107D7" w:rsidRDefault="001033FA" w:rsidP="001033FA">
          <w:pPr>
            <w:pStyle w:val="NoSpacing"/>
            <w:jc w:val="center"/>
            <w:rPr>
              <w:rFonts w:eastAsiaTheme="minorHAnsi" w:cstheme="minorHAnsi"/>
              <w:lang w:val="en-GB"/>
            </w:rPr>
          </w:pPr>
        </w:p>
        <w:p w14:paraId="0E44ECCF" w14:textId="6ECE2AE4" w:rsidR="004A45C7" w:rsidRPr="004B1C7C" w:rsidRDefault="00A107D7" w:rsidP="00A107D7">
          <w:pPr>
            <w:pStyle w:val="NoSpacing"/>
            <w:rPr>
              <w:rFonts w:eastAsiaTheme="minorHAnsi" w:cstheme="minorHAnsi"/>
              <w:b/>
              <w:lang w:val="en-GB"/>
            </w:rPr>
          </w:pPr>
          <w:r w:rsidRPr="004B1C7C">
            <w:rPr>
              <w:rFonts w:eastAsiaTheme="minorHAnsi" w:cstheme="minorHAnsi"/>
              <w:b/>
              <w:lang w:val="en-GB"/>
            </w:rPr>
            <w:t>Contract type:</w:t>
          </w:r>
          <w:r w:rsidR="004B1C7C" w:rsidRPr="004B1C7C">
            <w:rPr>
              <w:rFonts w:eastAsiaTheme="minorHAnsi" w:cstheme="minorHAnsi"/>
              <w:b/>
              <w:lang w:val="en-GB"/>
            </w:rPr>
            <w:tab/>
          </w:r>
          <w:r w:rsidR="00952434">
            <w:rPr>
              <w:rFonts w:eastAsiaTheme="minorHAnsi" w:cstheme="minorHAnsi"/>
              <w:b/>
              <w:lang w:val="en-GB"/>
            </w:rPr>
            <w:t>Permanent</w:t>
          </w:r>
          <w:r w:rsidR="004B1C7C" w:rsidRPr="004B1C7C">
            <w:rPr>
              <w:rFonts w:eastAsiaTheme="minorHAnsi" w:cstheme="minorHAnsi"/>
              <w:b/>
              <w:lang w:val="en-GB"/>
            </w:rPr>
            <w:tab/>
          </w:r>
          <w:r w:rsidR="004B1C7C" w:rsidRPr="004B1C7C">
            <w:rPr>
              <w:rFonts w:eastAsiaTheme="minorHAnsi" w:cstheme="minorHAnsi"/>
              <w:b/>
              <w:lang w:val="en-GB"/>
            </w:rPr>
            <w:tab/>
          </w:r>
          <w:r w:rsidRPr="004B1C7C">
            <w:rPr>
              <w:rFonts w:eastAsiaTheme="minorHAnsi" w:cstheme="minorHAnsi"/>
              <w:b/>
              <w:lang w:val="en-GB"/>
            </w:rPr>
            <w:t>Reporting to:</w:t>
          </w:r>
          <w:r w:rsidR="001033FA">
            <w:rPr>
              <w:rFonts w:eastAsiaTheme="minorHAnsi" w:cstheme="minorHAnsi"/>
              <w:b/>
              <w:lang w:val="en-GB"/>
            </w:rPr>
            <w:t xml:space="preserve"> </w:t>
          </w:r>
          <w:r w:rsidR="004F704D">
            <w:rPr>
              <w:rFonts w:eastAsiaTheme="minorHAnsi" w:cstheme="minorHAnsi"/>
              <w:b/>
              <w:lang w:val="en-GB"/>
            </w:rPr>
            <w:t>Headteacher and members of SLT</w:t>
          </w:r>
          <w:r w:rsidR="001033FA">
            <w:rPr>
              <w:rFonts w:eastAsiaTheme="minorHAnsi" w:cstheme="minorHAnsi"/>
              <w:b/>
              <w:lang w:val="en-GB"/>
            </w:rPr>
            <w:t xml:space="preserve"> </w:t>
          </w:r>
        </w:p>
        <w:p w14:paraId="4B54489C" w14:textId="77777777" w:rsidR="00A107D7" w:rsidRPr="004B1C7C" w:rsidRDefault="00A107D7" w:rsidP="00C83026">
          <w:pPr>
            <w:pStyle w:val="NoSpacing"/>
            <w:jc w:val="both"/>
            <w:rPr>
              <w:rFonts w:eastAsiaTheme="minorHAnsi" w:cstheme="minorHAnsi"/>
              <w:b/>
              <w:lang w:val="en-GB"/>
            </w:rPr>
          </w:pPr>
        </w:p>
        <w:p w14:paraId="0E44ECD0" w14:textId="0DA69950"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Main purpose</w:t>
          </w:r>
        </w:p>
        <w:p w14:paraId="33340603" w14:textId="77777777" w:rsidR="00CD5BEC" w:rsidRDefault="00CD5BEC" w:rsidP="00CD5BEC">
          <w:pPr>
            <w:pStyle w:val="NoSpacing"/>
            <w:numPr>
              <w:ilvl w:val="0"/>
              <w:numId w:val="23"/>
            </w:numPr>
            <w:ind w:left="360"/>
            <w:jc w:val="both"/>
            <w:rPr>
              <w:rFonts w:eastAsiaTheme="minorHAnsi" w:cstheme="minorHAnsi"/>
              <w:lang w:val="en-GB"/>
            </w:rPr>
          </w:pPr>
          <w:r w:rsidRPr="00CD5BEC">
            <w:rPr>
              <w:rFonts w:eastAsiaTheme="minorHAnsi" w:cstheme="minorHAnsi"/>
              <w:lang w:val="en-GB"/>
            </w:rPr>
            <w:t>Fulfil the professional responsibilities of a teacher, as set out in the School Teacher’s Pay and Conditions Document (STPCD).</w:t>
          </w:r>
        </w:p>
        <w:p w14:paraId="382CA028" w14:textId="72278A65" w:rsidR="007173C2" w:rsidRPr="00CD5BEC" w:rsidRDefault="007173C2" w:rsidP="00CD5BEC">
          <w:pPr>
            <w:pStyle w:val="NoSpacing"/>
            <w:numPr>
              <w:ilvl w:val="0"/>
              <w:numId w:val="23"/>
            </w:numPr>
            <w:ind w:left="360"/>
            <w:jc w:val="both"/>
            <w:rPr>
              <w:rFonts w:eastAsiaTheme="minorHAnsi" w:cstheme="minorHAnsi"/>
              <w:lang w:val="en-GB"/>
            </w:rPr>
          </w:pPr>
          <w:r>
            <w:rPr>
              <w:rFonts w:eastAsiaTheme="minorHAnsi" w:cstheme="minorHAnsi"/>
              <w:lang w:val="en-GB"/>
            </w:rPr>
            <w:t>Support the school’s Catholic ethos.</w:t>
          </w:r>
        </w:p>
        <w:p w14:paraId="6DD78065" w14:textId="77777777" w:rsidR="00CD5BEC" w:rsidRPr="00CD5BEC" w:rsidRDefault="00CD5BEC" w:rsidP="00CD5BEC">
          <w:pPr>
            <w:pStyle w:val="NoSpacing"/>
            <w:jc w:val="both"/>
            <w:rPr>
              <w:rFonts w:eastAsiaTheme="minorHAnsi" w:cstheme="minorHAnsi"/>
              <w:lang w:val="en-GB"/>
            </w:rPr>
          </w:pPr>
        </w:p>
        <w:p w14:paraId="7F65A4B0" w14:textId="77777777" w:rsidR="00CD5BEC" w:rsidRPr="00CD5BEC" w:rsidRDefault="00CD5BEC" w:rsidP="00CD5BEC">
          <w:pPr>
            <w:pStyle w:val="NoSpacing"/>
            <w:jc w:val="center"/>
            <w:rPr>
              <w:rFonts w:eastAsiaTheme="minorHAnsi" w:cstheme="minorHAnsi"/>
              <w:lang w:val="en-GB"/>
            </w:rPr>
          </w:pPr>
          <w:r w:rsidRPr="00CD5BEC">
            <w:rPr>
              <w:rFonts w:eastAsiaTheme="minorHAnsi" w:cstheme="minorHAnsi"/>
              <w:lang w:val="en-GB"/>
            </w:rPr>
            <w:t>N.B. The duties listed below are not an exhaustive list of requirements. The specific nature and balance of these responsibilities will vary according to the needs of the school.</w:t>
          </w:r>
        </w:p>
        <w:p w14:paraId="0E44ECD9" w14:textId="77777777"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Key responsibilities</w:t>
          </w:r>
        </w:p>
        <w:p w14:paraId="0E44ECDB" w14:textId="77777777"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Teaching:</w:t>
          </w:r>
        </w:p>
        <w:p w14:paraId="23A544A2" w14:textId="77777777" w:rsidR="00C83026" w:rsidRPr="00A107D7" w:rsidRDefault="00C83026" w:rsidP="00C83026">
          <w:pPr>
            <w:pStyle w:val="NoSpacing"/>
            <w:jc w:val="both"/>
            <w:rPr>
              <w:rFonts w:eastAsiaTheme="minorHAnsi" w:cstheme="minorHAnsi"/>
              <w:b/>
              <w:lang w:val="en-GB"/>
            </w:rPr>
          </w:pPr>
        </w:p>
        <w:p w14:paraId="0E44ECDC" w14:textId="4D533DA5" w:rsidR="004A45C7" w:rsidRPr="00A107D7" w:rsidRDefault="004A45C7" w:rsidP="00C83026">
          <w:pPr>
            <w:pStyle w:val="NoSpacing"/>
            <w:numPr>
              <w:ilvl w:val="0"/>
              <w:numId w:val="21"/>
            </w:numPr>
            <w:jc w:val="both"/>
            <w:rPr>
              <w:rFonts w:eastAsiaTheme="minorHAnsi" w:cstheme="minorHAnsi"/>
              <w:lang w:val="en-GB"/>
            </w:rPr>
          </w:pPr>
          <w:r w:rsidRPr="00A107D7">
            <w:rPr>
              <w:rFonts w:eastAsiaTheme="minorHAnsi" w:cstheme="minorHAnsi"/>
              <w:lang w:val="en-GB"/>
            </w:rPr>
            <w:t>Be responsible for the quality of the teaching and learning of all pupils who are assigned to the</w:t>
          </w:r>
          <w:r w:rsidR="007173C2">
            <w:rPr>
              <w:rFonts w:eastAsiaTheme="minorHAnsi" w:cstheme="minorHAnsi"/>
              <w:lang w:val="en-GB"/>
            </w:rPr>
            <w:t>m.</w:t>
          </w:r>
          <w:r w:rsidRPr="00A107D7">
            <w:rPr>
              <w:rFonts w:eastAsiaTheme="minorHAnsi" w:cstheme="minorHAnsi"/>
              <w:lang w:val="en-GB"/>
            </w:rPr>
            <w:t xml:space="preserve"> </w:t>
          </w:r>
        </w:p>
        <w:p w14:paraId="0E44ECDD" w14:textId="7A18C868" w:rsidR="004A45C7" w:rsidRPr="00A107D7" w:rsidRDefault="004A45C7" w:rsidP="00C83026">
          <w:pPr>
            <w:pStyle w:val="NoSpacing"/>
            <w:numPr>
              <w:ilvl w:val="0"/>
              <w:numId w:val="21"/>
            </w:numPr>
            <w:jc w:val="both"/>
            <w:rPr>
              <w:rFonts w:eastAsiaTheme="minorHAnsi" w:cstheme="minorHAnsi"/>
              <w:lang w:val="en-GB"/>
            </w:rPr>
          </w:pPr>
          <w:r w:rsidRPr="00A107D7">
            <w:rPr>
              <w:rFonts w:eastAsiaTheme="minorHAnsi" w:cstheme="minorHAnsi"/>
              <w:lang w:val="en-GB"/>
            </w:rPr>
            <w:t>Plan and teach well-structured lessons to assigned classes, following the school’s plans and curriculum</w:t>
          </w:r>
          <w:r w:rsidR="00C07A6B">
            <w:rPr>
              <w:rFonts w:eastAsiaTheme="minorHAnsi" w:cstheme="minorHAnsi"/>
              <w:lang w:val="en-GB"/>
            </w:rPr>
            <w:t>.</w:t>
          </w:r>
          <w:r w:rsidRPr="00A107D7">
            <w:rPr>
              <w:rFonts w:eastAsiaTheme="minorHAnsi" w:cstheme="minorHAnsi"/>
              <w:lang w:val="en-GB"/>
            </w:rPr>
            <w:t xml:space="preserve"> </w:t>
          </w:r>
        </w:p>
        <w:p w14:paraId="0E44ECDE" w14:textId="23CD306C" w:rsidR="004A45C7" w:rsidRPr="00A107D7" w:rsidRDefault="004A45C7" w:rsidP="00C83026">
          <w:pPr>
            <w:pStyle w:val="NoSpacing"/>
            <w:numPr>
              <w:ilvl w:val="0"/>
              <w:numId w:val="21"/>
            </w:numPr>
            <w:jc w:val="both"/>
            <w:rPr>
              <w:rFonts w:eastAsiaTheme="minorHAnsi" w:cstheme="minorHAnsi"/>
              <w:lang w:val="en-GB"/>
            </w:rPr>
          </w:pPr>
          <w:r w:rsidRPr="00A107D7">
            <w:rPr>
              <w:rFonts w:eastAsiaTheme="minorHAnsi" w:cstheme="minorHAnsi"/>
              <w:lang w:val="en-GB"/>
            </w:rPr>
            <w:t>Assess, monitor, record and report on the learning needs, progress and achievements of assigned pupils</w:t>
          </w:r>
          <w:r w:rsidR="00C07A6B">
            <w:rPr>
              <w:rFonts w:eastAsiaTheme="minorHAnsi" w:cstheme="minorHAnsi"/>
              <w:lang w:val="en-GB"/>
            </w:rPr>
            <w:t>.</w:t>
          </w:r>
        </w:p>
        <w:p w14:paraId="0E44ECDF" w14:textId="7C5EDCF9" w:rsidR="004A45C7" w:rsidRPr="00A107D7" w:rsidRDefault="004A45C7" w:rsidP="00C83026">
          <w:pPr>
            <w:pStyle w:val="NoSpacing"/>
            <w:numPr>
              <w:ilvl w:val="0"/>
              <w:numId w:val="21"/>
            </w:numPr>
            <w:jc w:val="both"/>
            <w:rPr>
              <w:rFonts w:eastAsiaTheme="minorHAnsi" w:cstheme="minorHAnsi"/>
              <w:lang w:val="en-GB"/>
            </w:rPr>
          </w:pPr>
          <w:r w:rsidRPr="00A107D7">
            <w:rPr>
              <w:rFonts w:eastAsiaTheme="minorHAnsi" w:cstheme="minorHAnsi"/>
              <w:lang w:val="en-GB"/>
            </w:rPr>
            <w:t>Participate in arrangements for preparing pupils for examinations</w:t>
          </w:r>
          <w:r w:rsidR="007173C2">
            <w:rPr>
              <w:rFonts w:eastAsiaTheme="minorHAnsi" w:cstheme="minorHAnsi"/>
              <w:lang w:val="en-GB"/>
            </w:rPr>
            <w:t>, where appropriate</w:t>
          </w:r>
          <w:r w:rsidRPr="00A107D7">
            <w:rPr>
              <w:rFonts w:eastAsiaTheme="minorHAnsi" w:cstheme="minorHAnsi"/>
              <w:lang w:val="en-GB"/>
            </w:rPr>
            <w:t xml:space="preserve">. </w:t>
          </w:r>
        </w:p>
        <w:p w14:paraId="0E44ECE0" w14:textId="77777777" w:rsidR="004A45C7" w:rsidRPr="00A107D7" w:rsidRDefault="004A45C7" w:rsidP="00C83026">
          <w:pPr>
            <w:pStyle w:val="NoSpacing"/>
            <w:jc w:val="both"/>
            <w:rPr>
              <w:rFonts w:eastAsiaTheme="minorHAnsi" w:cstheme="minorHAnsi"/>
              <w:lang w:val="en-GB"/>
            </w:rPr>
          </w:pPr>
        </w:p>
        <w:p w14:paraId="0E44ECE1" w14:textId="77777777"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Whole-school organisation, strategy and development:</w:t>
          </w:r>
        </w:p>
        <w:p w14:paraId="0E44ECE2" w14:textId="11C775C8" w:rsidR="004A45C7" w:rsidRPr="00A107D7" w:rsidRDefault="004A45C7" w:rsidP="00C83026">
          <w:pPr>
            <w:pStyle w:val="NoSpacing"/>
            <w:numPr>
              <w:ilvl w:val="0"/>
              <w:numId w:val="22"/>
            </w:numPr>
            <w:jc w:val="both"/>
            <w:rPr>
              <w:rFonts w:eastAsiaTheme="minorHAnsi" w:cstheme="minorHAnsi"/>
              <w:lang w:val="en-GB"/>
            </w:rPr>
          </w:pPr>
          <w:r w:rsidRPr="00A107D7">
            <w:rPr>
              <w:rFonts w:cstheme="minorHAnsi"/>
            </w:rPr>
            <w:t>Contribute to the development, implementation and evaluation of the school’s policies, practices and procedures, so as to support the school’s values and vision</w:t>
          </w:r>
          <w:r w:rsidR="00C07A6B">
            <w:rPr>
              <w:rFonts w:cstheme="minorHAnsi"/>
            </w:rPr>
            <w:t>.</w:t>
          </w:r>
        </w:p>
        <w:p w14:paraId="0E44ECE3" w14:textId="2BFE2544" w:rsidR="004A45C7" w:rsidRPr="00A107D7" w:rsidRDefault="004A45C7" w:rsidP="00C83026">
          <w:pPr>
            <w:pStyle w:val="NoSpacing"/>
            <w:numPr>
              <w:ilvl w:val="0"/>
              <w:numId w:val="22"/>
            </w:numPr>
            <w:jc w:val="both"/>
            <w:rPr>
              <w:rFonts w:eastAsiaTheme="minorHAnsi" w:cstheme="minorHAnsi"/>
              <w:lang w:val="en-GB"/>
            </w:rPr>
          </w:pPr>
          <w:r w:rsidRPr="00A107D7">
            <w:rPr>
              <w:rFonts w:cstheme="minorHAnsi"/>
            </w:rPr>
            <w:t>Make a positive contribution to the school’s vision and values</w:t>
          </w:r>
          <w:r w:rsidR="00C07A6B">
            <w:rPr>
              <w:rFonts w:cstheme="minorHAnsi"/>
            </w:rPr>
            <w:t>.</w:t>
          </w:r>
          <w:r w:rsidRPr="00A107D7">
            <w:rPr>
              <w:rFonts w:cstheme="minorHAnsi"/>
            </w:rPr>
            <w:t xml:space="preserve"> </w:t>
          </w:r>
        </w:p>
        <w:p w14:paraId="0E44ECE4" w14:textId="77777777" w:rsidR="004A45C7" w:rsidRPr="00A107D7" w:rsidRDefault="004A45C7" w:rsidP="00C83026">
          <w:pPr>
            <w:pStyle w:val="NoSpacing"/>
            <w:numPr>
              <w:ilvl w:val="0"/>
              <w:numId w:val="22"/>
            </w:numPr>
            <w:jc w:val="both"/>
            <w:rPr>
              <w:rFonts w:eastAsiaTheme="minorHAnsi" w:cstheme="minorHAnsi"/>
              <w:lang w:val="en-GB"/>
            </w:rPr>
          </w:pPr>
          <w:r w:rsidRPr="00A107D7">
            <w:rPr>
              <w:rFonts w:cstheme="minorHAnsi"/>
            </w:rPr>
            <w:t>Work with others on curriculum and/or pupil development to secure coordinated outcomes.</w:t>
          </w:r>
        </w:p>
        <w:p w14:paraId="0E44ECE5" w14:textId="77777777" w:rsidR="004A45C7" w:rsidRPr="00A107D7" w:rsidRDefault="004A45C7" w:rsidP="00C83026">
          <w:pPr>
            <w:pStyle w:val="NoSpacing"/>
            <w:jc w:val="both"/>
            <w:rPr>
              <w:rFonts w:cstheme="minorHAnsi"/>
              <w:b/>
            </w:rPr>
          </w:pPr>
        </w:p>
        <w:p w14:paraId="0E44ECE6" w14:textId="77777777"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 xml:space="preserve">Health and Safety: </w:t>
          </w:r>
        </w:p>
        <w:p w14:paraId="0E44ECE7" w14:textId="4FE8709A" w:rsidR="004A45C7" w:rsidRPr="00A107D7" w:rsidRDefault="004A45C7" w:rsidP="00C83026">
          <w:pPr>
            <w:pStyle w:val="NoSpacing"/>
            <w:numPr>
              <w:ilvl w:val="0"/>
              <w:numId w:val="14"/>
            </w:numPr>
            <w:jc w:val="both"/>
            <w:rPr>
              <w:rFonts w:eastAsiaTheme="minorHAnsi" w:cstheme="minorHAnsi"/>
              <w:lang w:val="en-GB"/>
            </w:rPr>
          </w:pPr>
          <w:r w:rsidRPr="00A107D7">
            <w:rPr>
              <w:rFonts w:eastAsiaTheme="minorHAnsi" w:cstheme="minorHAnsi"/>
              <w:lang w:val="en-GB"/>
            </w:rPr>
            <w:t>Be aware of and comply with policies and procedures relating to child protection, health and safety, confidentiality, security, data protection; and report all concerns to an appropriate person</w:t>
          </w:r>
          <w:r w:rsidR="00C07A6B">
            <w:rPr>
              <w:rFonts w:eastAsiaTheme="minorHAnsi" w:cstheme="minorHAnsi"/>
              <w:lang w:val="en-GB"/>
            </w:rPr>
            <w:t>.</w:t>
          </w:r>
        </w:p>
        <w:p w14:paraId="0E44ECE8" w14:textId="2334A80D" w:rsidR="004A45C7" w:rsidRPr="00A107D7" w:rsidRDefault="004A45C7" w:rsidP="00C83026">
          <w:pPr>
            <w:pStyle w:val="NoSpacing"/>
            <w:numPr>
              <w:ilvl w:val="0"/>
              <w:numId w:val="14"/>
            </w:numPr>
            <w:jc w:val="both"/>
            <w:rPr>
              <w:rFonts w:eastAsiaTheme="minorHAnsi" w:cstheme="minorHAnsi"/>
              <w:lang w:val="en-GB"/>
            </w:rPr>
          </w:pPr>
          <w:r w:rsidRPr="00A107D7">
            <w:rPr>
              <w:rFonts w:eastAsiaTheme="minorHAnsi" w:cstheme="minorHAnsi"/>
              <w:lang w:val="en-GB"/>
            </w:rPr>
            <w:t>Promote the safety and wellbeing of pupils</w:t>
          </w:r>
          <w:r w:rsidR="00C07A6B">
            <w:rPr>
              <w:rFonts w:eastAsiaTheme="minorHAnsi" w:cstheme="minorHAnsi"/>
              <w:lang w:val="en-GB"/>
            </w:rPr>
            <w:t>.</w:t>
          </w:r>
        </w:p>
        <w:p w14:paraId="0E44ECE9" w14:textId="608A2744" w:rsidR="004A45C7" w:rsidRPr="00A107D7" w:rsidRDefault="004A45C7" w:rsidP="00C83026">
          <w:pPr>
            <w:pStyle w:val="NoSpacing"/>
            <w:numPr>
              <w:ilvl w:val="0"/>
              <w:numId w:val="14"/>
            </w:numPr>
            <w:jc w:val="both"/>
            <w:rPr>
              <w:rFonts w:eastAsiaTheme="minorHAnsi" w:cstheme="minorHAnsi"/>
              <w:lang w:val="en-GB"/>
            </w:rPr>
          </w:pPr>
          <w:r w:rsidRPr="00A107D7">
            <w:rPr>
              <w:rFonts w:eastAsiaTheme="minorHAnsi" w:cstheme="minorHAnsi"/>
              <w:lang w:val="en-GB"/>
            </w:rPr>
            <w:t xml:space="preserve">Maintain good order and discipline among pupils, managing behaviour effectively to ensure a </w:t>
          </w:r>
          <w:r w:rsidR="007173C2">
            <w:rPr>
              <w:rFonts w:eastAsiaTheme="minorHAnsi" w:cstheme="minorHAnsi"/>
              <w:lang w:val="en-GB"/>
            </w:rPr>
            <w:t>positive</w:t>
          </w:r>
          <w:r w:rsidRPr="00A107D7">
            <w:rPr>
              <w:rFonts w:eastAsiaTheme="minorHAnsi" w:cstheme="minorHAnsi"/>
              <w:lang w:val="en-GB"/>
            </w:rPr>
            <w:t xml:space="preserve"> and safe learning environment. </w:t>
          </w:r>
        </w:p>
        <w:p w14:paraId="0E44ECEA" w14:textId="77777777" w:rsidR="004A45C7" w:rsidRPr="00A107D7" w:rsidRDefault="004A45C7" w:rsidP="00C83026">
          <w:pPr>
            <w:pStyle w:val="NoSpacing"/>
            <w:jc w:val="both"/>
            <w:rPr>
              <w:rFonts w:eastAsiaTheme="minorHAnsi" w:cstheme="minorHAnsi"/>
              <w:lang w:val="en-GB"/>
            </w:rPr>
          </w:pPr>
        </w:p>
        <w:p w14:paraId="0E44ECEB" w14:textId="77777777"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Working with colleagues and other relevant professionals:</w:t>
          </w:r>
        </w:p>
        <w:p w14:paraId="0E44ECEC" w14:textId="5DFB444E" w:rsidR="004A45C7" w:rsidRPr="00A107D7" w:rsidRDefault="004A45C7" w:rsidP="00C83026">
          <w:pPr>
            <w:pStyle w:val="NoSpacing"/>
            <w:numPr>
              <w:ilvl w:val="0"/>
              <w:numId w:val="14"/>
            </w:numPr>
            <w:jc w:val="both"/>
            <w:rPr>
              <w:rFonts w:eastAsiaTheme="minorHAnsi" w:cstheme="minorHAnsi"/>
              <w:lang w:val="en-GB"/>
            </w:rPr>
          </w:pPr>
          <w:r w:rsidRPr="00A107D7">
            <w:rPr>
              <w:rFonts w:eastAsiaTheme="minorHAnsi" w:cstheme="minorHAnsi"/>
              <w:lang w:val="en-GB"/>
            </w:rPr>
            <w:t>Collaborate and work with colleagues and other relevant professionals within and beyond the school</w:t>
          </w:r>
          <w:r w:rsidR="00C07A6B">
            <w:rPr>
              <w:rFonts w:eastAsiaTheme="minorHAnsi" w:cstheme="minorHAnsi"/>
              <w:lang w:val="en-GB"/>
            </w:rPr>
            <w:t>.</w:t>
          </w:r>
        </w:p>
        <w:p w14:paraId="0E44ECED" w14:textId="77777777" w:rsidR="004A45C7" w:rsidRPr="00A107D7" w:rsidRDefault="004A45C7" w:rsidP="00C83026">
          <w:pPr>
            <w:pStyle w:val="NoSpacing"/>
            <w:numPr>
              <w:ilvl w:val="0"/>
              <w:numId w:val="14"/>
            </w:numPr>
            <w:jc w:val="both"/>
            <w:rPr>
              <w:rFonts w:eastAsiaTheme="minorHAnsi" w:cstheme="minorHAnsi"/>
              <w:lang w:val="en-GB"/>
            </w:rPr>
          </w:pPr>
          <w:r w:rsidRPr="00A107D7">
            <w:rPr>
              <w:rFonts w:eastAsiaTheme="minorHAnsi" w:cstheme="minorHAnsi"/>
              <w:lang w:val="en-GB"/>
            </w:rPr>
            <w:t>Develop effective professional relationships with colleagues.</w:t>
          </w:r>
        </w:p>
        <w:p w14:paraId="0E44ECF1" w14:textId="77777777" w:rsidR="004A45C7" w:rsidRPr="00A107D7" w:rsidRDefault="004A45C7" w:rsidP="00C83026">
          <w:pPr>
            <w:pStyle w:val="NoSpacing"/>
            <w:jc w:val="both"/>
            <w:rPr>
              <w:rFonts w:eastAsiaTheme="minorHAnsi" w:cstheme="minorHAnsi"/>
              <w:lang w:val="en-GB"/>
            </w:rPr>
          </w:pPr>
        </w:p>
        <w:p w14:paraId="5653B7CB" w14:textId="77777777" w:rsidR="00C83026"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Management of staff and resources:</w:t>
          </w:r>
        </w:p>
        <w:p w14:paraId="0E44ECF2" w14:textId="201B6739" w:rsidR="004A45C7" w:rsidRPr="00A107D7" w:rsidRDefault="00890F9A" w:rsidP="00C83026">
          <w:pPr>
            <w:pStyle w:val="NoSpacing"/>
            <w:jc w:val="both"/>
            <w:rPr>
              <w:rFonts w:eastAsiaTheme="minorHAnsi" w:cstheme="minorHAnsi"/>
              <w:b/>
              <w:lang w:val="en-GB"/>
            </w:rPr>
          </w:pPr>
        </w:p>
      </w:sdtContent>
    </w:sdt>
    <w:p w14:paraId="0E44ECF3" w14:textId="1F4C5224" w:rsidR="004A45C7" w:rsidRPr="00A107D7" w:rsidRDefault="004A45C7" w:rsidP="00C83026">
      <w:pPr>
        <w:pStyle w:val="NoSpacing"/>
        <w:numPr>
          <w:ilvl w:val="0"/>
          <w:numId w:val="15"/>
        </w:numPr>
        <w:jc w:val="both"/>
        <w:rPr>
          <w:rFonts w:eastAsiaTheme="minorHAnsi" w:cstheme="minorHAnsi"/>
          <w:lang w:val="en-GB"/>
        </w:rPr>
      </w:pPr>
      <w:r w:rsidRPr="00A107D7">
        <w:rPr>
          <w:rFonts w:eastAsiaTheme="minorHAnsi" w:cstheme="minorHAnsi"/>
          <w:lang w:val="en-GB"/>
        </w:rPr>
        <w:t>Direct, supervise and provide support to support staff assigned to them and, where appropriate, other teachers</w:t>
      </w:r>
      <w:r w:rsidR="00C07A6B">
        <w:rPr>
          <w:rFonts w:eastAsiaTheme="minorHAnsi" w:cstheme="minorHAnsi"/>
          <w:lang w:val="en-GB"/>
        </w:rPr>
        <w:t>.</w:t>
      </w:r>
    </w:p>
    <w:p w14:paraId="0E44ECF4" w14:textId="0B78406D" w:rsidR="004A45C7" w:rsidRPr="00A107D7" w:rsidRDefault="004A45C7" w:rsidP="00C83026">
      <w:pPr>
        <w:pStyle w:val="NoSpacing"/>
        <w:numPr>
          <w:ilvl w:val="0"/>
          <w:numId w:val="14"/>
        </w:numPr>
        <w:jc w:val="both"/>
        <w:rPr>
          <w:rFonts w:eastAsiaTheme="minorHAnsi" w:cstheme="minorHAnsi"/>
          <w:lang w:val="en-GB"/>
        </w:rPr>
      </w:pPr>
      <w:r w:rsidRPr="00A107D7">
        <w:rPr>
          <w:rFonts w:eastAsiaTheme="minorHAnsi" w:cstheme="minorHAnsi"/>
          <w:lang w:val="en-GB"/>
        </w:rPr>
        <w:t>Contribute to the recruitment, selection, appointment and professional development of other teachers and support staff</w:t>
      </w:r>
      <w:r w:rsidR="00C07A6B">
        <w:rPr>
          <w:rFonts w:eastAsiaTheme="minorHAnsi" w:cstheme="minorHAnsi"/>
          <w:lang w:val="en-GB"/>
        </w:rPr>
        <w:t>.</w:t>
      </w:r>
    </w:p>
    <w:p w14:paraId="0E44ECF5" w14:textId="77777777" w:rsidR="004A45C7" w:rsidRPr="00A107D7" w:rsidRDefault="004A45C7" w:rsidP="00C83026">
      <w:pPr>
        <w:pStyle w:val="NoSpacing"/>
        <w:numPr>
          <w:ilvl w:val="0"/>
          <w:numId w:val="14"/>
        </w:numPr>
        <w:jc w:val="both"/>
        <w:rPr>
          <w:rFonts w:eastAsiaTheme="minorHAnsi" w:cstheme="minorHAnsi"/>
          <w:lang w:val="en-GB"/>
        </w:rPr>
      </w:pPr>
      <w:r w:rsidRPr="00A107D7">
        <w:rPr>
          <w:rFonts w:eastAsiaTheme="minorHAnsi" w:cstheme="minorHAnsi"/>
          <w:lang w:val="en-GB"/>
        </w:rPr>
        <w:t xml:space="preserve">Monitor quality and standards of resources delegated to them. </w:t>
      </w:r>
    </w:p>
    <w:p w14:paraId="0E44ECF6" w14:textId="77777777" w:rsidR="004A45C7" w:rsidRPr="00A107D7" w:rsidRDefault="004A45C7" w:rsidP="00C83026">
      <w:pPr>
        <w:pStyle w:val="Default"/>
        <w:rPr>
          <w:rFonts w:asciiTheme="minorHAnsi" w:hAnsiTheme="minorHAnsi" w:cstheme="minorHAnsi"/>
          <w:i/>
          <w:color w:val="auto"/>
          <w:sz w:val="22"/>
          <w:szCs w:val="22"/>
        </w:rPr>
      </w:pPr>
    </w:p>
    <w:p w14:paraId="69F740BB" w14:textId="77777777" w:rsidR="007173C2" w:rsidRDefault="007173C2" w:rsidP="00C83026">
      <w:pPr>
        <w:pStyle w:val="NoSpacing"/>
        <w:jc w:val="both"/>
        <w:rPr>
          <w:rFonts w:eastAsiaTheme="minorHAnsi" w:cstheme="minorHAnsi"/>
          <w:b/>
          <w:lang w:val="en-GB"/>
        </w:rPr>
      </w:pPr>
    </w:p>
    <w:p w14:paraId="0BDCEE4C" w14:textId="77777777" w:rsidR="007173C2" w:rsidRDefault="007173C2" w:rsidP="00C83026">
      <w:pPr>
        <w:pStyle w:val="NoSpacing"/>
        <w:jc w:val="both"/>
        <w:rPr>
          <w:rFonts w:eastAsiaTheme="minorHAnsi" w:cstheme="minorHAnsi"/>
          <w:b/>
          <w:lang w:val="en-GB"/>
        </w:rPr>
      </w:pPr>
    </w:p>
    <w:p w14:paraId="0E44ECF7" w14:textId="4D7B3CEB"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Professional development:</w:t>
      </w:r>
    </w:p>
    <w:p w14:paraId="0E44ECF8" w14:textId="6F16AA4E" w:rsidR="004A45C7" w:rsidRPr="00A107D7" w:rsidRDefault="004A45C7" w:rsidP="00C83026">
      <w:pPr>
        <w:pStyle w:val="NoSpacing"/>
        <w:numPr>
          <w:ilvl w:val="0"/>
          <w:numId w:val="15"/>
        </w:numPr>
        <w:jc w:val="both"/>
        <w:rPr>
          <w:rFonts w:eastAsiaTheme="minorHAnsi" w:cstheme="minorHAnsi"/>
          <w:lang w:val="en-GB"/>
        </w:rPr>
      </w:pPr>
      <w:r w:rsidRPr="00A107D7">
        <w:rPr>
          <w:rFonts w:eastAsiaTheme="minorHAnsi" w:cstheme="minorHAnsi"/>
          <w:lang w:val="en-GB"/>
        </w:rPr>
        <w:t>Take part in the school’s appraisal procedures</w:t>
      </w:r>
      <w:r w:rsidR="00766507">
        <w:rPr>
          <w:rFonts w:eastAsiaTheme="minorHAnsi" w:cstheme="minorHAnsi"/>
          <w:lang w:val="en-GB"/>
        </w:rPr>
        <w:t>.</w:t>
      </w:r>
    </w:p>
    <w:p w14:paraId="0E44ECF9" w14:textId="6ECAA486" w:rsidR="004A45C7" w:rsidRPr="00A107D7" w:rsidRDefault="004A45C7" w:rsidP="00C83026">
      <w:pPr>
        <w:pStyle w:val="NoSpacing"/>
        <w:numPr>
          <w:ilvl w:val="0"/>
          <w:numId w:val="15"/>
        </w:numPr>
        <w:jc w:val="both"/>
        <w:rPr>
          <w:rFonts w:eastAsiaTheme="minorHAnsi" w:cstheme="minorHAnsi"/>
          <w:lang w:val="en-GB"/>
        </w:rPr>
      </w:pPr>
      <w:r w:rsidRPr="00A107D7">
        <w:rPr>
          <w:rFonts w:eastAsiaTheme="minorHAnsi" w:cstheme="minorHAnsi"/>
          <w:lang w:val="en-GB"/>
        </w:rPr>
        <w:t xml:space="preserve">Take part in further training and </w:t>
      </w:r>
      <w:r w:rsidR="00766507">
        <w:rPr>
          <w:rFonts w:eastAsiaTheme="minorHAnsi" w:cstheme="minorHAnsi"/>
          <w:lang w:val="en-GB"/>
        </w:rPr>
        <w:t>development</w:t>
      </w:r>
      <w:r w:rsidRPr="00A107D7">
        <w:rPr>
          <w:rFonts w:eastAsiaTheme="minorHAnsi" w:cstheme="minorHAnsi"/>
          <w:lang w:val="en-GB"/>
        </w:rPr>
        <w:t xml:space="preserve"> in order to improve own teaching and overall performance</w:t>
      </w:r>
      <w:r w:rsidR="00C07A6B">
        <w:rPr>
          <w:rFonts w:eastAsiaTheme="minorHAnsi" w:cstheme="minorHAnsi"/>
          <w:lang w:val="en-GB"/>
        </w:rPr>
        <w:t>.</w:t>
      </w:r>
    </w:p>
    <w:p w14:paraId="0E44ECFA" w14:textId="77777777" w:rsidR="004A45C7" w:rsidRPr="00A107D7" w:rsidRDefault="004A45C7" w:rsidP="00C83026">
      <w:pPr>
        <w:pStyle w:val="NoSpacing"/>
        <w:numPr>
          <w:ilvl w:val="0"/>
          <w:numId w:val="15"/>
        </w:numPr>
        <w:jc w:val="both"/>
        <w:rPr>
          <w:rFonts w:eastAsiaTheme="minorHAnsi" w:cstheme="minorHAnsi"/>
          <w:lang w:val="en-GB"/>
        </w:rPr>
      </w:pPr>
      <w:r w:rsidRPr="00A107D7">
        <w:rPr>
          <w:rFonts w:eastAsiaTheme="minorHAnsi" w:cstheme="minorHAnsi"/>
          <w:lang w:val="en-GB"/>
        </w:rPr>
        <w:t xml:space="preserve">Where appropriate, take part in the appraisal and professional development of others. </w:t>
      </w:r>
    </w:p>
    <w:p w14:paraId="0E44ECFB" w14:textId="77777777" w:rsidR="004A45C7" w:rsidRPr="00A107D7" w:rsidRDefault="004A45C7" w:rsidP="00C83026">
      <w:pPr>
        <w:pStyle w:val="NoSpacing"/>
        <w:jc w:val="both"/>
        <w:rPr>
          <w:rFonts w:eastAsiaTheme="minorHAnsi" w:cstheme="minorHAnsi"/>
          <w:lang w:val="en-GB"/>
        </w:rPr>
      </w:pPr>
    </w:p>
    <w:p w14:paraId="0E44ECFC" w14:textId="77777777" w:rsidR="004A45C7" w:rsidRPr="00A107D7" w:rsidRDefault="004A45C7" w:rsidP="00C83026">
      <w:pPr>
        <w:pStyle w:val="NoSpacing"/>
        <w:jc w:val="both"/>
        <w:rPr>
          <w:rFonts w:eastAsiaTheme="minorHAnsi" w:cstheme="minorHAnsi"/>
          <w:b/>
          <w:lang w:val="en-GB"/>
        </w:rPr>
      </w:pPr>
      <w:r w:rsidRPr="00A107D7">
        <w:rPr>
          <w:rFonts w:eastAsiaTheme="minorHAnsi" w:cstheme="minorHAnsi"/>
          <w:b/>
          <w:lang w:val="en-GB"/>
        </w:rPr>
        <w:t>Communication:</w:t>
      </w:r>
    </w:p>
    <w:p w14:paraId="0E44ECFD" w14:textId="01E28EEF" w:rsidR="004A45C7" w:rsidRPr="00A107D7" w:rsidRDefault="004A45C7" w:rsidP="00C83026">
      <w:pPr>
        <w:pStyle w:val="NoSpacing"/>
        <w:numPr>
          <w:ilvl w:val="0"/>
          <w:numId w:val="16"/>
        </w:numPr>
        <w:jc w:val="both"/>
        <w:rPr>
          <w:rFonts w:eastAsiaTheme="minorHAnsi" w:cstheme="minorHAnsi"/>
          <w:lang w:val="en-GB"/>
        </w:rPr>
      </w:pPr>
      <w:r w:rsidRPr="00A107D7">
        <w:rPr>
          <w:rFonts w:eastAsiaTheme="minorHAnsi" w:cstheme="minorHAnsi"/>
          <w:lang w:val="en-GB"/>
        </w:rPr>
        <w:t>Communicate effectively with pupils, parents/</w:t>
      </w:r>
      <w:r w:rsidR="005166E1" w:rsidRPr="00A107D7">
        <w:rPr>
          <w:rFonts w:eastAsiaTheme="minorHAnsi" w:cstheme="minorHAnsi"/>
          <w:lang w:val="en-GB"/>
        </w:rPr>
        <w:t xml:space="preserve"> </w:t>
      </w:r>
      <w:r w:rsidRPr="00A107D7">
        <w:rPr>
          <w:rFonts w:eastAsiaTheme="minorHAnsi" w:cstheme="minorHAnsi"/>
          <w:lang w:val="en-GB"/>
        </w:rPr>
        <w:t xml:space="preserve">carers, colleagues, wider school community and governors. </w:t>
      </w:r>
    </w:p>
    <w:p w14:paraId="0E44ECFE" w14:textId="68515F41" w:rsidR="004A45C7" w:rsidRDefault="004A45C7" w:rsidP="00C83026">
      <w:pPr>
        <w:pStyle w:val="NoSpacing"/>
        <w:jc w:val="both"/>
        <w:rPr>
          <w:rFonts w:eastAsiaTheme="minorHAnsi" w:cstheme="minorHAnsi"/>
          <w:lang w:val="en-GB"/>
        </w:rPr>
      </w:pPr>
    </w:p>
    <w:p w14:paraId="14C02758" w14:textId="2F90D0C1" w:rsidR="00CD5BEC" w:rsidRDefault="007173C2" w:rsidP="00CD5BEC">
      <w:pPr>
        <w:pStyle w:val="NoSpacing"/>
        <w:jc w:val="right"/>
        <w:rPr>
          <w:rFonts w:eastAsiaTheme="minorHAnsi" w:cstheme="minorHAnsi"/>
          <w:b/>
          <w:lang w:val="en-GB"/>
        </w:rPr>
      </w:pPr>
      <w:r>
        <w:rPr>
          <w:rFonts w:eastAsiaTheme="minorHAnsi" w:cstheme="minorHAnsi"/>
          <w:b/>
          <w:lang w:val="en-GB"/>
        </w:rPr>
        <w:t>April 202</w:t>
      </w:r>
      <w:r w:rsidR="00852197">
        <w:rPr>
          <w:rFonts w:eastAsiaTheme="minorHAnsi" w:cstheme="minorHAnsi"/>
          <w:b/>
          <w:lang w:val="en-GB"/>
        </w:rPr>
        <w:t>6</w:t>
      </w:r>
    </w:p>
    <w:p w14:paraId="45CCC866" w14:textId="77777777" w:rsidR="00EC7696" w:rsidRDefault="00EC7696" w:rsidP="00CD5BEC">
      <w:pPr>
        <w:pStyle w:val="NoSpacing"/>
        <w:jc w:val="right"/>
        <w:rPr>
          <w:rFonts w:eastAsiaTheme="minorHAnsi" w:cstheme="minorHAnsi"/>
          <w:b/>
          <w:lang w:val="en-GB"/>
        </w:rPr>
      </w:pPr>
    </w:p>
    <w:p w14:paraId="56A82794" w14:textId="77777777" w:rsidR="00EC7696" w:rsidRDefault="00EC7696" w:rsidP="00CD5BEC">
      <w:pPr>
        <w:pStyle w:val="NoSpacing"/>
        <w:jc w:val="right"/>
        <w:rPr>
          <w:rFonts w:eastAsiaTheme="minorHAnsi" w:cstheme="minorHAnsi"/>
          <w:b/>
          <w:lang w:val="en-GB"/>
        </w:rPr>
      </w:pPr>
    </w:p>
    <w:p w14:paraId="732085D0" w14:textId="77777777" w:rsidR="00EC7696" w:rsidRDefault="00EC7696" w:rsidP="00CD5BEC">
      <w:pPr>
        <w:pStyle w:val="NoSpacing"/>
        <w:jc w:val="right"/>
        <w:rPr>
          <w:rFonts w:eastAsiaTheme="minorHAnsi" w:cstheme="minorHAnsi"/>
          <w:b/>
          <w:lang w:val="en-GB"/>
        </w:rPr>
      </w:pPr>
    </w:p>
    <w:p w14:paraId="27CA7A20" w14:textId="77777777" w:rsidR="00EC7696" w:rsidRDefault="00EC7696" w:rsidP="00CD5BEC">
      <w:pPr>
        <w:pStyle w:val="NoSpacing"/>
        <w:jc w:val="right"/>
        <w:rPr>
          <w:rFonts w:eastAsiaTheme="minorHAnsi" w:cstheme="minorHAnsi"/>
          <w:b/>
          <w:lang w:val="en-GB"/>
        </w:rPr>
      </w:pPr>
    </w:p>
    <w:p w14:paraId="0D20302E" w14:textId="77777777" w:rsidR="00F67547" w:rsidRDefault="00F67547" w:rsidP="00CD5BEC">
      <w:pPr>
        <w:pStyle w:val="NoSpacing"/>
        <w:jc w:val="right"/>
        <w:rPr>
          <w:rFonts w:eastAsiaTheme="minorHAnsi" w:cstheme="minorHAnsi"/>
          <w:b/>
          <w:lang w:val="en-GB"/>
        </w:rPr>
      </w:pPr>
    </w:p>
    <w:p w14:paraId="3B698BC2" w14:textId="77777777" w:rsidR="00F67547" w:rsidRDefault="00F67547" w:rsidP="00CD5BEC">
      <w:pPr>
        <w:pStyle w:val="NoSpacing"/>
        <w:jc w:val="right"/>
        <w:rPr>
          <w:rFonts w:eastAsiaTheme="minorHAnsi" w:cstheme="minorHAnsi"/>
          <w:b/>
          <w:lang w:val="en-GB"/>
        </w:rPr>
      </w:pPr>
    </w:p>
    <w:p w14:paraId="761E5385" w14:textId="77777777" w:rsidR="00F67547" w:rsidRDefault="00F67547" w:rsidP="00CD5BEC">
      <w:pPr>
        <w:pStyle w:val="NoSpacing"/>
        <w:jc w:val="right"/>
        <w:rPr>
          <w:rFonts w:eastAsiaTheme="minorHAnsi" w:cstheme="minorHAnsi"/>
          <w:b/>
          <w:lang w:val="en-GB"/>
        </w:rPr>
      </w:pPr>
    </w:p>
    <w:p w14:paraId="68087B0F" w14:textId="77777777" w:rsidR="00F67547" w:rsidRDefault="00F67547" w:rsidP="00CD5BEC">
      <w:pPr>
        <w:pStyle w:val="NoSpacing"/>
        <w:jc w:val="right"/>
        <w:rPr>
          <w:rFonts w:eastAsiaTheme="minorHAnsi" w:cstheme="minorHAnsi"/>
          <w:b/>
          <w:lang w:val="en-GB"/>
        </w:rPr>
      </w:pPr>
    </w:p>
    <w:p w14:paraId="657F1C82" w14:textId="77777777" w:rsidR="00F67547" w:rsidRDefault="00F67547" w:rsidP="00CD5BEC">
      <w:pPr>
        <w:pStyle w:val="NoSpacing"/>
        <w:jc w:val="right"/>
        <w:rPr>
          <w:rFonts w:eastAsiaTheme="minorHAnsi" w:cstheme="minorHAnsi"/>
          <w:b/>
          <w:lang w:val="en-GB"/>
        </w:rPr>
      </w:pPr>
    </w:p>
    <w:p w14:paraId="30D6847A" w14:textId="77777777" w:rsidR="00F67547" w:rsidRDefault="00F67547" w:rsidP="00CD5BEC">
      <w:pPr>
        <w:pStyle w:val="NoSpacing"/>
        <w:jc w:val="right"/>
        <w:rPr>
          <w:rFonts w:eastAsiaTheme="minorHAnsi" w:cstheme="minorHAnsi"/>
          <w:b/>
          <w:lang w:val="en-GB"/>
        </w:rPr>
      </w:pPr>
    </w:p>
    <w:p w14:paraId="44E33C03" w14:textId="77777777" w:rsidR="00F67547" w:rsidRDefault="00F67547" w:rsidP="00CD5BEC">
      <w:pPr>
        <w:pStyle w:val="NoSpacing"/>
        <w:jc w:val="right"/>
        <w:rPr>
          <w:rFonts w:eastAsiaTheme="minorHAnsi" w:cstheme="minorHAnsi"/>
          <w:b/>
          <w:lang w:val="en-GB"/>
        </w:rPr>
      </w:pPr>
    </w:p>
    <w:p w14:paraId="04962490" w14:textId="77777777" w:rsidR="00F67547" w:rsidRDefault="00F67547" w:rsidP="00CD5BEC">
      <w:pPr>
        <w:pStyle w:val="NoSpacing"/>
        <w:jc w:val="right"/>
        <w:rPr>
          <w:rFonts w:eastAsiaTheme="minorHAnsi" w:cstheme="minorHAnsi"/>
          <w:b/>
          <w:lang w:val="en-GB"/>
        </w:rPr>
      </w:pPr>
    </w:p>
    <w:p w14:paraId="597FDE7F" w14:textId="77777777" w:rsidR="00F67547" w:rsidRDefault="00F67547" w:rsidP="00CD5BEC">
      <w:pPr>
        <w:pStyle w:val="NoSpacing"/>
        <w:jc w:val="right"/>
        <w:rPr>
          <w:rFonts w:eastAsiaTheme="minorHAnsi" w:cstheme="minorHAnsi"/>
          <w:b/>
          <w:lang w:val="en-GB"/>
        </w:rPr>
      </w:pPr>
    </w:p>
    <w:p w14:paraId="0124A03A" w14:textId="77777777" w:rsidR="00F67547" w:rsidRDefault="00F67547" w:rsidP="00CD5BEC">
      <w:pPr>
        <w:pStyle w:val="NoSpacing"/>
        <w:jc w:val="right"/>
        <w:rPr>
          <w:rFonts w:eastAsiaTheme="minorHAnsi" w:cstheme="minorHAnsi"/>
          <w:b/>
          <w:lang w:val="en-GB"/>
        </w:rPr>
      </w:pPr>
    </w:p>
    <w:p w14:paraId="6E86E1B2" w14:textId="77777777" w:rsidR="00F67547" w:rsidRDefault="00F67547" w:rsidP="00CD5BEC">
      <w:pPr>
        <w:pStyle w:val="NoSpacing"/>
        <w:jc w:val="right"/>
        <w:rPr>
          <w:rFonts w:eastAsiaTheme="minorHAnsi" w:cstheme="minorHAnsi"/>
          <w:b/>
          <w:lang w:val="en-GB"/>
        </w:rPr>
      </w:pPr>
    </w:p>
    <w:p w14:paraId="12DEEC8B" w14:textId="77777777" w:rsidR="00F67547" w:rsidRDefault="00F67547" w:rsidP="00CD5BEC">
      <w:pPr>
        <w:pStyle w:val="NoSpacing"/>
        <w:jc w:val="right"/>
        <w:rPr>
          <w:rFonts w:eastAsiaTheme="minorHAnsi" w:cstheme="minorHAnsi"/>
          <w:b/>
          <w:lang w:val="en-GB"/>
        </w:rPr>
      </w:pPr>
    </w:p>
    <w:p w14:paraId="699F19C6" w14:textId="77777777" w:rsidR="00F67547" w:rsidRDefault="00F67547" w:rsidP="00CD5BEC">
      <w:pPr>
        <w:pStyle w:val="NoSpacing"/>
        <w:jc w:val="right"/>
        <w:rPr>
          <w:rFonts w:eastAsiaTheme="minorHAnsi" w:cstheme="minorHAnsi"/>
          <w:b/>
          <w:lang w:val="en-GB"/>
        </w:rPr>
      </w:pPr>
    </w:p>
    <w:p w14:paraId="56BF8673" w14:textId="77777777" w:rsidR="00F67547" w:rsidRDefault="00F67547" w:rsidP="00CD5BEC">
      <w:pPr>
        <w:pStyle w:val="NoSpacing"/>
        <w:jc w:val="right"/>
        <w:rPr>
          <w:rFonts w:eastAsiaTheme="minorHAnsi" w:cstheme="minorHAnsi"/>
          <w:b/>
          <w:lang w:val="en-GB"/>
        </w:rPr>
      </w:pPr>
    </w:p>
    <w:p w14:paraId="69056FFD" w14:textId="77777777" w:rsidR="00F67547" w:rsidRDefault="00F67547" w:rsidP="00CD5BEC">
      <w:pPr>
        <w:pStyle w:val="NoSpacing"/>
        <w:jc w:val="right"/>
        <w:rPr>
          <w:rFonts w:eastAsiaTheme="minorHAnsi" w:cstheme="minorHAnsi"/>
          <w:b/>
          <w:lang w:val="en-GB"/>
        </w:rPr>
      </w:pPr>
    </w:p>
    <w:p w14:paraId="542A3737" w14:textId="77777777" w:rsidR="00F67547" w:rsidRDefault="00F67547" w:rsidP="00CD5BEC">
      <w:pPr>
        <w:pStyle w:val="NoSpacing"/>
        <w:jc w:val="right"/>
        <w:rPr>
          <w:rFonts w:eastAsiaTheme="minorHAnsi" w:cstheme="minorHAnsi"/>
          <w:b/>
          <w:lang w:val="en-GB"/>
        </w:rPr>
      </w:pPr>
    </w:p>
    <w:p w14:paraId="5DD45EE1" w14:textId="77777777" w:rsidR="00F67547" w:rsidRDefault="00F67547" w:rsidP="00CD5BEC">
      <w:pPr>
        <w:pStyle w:val="NoSpacing"/>
        <w:jc w:val="right"/>
        <w:rPr>
          <w:rFonts w:eastAsiaTheme="minorHAnsi" w:cstheme="minorHAnsi"/>
          <w:b/>
          <w:lang w:val="en-GB"/>
        </w:rPr>
      </w:pPr>
    </w:p>
    <w:p w14:paraId="7E7A9A9F" w14:textId="77777777" w:rsidR="00F67547" w:rsidRDefault="00F67547" w:rsidP="00CD5BEC">
      <w:pPr>
        <w:pStyle w:val="NoSpacing"/>
        <w:jc w:val="right"/>
        <w:rPr>
          <w:rFonts w:eastAsiaTheme="minorHAnsi" w:cstheme="minorHAnsi"/>
          <w:b/>
          <w:lang w:val="en-GB"/>
        </w:rPr>
      </w:pPr>
    </w:p>
    <w:p w14:paraId="24558373" w14:textId="77777777" w:rsidR="00F67547" w:rsidRDefault="00F67547" w:rsidP="00CD5BEC">
      <w:pPr>
        <w:pStyle w:val="NoSpacing"/>
        <w:jc w:val="right"/>
        <w:rPr>
          <w:rFonts w:eastAsiaTheme="minorHAnsi" w:cstheme="minorHAnsi"/>
          <w:b/>
          <w:lang w:val="en-GB"/>
        </w:rPr>
      </w:pPr>
    </w:p>
    <w:p w14:paraId="4DA14DE5" w14:textId="77777777" w:rsidR="00F67547" w:rsidRDefault="00F67547" w:rsidP="00CD5BEC">
      <w:pPr>
        <w:pStyle w:val="NoSpacing"/>
        <w:jc w:val="right"/>
        <w:rPr>
          <w:rFonts w:eastAsiaTheme="minorHAnsi" w:cstheme="minorHAnsi"/>
          <w:b/>
          <w:lang w:val="en-GB"/>
        </w:rPr>
      </w:pPr>
    </w:p>
    <w:p w14:paraId="7941CADE" w14:textId="77777777" w:rsidR="00F67547" w:rsidRDefault="00F67547" w:rsidP="00CD5BEC">
      <w:pPr>
        <w:pStyle w:val="NoSpacing"/>
        <w:jc w:val="right"/>
        <w:rPr>
          <w:rFonts w:eastAsiaTheme="minorHAnsi" w:cstheme="minorHAnsi"/>
          <w:b/>
          <w:lang w:val="en-GB"/>
        </w:rPr>
      </w:pPr>
    </w:p>
    <w:p w14:paraId="53936553" w14:textId="77777777" w:rsidR="00F67547" w:rsidRDefault="00F67547" w:rsidP="00CD5BEC">
      <w:pPr>
        <w:pStyle w:val="NoSpacing"/>
        <w:jc w:val="right"/>
        <w:rPr>
          <w:rFonts w:eastAsiaTheme="minorHAnsi" w:cstheme="minorHAnsi"/>
          <w:b/>
          <w:lang w:val="en-GB"/>
        </w:rPr>
      </w:pPr>
    </w:p>
    <w:p w14:paraId="00022E42" w14:textId="77777777" w:rsidR="00F67547" w:rsidRDefault="00F67547" w:rsidP="00CD5BEC">
      <w:pPr>
        <w:pStyle w:val="NoSpacing"/>
        <w:jc w:val="right"/>
        <w:rPr>
          <w:rFonts w:eastAsiaTheme="minorHAnsi" w:cstheme="minorHAnsi"/>
          <w:b/>
          <w:lang w:val="en-GB"/>
        </w:rPr>
      </w:pPr>
    </w:p>
    <w:p w14:paraId="3DEA5B7C" w14:textId="77777777" w:rsidR="00F67547" w:rsidRDefault="00F67547" w:rsidP="00CD5BEC">
      <w:pPr>
        <w:pStyle w:val="NoSpacing"/>
        <w:jc w:val="right"/>
        <w:rPr>
          <w:rFonts w:eastAsiaTheme="minorHAnsi" w:cstheme="minorHAnsi"/>
          <w:b/>
          <w:lang w:val="en-GB"/>
        </w:rPr>
      </w:pPr>
    </w:p>
    <w:p w14:paraId="26DF01FC" w14:textId="77777777" w:rsidR="00F67547" w:rsidRDefault="00F67547" w:rsidP="00CD5BEC">
      <w:pPr>
        <w:pStyle w:val="NoSpacing"/>
        <w:jc w:val="right"/>
        <w:rPr>
          <w:rFonts w:eastAsiaTheme="minorHAnsi" w:cstheme="minorHAnsi"/>
          <w:b/>
          <w:lang w:val="en-GB"/>
        </w:rPr>
      </w:pPr>
    </w:p>
    <w:p w14:paraId="63E72492" w14:textId="77777777" w:rsidR="00F67547" w:rsidRDefault="00F67547" w:rsidP="00CD5BEC">
      <w:pPr>
        <w:pStyle w:val="NoSpacing"/>
        <w:jc w:val="right"/>
        <w:rPr>
          <w:rFonts w:eastAsiaTheme="minorHAnsi" w:cstheme="minorHAnsi"/>
          <w:b/>
          <w:lang w:val="en-GB"/>
        </w:rPr>
      </w:pPr>
    </w:p>
    <w:p w14:paraId="14377438" w14:textId="77777777" w:rsidR="00F67547" w:rsidRDefault="00F67547" w:rsidP="00CD5BEC">
      <w:pPr>
        <w:pStyle w:val="NoSpacing"/>
        <w:jc w:val="right"/>
        <w:rPr>
          <w:rFonts w:eastAsiaTheme="minorHAnsi" w:cstheme="minorHAnsi"/>
          <w:b/>
          <w:lang w:val="en-GB"/>
        </w:rPr>
      </w:pPr>
    </w:p>
    <w:p w14:paraId="700EB1B7" w14:textId="77777777" w:rsidR="00F67547" w:rsidRDefault="00F67547" w:rsidP="00CD5BEC">
      <w:pPr>
        <w:pStyle w:val="NoSpacing"/>
        <w:jc w:val="right"/>
        <w:rPr>
          <w:rFonts w:eastAsiaTheme="minorHAnsi" w:cstheme="minorHAnsi"/>
          <w:b/>
          <w:lang w:val="en-GB"/>
        </w:rPr>
      </w:pPr>
    </w:p>
    <w:p w14:paraId="5BEC0221" w14:textId="77777777" w:rsidR="00F67547" w:rsidRDefault="00F67547" w:rsidP="00CD5BEC">
      <w:pPr>
        <w:pStyle w:val="NoSpacing"/>
        <w:jc w:val="right"/>
        <w:rPr>
          <w:rFonts w:eastAsiaTheme="minorHAnsi" w:cstheme="minorHAnsi"/>
          <w:b/>
          <w:lang w:val="en-GB"/>
        </w:rPr>
      </w:pPr>
    </w:p>
    <w:p w14:paraId="006F7AF2" w14:textId="77777777" w:rsidR="00F67547" w:rsidRDefault="00F67547" w:rsidP="00CD5BEC">
      <w:pPr>
        <w:pStyle w:val="NoSpacing"/>
        <w:jc w:val="right"/>
        <w:rPr>
          <w:rFonts w:eastAsiaTheme="minorHAnsi" w:cstheme="minorHAnsi"/>
          <w:b/>
          <w:lang w:val="en-GB"/>
        </w:rPr>
      </w:pPr>
    </w:p>
    <w:p w14:paraId="6A1FDEE6" w14:textId="77777777" w:rsidR="00F67547" w:rsidRDefault="00F67547" w:rsidP="00CD5BEC">
      <w:pPr>
        <w:pStyle w:val="NoSpacing"/>
        <w:jc w:val="right"/>
        <w:rPr>
          <w:rFonts w:eastAsiaTheme="minorHAnsi" w:cstheme="minorHAnsi"/>
          <w:b/>
          <w:lang w:val="en-GB"/>
        </w:rPr>
      </w:pPr>
    </w:p>
    <w:p w14:paraId="7E37C41C" w14:textId="77777777" w:rsidR="00F67547" w:rsidRDefault="00F67547" w:rsidP="00CD5BEC">
      <w:pPr>
        <w:pStyle w:val="NoSpacing"/>
        <w:jc w:val="right"/>
        <w:rPr>
          <w:rFonts w:eastAsiaTheme="minorHAnsi" w:cstheme="minorHAnsi"/>
          <w:b/>
          <w:lang w:val="en-GB"/>
        </w:rPr>
      </w:pPr>
    </w:p>
    <w:p w14:paraId="7D353A36" w14:textId="77777777" w:rsidR="00F67547" w:rsidRDefault="00F67547" w:rsidP="00CD5BEC">
      <w:pPr>
        <w:pStyle w:val="NoSpacing"/>
        <w:jc w:val="right"/>
        <w:rPr>
          <w:rFonts w:eastAsiaTheme="minorHAnsi" w:cstheme="minorHAnsi"/>
          <w:b/>
          <w:lang w:val="en-GB"/>
        </w:rPr>
      </w:pPr>
    </w:p>
    <w:p w14:paraId="71D3E684" w14:textId="77777777" w:rsidR="00F67547" w:rsidRDefault="00F67547" w:rsidP="00CD5BEC">
      <w:pPr>
        <w:pStyle w:val="NoSpacing"/>
        <w:jc w:val="right"/>
        <w:rPr>
          <w:rFonts w:eastAsiaTheme="minorHAnsi" w:cstheme="minorHAnsi"/>
          <w:b/>
          <w:lang w:val="en-GB"/>
        </w:rPr>
      </w:pPr>
    </w:p>
    <w:p w14:paraId="3CAE1BBA" w14:textId="77777777" w:rsidR="00F67547" w:rsidRDefault="00F67547" w:rsidP="00CD5BEC">
      <w:pPr>
        <w:pStyle w:val="NoSpacing"/>
        <w:jc w:val="right"/>
        <w:rPr>
          <w:rFonts w:eastAsiaTheme="minorHAnsi" w:cstheme="minorHAnsi"/>
          <w:b/>
          <w:lang w:val="en-GB"/>
        </w:rPr>
      </w:pPr>
    </w:p>
    <w:p w14:paraId="59F6FF2F" w14:textId="77777777" w:rsidR="00F67547" w:rsidRDefault="00F67547" w:rsidP="00CD5BEC">
      <w:pPr>
        <w:pStyle w:val="NoSpacing"/>
        <w:jc w:val="right"/>
        <w:rPr>
          <w:rFonts w:eastAsiaTheme="minorHAnsi" w:cstheme="minorHAnsi"/>
          <w:b/>
          <w:lang w:val="en-GB"/>
        </w:rPr>
      </w:pPr>
    </w:p>
    <w:p w14:paraId="4A6DB554" w14:textId="005B5BB6" w:rsidR="00F67547" w:rsidRPr="00F67547" w:rsidRDefault="00F67547" w:rsidP="00F67547">
      <w:pPr>
        <w:ind w:left="2880"/>
        <w:jc w:val="center"/>
        <w:rPr>
          <w:rFonts w:ascii="Calibri" w:hAnsi="Calibri" w:cs="Calibri"/>
          <w:sz w:val="32"/>
          <w:szCs w:val="32"/>
          <w:vertAlign w:val="subscript"/>
        </w:rPr>
      </w:pPr>
      <w:r>
        <w:rPr>
          <w:rFonts w:ascii="Calibri" w:eastAsia="Verdana" w:hAnsi="Calibri" w:cs="Calibri"/>
          <w:b/>
          <w:sz w:val="32"/>
          <w:szCs w:val="32"/>
        </w:rPr>
        <w:lastRenderedPageBreak/>
        <w:t>St Joseph’s Catholic</w:t>
      </w:r>
      <w:r w:rsidRPr="00E03DB0">
        <w:rPr>
          <w:rFonts w:ascii="Calibri" w:eastAsia="Verdana" w:hAnsi="Calibri" w:cs="Calibri"/>
          <w:b/>
          <w:sz w:val="32"/>
          <w:szCs w:val="32"/>
        </w:rPr>
        <w:t xml:space="preserve"> Primary School</w:t>
      </w:r>
    </w:p>
    <w:p w14:paraId="6DD242CF" w14:textId="77777777" w:rsidR="00F67547" w:rsidRDefault="00F67547" w:rsidP="00F67547">
      <w:pPr>
        <w:ind w:left="2160" w:firstLine="720"/>
        <w:jc w:val="center"/>
        <w:rPr>
          <w:rFonts w:ascii="Calibri" w:hAnsi="Calibri" w:cs="Arial"/>
          <w:b/>
          <w:sz w:val="24"/>
          <w:szCs w:val="24"/>
        </w:rPr>
      </w:pPr>
      <w:r>
        <w:rPr>
          <w:rFonts w:ascii="Calibri" w:hAnsi="Calibri" w:cs="Arial"/>
          <w:b/>
          <w:sz w:val="24"/>
          <w:szCs w:val="24"/>
        </w:rPr>
        <w:t xml:space="preserve">Class </w:t>
      </w:r>
      <w:r w:rsidRPr="006B7076">
        <w:rPr>
          <w:rFonts w:ascii="Calibri" w:hAnsi="Calibri" w:cs="Arial"/>
          <w:b/>
          <w:sz w:val="24"/>
          <w:szCs w:val="24"/>
        </w:rPr>
        <w:t>Teacher Person Specification</w:t>
      </w:r>
    </w:p>
    <w:p w14:paraId="365A0399" w14:textId="77777777" w:rsidR="00F67547" w:rsidRPr="006B7076" w:rsidRDefault="00F67547" w:rsidP="00F67547">
      <w:pPr>
        <w:jc w:val="center"/>
        <w:rPr>
          <w:rFonts w:ascii="Calibri" w:hAnsi="Calibri" w:cs="Arial"/>
          <w:b/>
          <w:sz w:val="24"/>
          <w:szCs w:val="24"/>
        </w:rPr>
      </w:pPr>
    </w:p>
    <w:p w14:paraId="3648DCEC" w14:textId="77777777" w:rsidR="00F67547" w:rsidRPr="006B7076" w:rsidRDefault="00F67547" w:rsidP="00F67547">
      <w:pPr>
        <w:tabs>
          <w:tab w:val="left" w:pos="-180"/>
        </w:tabs>
        <w:spacing w:after="120"/>
        <w:ind w:left="-181" w:right="-204"/>
        <w:jc w:val="both"/>
        <w:rPr>
          <w:rFonts w:ascii="Calibri" w:hAnsi="Calibri" w:cs="Arial"/>
        </w:rPr>
      </w:pPr>
      <w:r w:rsidRPr="006B7076">
        <w:rPr>
          <w:rFonts w:ascii="Calibri" w:hAnsi="Calibri" w:cs="Arial"/>
        </w:rPr>
        <w:t>Selection decisions will be based on the criteria outlined below. At each stage of the process, an assessment will be made by the appointment panel to determine the extent to which the criteria have been met.</w:t>
      </w:r>
    </w:p>
    <w:p w14:paraId="2450297F" w14:textId="77777777" w:rsidR="00F67547" w:rsidRDefault="00F67547" w:rsidP="00F67547">
      <w:pPr>
        <w:tabs>
          <w:tab w:val="left" w:pos="-180"/>
        </w:tabs>
        <w:ind w:left="-180" w:right="-205"/>
        <w:jc w:val="both"/>
        <w:rPr>
          <w:rFonts w:ascii="Calibri" w:hAnsi="Calibri" w:cs="Arial"/>
        </w:rPr>
      </w:pPr>
      <w:r w:rsidRPr="006B7076">
        <w:rPr>
          <w:rFonts w:ascii="Calibri" w:hAnsi="Calibri" w:cs="Arial"/>
        </w:rPr>
        <w:t xml:space="preserve">When completing your </w:t>
      </w:r>
      <w:r>
        <w:rPr>
          <w:rFonts w:ascii="Calibri" w:hAnsi="Calibri" w:cs="Arial"/>
        </w:rPr>
        <w:t>A</w:t>
      </w:r>
      <w:r w:rsidRPr="006B7076">
        <w:rPr>
          <w:rFonts w:ascii="Calibri" w:hAnsi="Calibri" w:cs="Arial"/>
        </w:rPr>
        <w:t xml:space="preserve">pplication </w:t>
      </w:r>
      <w:r>
        <w:rPr>
          <w:rFonts w:ascii="Calibri" w:hAnsi="Calibri" w:cs="Arial"/>
        </w:rPr>
        <w:t>Form</w:t>
      </w:r>
      <w:r w:rsidRPr="006B7076">
        <w:rPr>
          <w:rFonts w:ascii="Calibri" w:hAnsi="Calibri" w:cs="Arial"/>
        </w:rPr>
        <w:t xml:space="preserve"> and supporting statement, you should ensure that you address each of the selection criteria and provide supporting evidence of how you meet the criteria through reference to work or other relevant experience.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5368"/>
        <w:gridCol w:w="3501"/>
      </w:tblGrid>
      <w:tr w:rsidR="006A7E16" w:rsidRPr="00145A93" w14:paraId="58191B7C" w14:textId="77777777" w:rsidTr="00681DCA">
        <w:trPr>
          <w:jc w:val="center"/>
        </w:trPr>
        <w:tc>
          <w:tcPr>
            <w:tcW w:w="759" w:type="pct"/>
          </w:tcPr>
          <w:p w14:paraId="07B9776F" w14:textId="77777777" w:rsidR="006A7E16" w:rsidRPr="00145A93" w:rsidRDefault="006A7E16" w:rsidP="00681DCA">
            <w:pPr>
              <w:jc w:val="center"/>
              <w:rPr>
                <w:rFonts w:ascii="Calibri" w:hAnsi="Calibri" w:cs="Arial"/>
                <w:b/>
              </w:rPr>
            </w:pPr>
          </w:p>
        </w:tc>
        <w:tc>
          <w:tcPr>
            <w:tcW w:w="2567" w:type="pct"/>
          </w:tcPr>
          <w:p w14:paraId="71279059" w14:textId="77777777" w:rsidR="006A7E16" w:rsidRPr="00145A93" w:rsidRDefault="006A7E16" w:rsidP="00681DCA">
            <w:pPr>
              <w:rPr>
                <w:rFonts w:ascii="Calibri" w:hAnsi="Calibri" w:cs="Arial"/>
                <w:b/>
              </w:rPr>
            </w:pPr>
            <w:r w:rsidRPr="00145A93">
              <w:rPr>
                <w:rFonts w:ascii="Calibri" w:hAnsi="Calibri" w:cs="Arial"/>
                <w:b/>
              </w:rPr>
              <w:t xml:space="preserve">Essential  </w:t>
            </w:r>
          </w:p>
        </w:tc>
        <w:tc>
          <w:tcPr>
            <w:tcW w:w="1674" w:type="pct"/>
          </w:tcPr>
          <w:p w14:paraId="15D99AEC" w14:textId="77777777" w:rsidR="006A7E16" w:rsidRPr="00145A93" w:rsidRDefault="006A7E16" w:rsidP="00681DCA">
            <w:pPr>
              <w:rPr>
                <w:rFonts w:ascii="Calibri" w:hAnsi="Calibri" w:cs="Arial"/>
                <w:b/>
              </w:rPr>
            </w:pPr>
            <w:r>
              <w:rPr>
                <w:rFonts w:ascii="Calibri" w:hAnsi="Calibri" w:cs="Arial"/>
                <w:b/>
              </w:rPr>
              <w:t>Desirable</w:t>
            </w:r>
          </w:p>
        </w:tc>
      </w:tr>
      <w:tr w:rsidR="006A7E16" w:rsidRPr="006B7076" w14:paraId="71208015" w14:textId="77777777" w:rsidTr="00681DCA">
        <w:trPr>
          <w:jc w:val="center"/>
        </w:trPr>
        <w:tc>
          <w:tcPr>
            <w:tcW w:w="759" w:type="pct"/>
          </w:tcPr>
          <w:p w14:paraId="56405663" w14:textId="77777777" w:rsidR="006A7E16" w:rsidRPr="006B7076" w:rsidRDefault="006A7E16" w:rsidP="00681DCA">
            <w:pPr>
              <w:rPr>
                <w:rFonts w:ascii="Calibri" w:hAnsi="Calibri" w:cs="Arial"/>
                <w:b/>
              </w:rPr>
            </w:pPr>
            <w:r w:rsidRPr="006B7076">
              <w:rPr>
                <w:rFonts w:ascii="Calibri" w:hAnsi="Calibri" w:cs="Arial"/>
                <w:b/>
              </w:rPr>
              <w:t>Qualifications</w:t>
            </w:r>
            <w:r>
              <w:rPr>
                <w:rFonts w:ascii="Calibri" w:hAnsi="Calibri" w:cs="Arial"/>
                <w:b/>
              </w:rPr>
              <w:t xml:space="preserve"> and Experience</w:t>
            </w:r>
            <w:r w:rsidRPr="006B7076">
              <w:rPr>
                <w:rFonts w:ascii="Calibri" w:hAnsi="Calibri" w:cs="Arial"/>
                <w:b/>
              </w:rPr>
              <w:t xml:space="preserve"> </w:t>
            </w:r>
          </w:p>
        </w:tc>
        <w:tc>
          <w:tcPr>
            <w:tcW w:w="2567" w:type="pct"/>
          </w:tcPr>
          <w:p w14:paraId="7D3EF4D8" w14:textId="77777777" w:rsidR="006A7E16" w:rsidRDefault="006A7E16" w:rsidP="006A7E16">
            <w:pPr>
              <w:numPr>
                <w:ilvl w:val="0"/>
                <w:numId w:val="25"/>
              </w:numPr>
              <w:spacing w:after="0" w:line="240" w:lineRule="auto"/>
              <w:rPr>
                <w:rFonts w:ascii="Calibri" w:hAnsi="Calibri" w:cs="Arial"/>
              </w:rPr>
            </w:pPr>
            <w:r w:rsidRPr="006B7076">
              <w:rPr>
                <w:rFonts w:ascii="Calibri" w:hAnsi="Calibri" w:cs="Arial"/>
              </w:rPr>
              <w:t>UK Qualified Teacher status (QTS)</w:t>
            </w:r>
            <w:r>
              <w:rPr>
                <w:rFonts w:ascii="Calibri" w:hAnsi="Calibri" w:cs="Arial"/>
              </w:rPr>
              <w:t xml:space="preserve"> or oversees equivalent</w:t>
            </w:r>
          </w:p>
          <w:p w14:paraId="7343FD59" w14:textId="77777777" w:rsidR="006A7E16" w:rsidRDefault="006A7E16" w:rsidP="006A7E16">
            <w:pPr>
              <w:numPr>
                <w:ilvl w:val="0"/>
                <w:numId w:val="25"/>
              </w:numPr>
              <w:spacing w:after="0" w:line="240" w:lineRule="auto"/>
              <w:rPr>
                <w:rFonts w:ascii="Calibri" w:hAnsi="Calibri" w:cs="Arial"/>
              </w:rPr>
            </w:pPr>
            <w:r>
              <w:rPr>
                <w:rFonts w:ascii="Calibri" w:hAnsi="Calibri" w:cs="Arial"/>
              </w:rPr>
              <w:t>A willingness to support the Catholic ethos</w:t>
            </w:r>
          </w:p>
          <w:p w14:paraId="125B3B57" w14:textId="77777777" w:rsidR="006A7E16" w:rsidRPr="006B7076" w:rsidRDefault="006A7E16" w:rsidP="00681DCA">
            <w:pPr>
              <w:ind w:left="360"/>
              <w:rPr>
                <w:rFonts w:ascii="Calibri" w:hAnsi="Calibri" w:cs="Arial"/>
              </w:rPr>
            </w:pPr>
          </w:p>
          <w:p w14:paraId="510043C2" w14:textId="77777777" w:rsidR="006A7E16" w:rsidRPr="006B7076" w:rsidRDefault="006A7E16" w:rsidP="00681DCA">
            <w:pPr>
              <w:ind w:left="720"/>
              <w:rPr>
                <w:rFonts w:ascii="Calibri" w:hAnsi="Calibri" w:cs="Arial"/>
              </w:rPr>
            </w:pPr>
          </w:p>
        </w:tc>
        <w:tc>
          <w:tcPr>
            <w:tcW w:w="1674" w:type="pct"/>
          </w:tcPr>
          <w:p w14:paraId="12344A70" w14:textId="77777777" w:rsidR="006A7E16" w:rsidRDefault="006A7E16" w:rsidP="006A7E16">
            <w:pPr>
              <w:numPr>
                <w:ilvl w:val="0"/>
                <w:numId w:val="24"/>
              </w:numPr>
              <w:spacing w:after="0" w:line="240" w:lineRule="auto"/>
              <w:rPr>
                <w:rFonts w:ascii="Calibri" w:hAnsi="Calibri" w:cs="Arial"/>
              </w:rPr>
            </w:pPr>
            <w:r>
              <w:rPr>
                <w:rFonts w:ascii="Calibri" w:hAnsi="Calibri" w:cs="Arial"/>
              </w:rPr>
              <w:t>Evidence of professional development</w:t>
            </w:r>
          </w:p>
          <w:p w14:paraId="7B185FCF" w14:textId="77777777" w:rsidR="006A7E16" w:rsidRPr="006B7076" w:rsidRDefault="006A7E16" w:rsidP="006A7E16">
            <w:pPr>
              <w:numPr>
                <w:ilvl w:val="0"/>
                <w:numId w:val="24"/>
              </w:numPr>
              <w:spacing w:after="0" w:line="240" w:lineRule="auto"/>
              <w:rPr>
                <w:rFonts w:ascii="Calibri" w:hAnsi="Calibri" w:cs="Arial"/>
              </w:rPr>
            </w:pPr>
            <w:r>
              <w:rPr>
                <w:rFonts w:ascii="Calibri" w:hAnsi="Calibri" w:cs="Arial"/>
              </w:rPr>
              <w:t>Knowledge and appreciation of the Catholic faith</w:t>
            </w:r>
          </w:p>
        </w:tc>
      </w:tr>
      <w:tr w:rsidR="006A7E16" w:rsidRPr="006B7076" w14:paraId="5F02A066" w14:textId="77777777" w:rsidTr="00681DCA">
        <w:trPr>
          <w:trHeight w:val="1662"/>
          <w:jc w:val="center"/>
        </w:trPr>
        <w:tc>
          <w:tcPr>
            <w:tcW w:w="759" w:type="pct"/>
          </w:tcPr>
          <w:p w14:paraId="06DE9773" w14:textId="77777777" w:rsidR="006A7E16" w:rsidRPr="006B7076" w:rsidRDefault="006A7E16" w:rsidP="00681DCA">
            <w:pPr>
              <w:rPr>
                <w:rFonts w:ascii="Calibri" w:hAnsi="Calibri" w:cs="Arial"/>
                <w:b/>
              </w:rPr>
            </w:pPr>
            <w:r w:rsidRPr="006B7076">
              <w:rPr>
                <w:rFonts w:ascii="Calibri" w:hAnsi="Calibri" w:cs="Arial"/>
                <w:b/>
              </w:rPr>
              <w:t>Professional knowledge and understanding</w:t>
            </w:r>
          </w:p>
        </w:tc>
        <w:tc>
          <w:tcPr>
            <w:tcW w:w="2567" w:type="pct"/>
          </w:tcPr>
          <w:p w14:paraId="2464C6F5" w14:textId="77777777" w:rsidR="006A7E16" w:rsidRPr="006B7076" w:rsidRDefault="006A7E16" w:rsidP="006A7E16">
            <w:pPr>
              <w:numPr>
                <w:ilvl w:val="0"/>
                <w:numId w:val="25"/>
              </w:numPr>
              <w:spacing w:after="0" w:line="240" w:lineRule="auto"/>
              <w:rPr>
                <w:rFonts w:ascii="Calibri" w:hAnsi="Calibri" w:cs="Arial"/>
              </w:rPr>
            </w:pPr>
            <w:r>
              <w:rPr>
                <w:rFonts w:ascii="Calibri" w:hAnsi="Calibri" w:cs="Arial"/>
              </w:rPr>
              <w:t>Understand</w:t>
            </w:r>
            <w:r w:rsidRPr="006B7076">
              <w:rPr>
                <w:rFonts w:ascii="Calibri" w:hAnsi="Calibri" w:cs="Arial"/>
              </w:rPr>
              <w:t xml:space="preserve"> what constitutes </w:t>
            </w:r>
            <w:r>
              <w:rPr>
                <w:rFonts w:ascii="Calibri" w:hAnsi="Calibri" w:cs="Arial"/>
              </w:rPr>
              <w:t>high quality learning for children within a primary school</w:t>
            </w:r>
            <w:r w:rsidRPr="006B7076">
              <w:rPr>
                <w:rFonts w:ascii="Calibri" w:hAnsi="Calibri" w:cs="Arial"/>
              </w:rPr>
              <w:t xml:space="preserve"> </w:t>
            </w:r>
          </w:p>
          <w:p w14:paraId="493176FA" w14:textId="77777777" w:rsidR="006A7E16" w:rsidRPr="006B7076" w:rsidRDefault="006A7E16" w:rsidP="006A7E16">
            <w:pPr>
              <w:numPr>
                <w:ilvl w:val="0"/>
                <w:numId w:val="25"/>
              </w:numPr>
              <w:spacing w:after="0" w:line="240" w:lineRule="auto"/>
              <w:rPr>
                <w:rFonts w:ascii="Calibri" w:hAnsi="Calibri" w:cs="Arial"/>
              </w:rPr>
            </w:pPr>
            <w:r w:rsidRPr="006B7076">
              <w:rPr>
                <w:rFonts w:ascii="Calibri" w:hAnsi="Calibri" w:cs="Arial"/>
              </w:rPr>
              <w:t>Know and use a range of strategies for engaging all learners and meeting individual needs</w:t>
            </w:r>
            <w:r w:rsidRPr="006B7076">
              <w:rPr>
                <w:rFonts w:ascii="Calibri" w:hAnsi="Calibri" w:cs="Bliss-Light"/>
                <w:lang w:eastAsia="en-GB"/>
              </w:rPr>
              <w:t xml:space="preserve"> </w:t>
            </w:r>
          </w:p>
          <w:p w14:paraId="09AE23B9" w14:textId="77777777" w:rsidR="006A7E16" w:rsidRPr="006B7076" w:rsidRDefault="006A7E16" w:rsidP="006A7E16">
            <w:pPr>
              <w:numPr>
                <w:ilvl w:val="0"/>
                <w:numId w:val="25"/>
              </w:numPr>
              <w:spacing w:after="0" w:line="240" w:lineRule="auto"/>
              <w:rPr>
                <w:rFonts w:ascii="Calibri" w:hAnsi="Calibri" w:cs="Arial"/>
              </w:rPr>
            </w:pPr>
            <w:r w:rsidRPr="006B7076">
              <w:rPr>
                <w:rFonts w:ascii="Calibri" w:hAnsi="Calibri" w:cs="Arial"/>
              </w:rPr>
              <w:t xml:space="preserve">Effective organisational skills </w:t>
            </w:r>
          </w:p>
          <w:p w14:paraId="789D2DF2" w14:textId="77777777" w:rsidR="006A7E16" w:rsidRPr="006B7076" w:rsidRDefault="006A7E16" w:rsidP="006A7E16">
            <w:pPr>
              <w:numPr>
                <w:ilvl w:val="0"/>
                <w:numId w:val="25"/>
              </w:numPr>
              <w:autoSpaceDE w:val="0"/>
              <w:autoSpaceDN w:val="0"/>
              <w:adjustRightInd w:val="0"/>
              <w:spacing w:after="0" w:line="240" w:lineRule="auto"/>
              <w:rPr>
                <w:rFonts w:ascii="Calibri" w:hAnsi="Calibri" w:cs="Arial"/>
              </w:rPr>
            </w:pPr>
            <w:r>
              <w:rPr>
                <w:rFonts w:ascii="Calibri" w:hAnsi="Calibri" w:cs="Arial"/>
                <w:lang w:eastAsia="en-GB"/>
              </w:rPr>
              <w:t>Effectively use formative assessment strategies to progress learning</w:t>
            </w:r>
          </w:p>
          <w:p w14:paraId="40F89087" w14:textId="77777777" w:rsidR="006A7E16" w:rsidRPr="006B7076" w:rsidRDefault="006A7E16" w:rsidP="006A7E16">
            <w:pPr>
              <w:numPr>
                <w:ilvl w:val="0"/>
                <w:numId w:val="25"/>
              </w:numPr>
              <w:spacing w:after="0" w:line="240" w:lineRule="auto"/>
              <w:rPr>
                <w:rFonts w:ascii="Calibri" w:hAnsi="Calibri" w:cs="Arial"/>
              </w:rPr>
            </w:pPr>
            <w:r w:rsidRPr="006B7076">
              <w:rPr>
                <w:rFonts w:ascii="Calibri" w:hAnsi="Calibri" w:cs="Arial"/>
                <w:lang w:eastAsia="en-GB"/>
              </w:rPr>
              <w:t>Know how to use statistical information to evaluate the effectiveness of their teaching, to monitor the progress of those they teach an</w:t>
            </w:r>
            <w:r>
              <w:rPr>
                <w:rFonts w:ascii="Calibri" w:hAnsi="Calibri" w:cs="Arial"/>
                <w:lang w:eastAsia="en-GB"/>
              </w:rPr>
              <w:t>d to raise levels of attainment</w:t>
            </w:r>
          </w:p>
          <w:p w14:paraId="1ACD6F60" w14:textId="77777777" w:rsidR="006A7E16" w:rsidRPr="006B7076" w:rsidRDefault="006A7E16" w:rsidP="006A7E16">
            <w:pPr>
              <w:numPr>
                <w:ilvl w:val="0"/>
                <w:numId w:val="25"/>
              </w:numPr>
              <w:spacing w:after="0" w:line="240" w:lineRule="auto"/>
              <w:rPr>
                <w:rFonts w:ascii="Calibri" w:hAnsi="Calibri" w:cs="Arial"/>
              </w:rPr>
            </w:pPr>
            <w:r w:rsidRPr="006B7076">
              <w:rPr>
                <w:rFonts w:ascii="Calibri" w:hAnsi="Calibri" w:cs="Arial"/>
              </w:rPr>
              <w:t xml:space="preserve">Understanding of safeguarding procedures and responsibilities  </w:t>
            </w:r>
          </w:p>
        </w:tc>
        <w:tc>
          <w:tcPr>
            <w:tcW w:w="1674" w:type="pct"/>
          </w:tcPr>
          <w:p w14:paraId="563671AB" w14:textId="77777777" w:rsidR="006A7E16" w:rsidRDefault="006A7E16" w:rsidP="006A7E16">
            <w:pPr>
              <w:numPr>
                <w:ilvl w:val="0"/>
                <w:numId w:val="24"/>
              </w:numPr>
              <w:spacing w:after="0" w:line="240" w:lineRule="auto"/>
              <w:rPr>
                <w:rFonts w:ascii="Calibri" w:hAnsi="Calibri" w:cs="Arial"/>
              </w:rPr>
            </w:pPr>
            <w:r>
              <w:rPr>
                <w:rFonts w:ascii="Calibri" w:hAnsi="Calibri" w:cs="Arial"/>
              </w:rPr>
              <w:t>Experience of supporting pupils with SEND.</w:t>
            </w:r>
          </w:p>
          <w:p w14:paraId="01B38504" w14:textId="77777777" w:rsidR="006A7E16" w:rsidRPr="006B7076" w:rsidRDefault="006A7E16" w:rsidP="006A7E16">
            <w:pPr>
              <w:numPr>
                <w:ilvl w:val="0"/>
                <w:numId w:val="24"/>
              </w:numPr>
              <w:spacing w:after="0" w:line="240" w:lineRule="auto"/>
              <w:rPr>
                <w:rFonts w:ascii="Calibri" w:hAnsi="Calibri" w:cs="Arial"/>
              </w:rPr>
            </w:pPr>
            <w:r>
              <w:rPr>
                <w:rFonts w:ascii="Calibri" w:hAnsi="Calibri" w:cs="Arial"/>
              </w:rPr>
              <w:t>Knowledge of a range of assessment strategies</w:t>
            </w:r>
          </w:p>
        </w:tc>
      </w:tr>
      <w:tr w:rsidR="006A7E16" w:rsidRPr="006B7076" w14:paraId="6E862949" w14:textId="77777777" w:rsidTr="00681DCA">
        <w:trPr>
          <w:jc w:val="center"/>
        </w:trPr>
        <w:tc>
          <w:tcPr>
            <w:tcW w:w="759" w:type="pct"/>
          </w:tcPr>
          <w:p w14:paraId="02D060DF" w14:textId="77777777" w:rsidR="006A7E16" w:rsidRPr="006B7076" w:rsidRDefault="006A7E16" w:rsidP="00681DCA">
            <w:pPr>
              <w:rPr>
                <w:rFonts w:ascii="Calibri" w:hAnsi="Calibri" w:cs="Arial"/>
                <w:b/>
              </w:rPr>
            </w:pPr>
            <w:r w:rsidRPr="006B7076">
              <w:rPr>
                <w:rFonts w:ascii="Calibri" w:hAnsi="Calibri" w:cs="Arial"/>
                <w:b/>
              </w:rPr>
              <w:t>Skills and abilities</w:t>
            </w:r>
          </w:p>
        </w:tc>
        <w:tc>
          <w:tcPr>
            <w:tcW w:w="2567" w:type="pct"/>
          </w:tcPr>
          <w:p w14:paraId="0F210024" w14:textId="77777777" w:rsidR="006A7E16" w:rsidRDefault="006A7E16" w:rsidP="006A7E16">
            <w:pPr>
              <w:numPr>
                <w:ilvl w:val="0"/>
                <w:numId w:val="25"/>
              </w:numPr>
              <w:spacing w:after="0" w:line="240" w:lineRule="auto"/>
              <w:rPr>
                <w:rFonts w:ascii="Calibri" w:hAnsi="Calibri" w:cs="Arial"/>
              </w:rPr>
            </w:pPr>
            <w:r w:rsidRPr="006B7076">
              <w:rPr>
                <w:rFonts w:ascii="Calibri" w:hAnsi="Calibri" w:cs="Arial"/>
              </w:rPr>
              <w:t xml:space="preserve">Creates a happy, </w:t>
            </w:r>
            <w:r>
              <w:rPr>
                <w:rFonts w:ascii="Calibri" w:hAnsi="Calibri" w:cs="Arial"/>
              </w:rPr>
              <w:t>encouraging and stimulating</w:t>
            </w:r>
            <w:r w:rsidRPr="006B7076">
              <w:rPr>
                <w:rFonts w:ascii="Calibri" w:hAnsi="Calibri" w:cs="Arial"/>
              </w:rPr>
              <w:t xml:space="preserve"> learning environment</w:t>
            </w:r>
            <w:r>
              <w:rPr>
                <w:rFonts w:ascii="Calibri" w:hAnsi="Calibri" w:cs="Arial"/>
              </w:rPr>
              <w:t>, where pupils feel safe, supported and inspired</w:t>
            </w:r>
          </w:p>
          <w:p w14:paraId="000F103E" w14:textId="77777777" w:rsidR="006A7E16" w:rsidRPr="006B7076" w:rsidRDefault="006A7E16" w:rsidP="006A7E16">
            <w:pPr>
              <w:numPr>
                <w:ilvl w:val="0"/>
                <w:numId w:val="25"/>
              </w:numPr>
              <w:spacing w:after="0" w:line="240" w:lineRule="auto"/>
              <w:rPr>
                <w:rFonts w:ascii="Calibri" w:hAnsi="Calibri" w:cs="Arial"/>
              </w:rPr>
            </w:pPr>
            <w:r>
              <w:rPr>
                <w:rFonts w:ascii="Calibri" w:hAnsi="Calibri" w:cs="Arial"/>
              </w:rPr>
              <w:t>Plans and delivers engaging learning experiences to meet the needs of all pupils.</w:t>
            </w:r>
          </w:p>
          <w:p w14:paraId="5CEED69D" w14:textId="77777777" w:rsidR="006A7E16" w:rsidRPr="00A072E8" w:rsidRDefault="006A7E16" w:rsidP="006A7E16">
            <w:pPr>
              <w:numPr>
                <w:ilvl w:val="0"/>
                <w:numId w:val="25"/>
              </w:numPr>
              <w:spacing w:after="0" w:line="240" w:lineRule="auto"/>
              <w:rPr>
                <w:rFonts w:ascii="Calibri" w:hAnsi="Calibri" w:cs="Arial"/>
              </w:rPr>
            </w:pPr>
            <w:r>
              <w:rPr>
                <w:rFonts w:ascii="Calibri" w:hAnsi="Calibri" w:cs="Arial"/>
              </w:rPr>
              <w:t>Demonstrates</w:t>
            </w:r>
            <w:r w:rsidRPr="006B7076">
              <w:rPr>
                <w:rFonts w:ascii="Calibri" w:hAnsi="Calibri" w:cs="Arial"/>
              </w:rPr>
              <w:t xml:space="preserve"> high expectations for behaviour and learning</w:t>
            </w:r>
          </w:p>
          <w:p w14:paraId="51AC38CD" w14:textId="77777777" w:rsidR="006A7E16" w:rsidRPr="006B7076" w:rsidRDefault="006A7E16" w:rsidP="006A7E16">
            <w:pPr>
              <w:numPr>
                <w:ilvl w:val="0"/>
                <w:numId w:val="25"/>
              </w:numPr>
              <w:spacing w:after="0" w:line="240" w:lineRule="auto"/>
              <w:rPr>
                <w:rFonts w:ascii="Calibri" w:hAnsi="Calibri" w:cs="Arial"/>
              </w:rPr>
            </w:pPr>
            <w:r>
              <w:rPr>
                <w:rFonts w:ascii="Calibri" w:hAnsi="Calibri" w:cs="Arial"/>
              </w:rPr>
              <w:t>C</w:t>
            </w:r>
            <w:r w:rsidRPr="006B7076">
              <w:rPr>
                <w:rFonts w:ascii="Calibri" w:hAnsi="Calibri" w:cs="Arial"/>
              </w:rPr>
              <w:t>ommunicate</w:t>
            </w:r>
            <w:r>
              <w:rPr>
                <w:rFonts w:ascii="Calibri" w:hAnsi="Calibri" w:cs="Arial"/>
              </w:rPr>
              <w:t>s</w:t>
            </w:r>
            <w:r w:rsidRPr="006B7076">
              <w:rPr>
                <w:rFonts w:ascii="Calibri" w:hAnsi="Calibri" w:cs="Arial"/>
              </w:rPr>
              <w:t xml:space="preserve"> effectively with pupils, staff, colleagues and parents</w:t>
            </w:r>
          </w:p>
          <w:p w14:paraId="570BE9F0" w14:textId="77777777" w:rsidR="006A7E16" w:rsidRPr="006B7076" w:rsidRDefault="006A7E16" w:rsidP="006A7E16">
            <w:pPr>
              <w:numPr>
                <w:ilvl w:val="0"/>
                <w:numId w:val="25"/>
              </w:numPr>
              <w:tabs>
                <w:tab w:val="num" w:pos="720"/>
              </w:tabs>
              <w:spacing w:after="0" w:line="240" w:lineRule="auto"/>
              <w:rPr>
                <w:rFonts w:ascii="Calibri" w:hAnsi="Calibri" w:cs="Arial"/>
              </w:rPr>
            </w:pPr>
            <w:r w:rsidRPr="006B7076">
              <w:rPr>
                <w:rFonts w:ascii="Calibri" w:hAnsi="Calibri" w:cs="Arial"/>
              </w:rPr>
              <w:t xml:space="preserve">Works well within and contributes to team development  </w:t>
            </w:r>
          </w:p>
          <w:p w14:paraId="7F1A7161" w14:textId="77777777" w:rsidR="006A7E16" w:rsidRPr="006B7076" w:rsidRDefault="006A7E16" w:rsidP="006A7E16">
            <w:pPr>
              <w:numPr>
                <w:ilvl w:val="0"/>
                <w:numId w:val="25"/>
              </w:numPr>
              <w:spacing w:after="0" w:line="240" w:lineRule="auto"/>
              <w:rPr>
                <w:rFonts w:ascii="Calibri" w:hAnsi="Calibri" w:cs="Arial"/>
              </w:rPr>
            </w:pPr>
            <w:r w:rsidRPr="006B7076">
              <w:rPr>
                <w:rFonts w:ascii="Calibri" w:hAnsi="Calibri" w:cs="Arial"/>
              </w:rPr>
              <w:t>Uses ICT effectively to support teaching and learning</w:t>
            </w:r>
          </w:p>
          <w:p w14:paraId="347C843C" w14:textId="77777777" w:rsidR="006A7E16" w:rsidRPr="00A072E8" w:rsidRDefault="006A7E16" w:rsidP="006A7E16">
            <w:pPr>
              <w:numPr>
                <w:ilvl w:val="0"/>
                <w:numId w:val="25"/>
              </w:numPr>
              <w:spacing w:after="0" w:line="240" w:lineRule="auto"/>
              <w:rPr>
                <w:rFonts w:ascii="Calibri" w:hAnsi="Calibri" w:cs="Arial"/>
              </w:rPr>
            </w:pPr>
            <w:r>
              <w:rPr>
                <w:rFonts w:ascii="Calibri" w:hAnsi="Calibri" w:cs="Arial"/>
              </w:rPr>
              <w:t>Willingness to provide opportunities for the children to develop their faith (with support)</w:t>
            </w:r>
          </w:p>
        </w:tc>
        <w:tc>
          <w:tcPr>
            <w:tcW w:w="1674" w:type="pct"/>
          </w:tcPr>
          <w:p w14:paraId="27E9BE27" w14:textId="77777777" w:rsidR="006A7E16" w:rsidRDefault="006A7E16" w:rsidP="006A7E16">
            <w:pPr>
              <w:numPr>
                <w:ilvl w:val="0"/>
                <w:numId w:val="24"/>
              </w:numPr>
              <w:spacing w:after="0" w:line="240" w:lineRule="auto"/>
              <w:rPr>
                <w:rFonts w:ascii="Calibri" w:hAnsi="Calibri" w:cs="Arial"/>
              </w:rPr>
            </w:pPr>
            <w:r>
              <w:rPr>
                <w:rFonts w:ascii="Calibri" w:hAnsi="Calibri" w:cs="Arial"/>
              </w:rPr>
              <w:t>Ability to contribute to curriculum development</w:t>
            </w:r>
          </w:p>
          <w:p w14:paraId="4D30952A" w14:textId="77777777" w:rsidR="006A7E16" w:rsidRDefault="006A7E16" w:rsidP="006A7E16">
            <w:pPr>
              <w:numPr>
                <w:ilvl w:val="0"/>
                <w:numId w:val="24"/>
              </w:numPr>
              <w:spacing w:after="0" w:line="240" w:lineRule="auto"/>
              <w:rPr>
                <w:rFonts w:ascii="Calibri" w:hAnsi="Calibri" w:cs="Arial"/>
              </w:rPr>
            </w:pPr>
            <w:r>
              <w:rPr>
                <w:rFonts w:ascii="Calibri" w:hAnsi="Calibri" w:cs="Arial"/>
              </w:rPr>
              <w:t>Willingness to offer support for extra-curricular activities</w:t>
            </w:r>
          </w:p>
          <w:p w14:paraId="5BD75289" w14:textId="77777777" w:rsidR="006A7E16" w:rsidRPr="006B7076" w:rsidRDefault="006A7E16" w:rsidP="006A7E16">
            <w:pPr>
              <w:numPr>
                <w:ilvl w:val="0"/>
                <w:numId w:val="24"/>
              </w:numPr>
              <w:spacing w:after="0" w:line="240" w:lineRule="auto"/>
              <w:rPr>
                <w:rFonts w:ascii="Calibri" w:hAnsi="Calibri" w:cs="Arial"/>
              </w:rPr>
            </w:pPr>
            <w:r>
              <w:rPr>
                <w:rFonts w:ascii="Calibri" w:hAnsi="Calibri" w:cs="Arial"/>
              </w:rPr>
              <w:t>Experience of leading worship</w:t>
            </w:r>
          </w:p>
        </w:tc>
      </w:tr>
    </w:tbl>
    <w:p w14:paraId="08DE65FF" w14:textId="77777777" w:rsidR="00F67547" w:rsidRDefault="00F67547" w:rsidP="00F67547">
      <w:pPr>
        <w:tabs>
          <w:tab w:val="left" w:pos="-180"/>
        </w:tabs>
        <w:ind w:left="-180" w:right="-205"/>
        <w:jc w:val="both"/>
        <w:rPr>
          <w:rFonts w:ascii="Calibri" w:hAnsi="Calibri"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7"/>
        <w:gridCol w:w="5368"/>
        <w:gridCol w:w="3501"/>
      </w:tblGrid>
      <w:tr w:rsidR="006A7E16" w:rsidRPr="006B7076" w14:paraId="13C18B23" w14:textId="77777777" w:rsidTr="00681DCA">
        <w:trPr>
          <w:jc w:val="center"/>
        </w:trPr>
        <w:tc>
          <w:tcPr>
            <w:tcW w:w="759" w:type="pct"/>
          </w:tcPr>
          <w:p w14:paraId="48692FBB" w14:textId="77777777" w:rsidR="006A7E16" w:rsidRPr="006B7076" w:rsidRDefault="006A7E16" w:rsidP="00681DCA">
            <w:pPr>
              <w:rPr>
                <w:rFonts w:ascii="Calibri" w:hAnsi="Calibri" w:cs="Arial"/>
                <w:b/>
              </w:rPr>
            </w:pPr>
            <w:r w:rsidRPr="006B7076">
              <w:rPr>
                <w:rFonts w:ascii="Calibri" w:hAnsi="Calibri" w:cs="Arial"/>
                <w:b/>
              </w:rPr>
              <w:lastRenderedPageBreak/>
              <w:t>Skills and abilities</w:t>
            </w:r>
          </w:p>
        </w:tc>
        <w:tc>
          <w:tcPr>
            <w:tcW w:w="2567" w:type="pct"/>
          </w:tcPr>
          <w:p w14:paraId="065900B7" w14:textId="77777777" w:rsidR="006A7E16" w:rsidRDefault="006A7E16" w:rsidP="006A7E16">
            <w:pPr>
              <w:numPr>
                <w:ilvl w:val="0"/>
                <w:numId w:val="25"/>
              </w:numPr>
              <w:spacing w:after="0" w:line="240" w:lineRule="auto"/>
              <w:rPr>
                <w:rFonts w:ascii="Calibri" w:hAnsi="Calibri" w:cs="Arial"/>
              </w:rPr>
            </w:pPr>
            <w:r w:rsidRPr="006B7076">
              <w:rPr>
                <w:rFonts w:ascii="Calibri" w:hAnsi="Calibri" w:cs="Arial"/>
              </w:rPr>
              <w:t xml:space="preserve">Creates a happy, </w:t>
            </w:r>
            <w:r>
              <w:rPr>
                <w:rFonts w:ascii="Calibri" w:hAnsi="Calibri" w:cs="Arial"/>
              </w:rPr>
              <w:t>encouraging and stimulating</w:t>
            </w:r>
            <w:r w:rsidRPr="006B7076">
              <w:rPr>
                <w:rFonts w:ascii="Calibri" w:hAnsi="Calibri" w:cs="Arial"/>
              </w:rPr>
              <w:t xml:space="preserve"> learning environment</w:t>
            </w:r>
            <w:r>
              <w:rPr>
                <w:rFonts w:ascii="Calibri" w:hAnsi="Calibri" w:cs="Arial"/>
              </w:rPr>
              <w:t>, where pupils feel safe, supported and inspired</w:t>
            </w:r>
          </w:p>
          <w:p w14:paraId="1F7D0F8D" w14:textId="77777777" w:rsidR="006A7E16" w:rsidRPr="006B7076" w:rsidRDefault="006A7E16" w:rsidP="006A7E16">
            <w:pPr>
              <w:numPr>
                <w:ilvl w:val="0"/>
                <w:numId w:val="25"/>
              </w:numPr>
              <w:spacing w:after="0" w:line="240" w:lineRule="auto"/>
              <w:rPr>
                <w:rFonts w:ascii="Calibri" w:hAnsi="Calibri" w:cs="Arial"/>
              </w:rPr>
            </w:pPr>
            <w:r>
              <w:rPr>
                <w:rFonts w:ascii="Calibri" w:hAnsi="Calibri" w:cs="Arial"/>
              </w:rPr>
              <w:t>Plans and delivers engaging learning experiences to meet the needs of all pupils.</w:t>
            </w:r>
          </w:p>
          <w:p w14:paraId="1BCA4800" w14:textId="77777777" w:rsidR="006A7E16" w:rsidRPr="00A072E8" w:rsidRDefault="006A7E16" w:rsidP="006A7E16">
            <w:pPr>
              <w:numPr>
                <w:ilvl w:val="0"/>
                <w:numId w:val="25"/>
              </w:numPr>
              <w:spacing w:after="0" w:line="240" w:lineRule="auto"/>
              <w:rPr>
                <w:rFonts w:ascii="Calibri" w:hAnsi="Calibri" w:cs="Arial"/>
              </w:rPr>
            </w:pPr>
            <w:r>
              <w:rPr>
                <w:rFonts w:ascii="Calibri" w:hAnsi="Calibri" w:cs="Arial"/>
              </w:rPr>
              <w:t>Demonstrates</w:t>
            </w:r>
            <w:r w:rsidRPr="006B7076">
              <w:rPr>
                <w:rFonts w:ascii="Calibri" w:hAnsi="Calibri" w:cs="Arial"/>
              </w:rPr>
              <w:t xml:space="preserve"> high expectations for behaviour and learning</w:t>
            </w:r>
          </w:p>
          <w:p w14:paraId="3A38EF2F" w14:textId="77777777" w:rsidR="006A7E16" w:rsidRPr="006B7076" w:rsidRDefault="006A7E16" w:rsidP="006A7E16">
            <w:pPr>
              <w:numPr>
                <w:ilvl w:val="0"/>
                <w:numId w:val="25"/>
              </w:numPr>
              <w:spacing w:after="0" w:line="240" w:lineRule="auto"/>
              <w:rPr>
                <w:rFonts w:ascii="Calibri" w:hAnsi="Calibri" w:cs="Arial"/>
              </w:rPr>
            </w:pPr>
            <w:r>
              <w:rPr>
                <w:rFonts w:ascii="Calibri" w:hAnsi="Calibri" w:cs="Arial"/>
              </w:rPr>
              <w:t>C</w:t>
            </w:r>
            <w:r w:rsidRPr="006B7076">
              <w:rPr>
                <w:rFonts w:ascii="Calibri" w:hAnsi="Calibri" w:cs="Arial"/>
              </w:rPr>
              <w:t>ommunicate</w:t>
            </w:r>
            <w:r>
              <w:rPr>
                <w:rFonts w:ascii="Calibri" w:hAnsi="Calibri" w:cs="Arial"/>
              </w:rPr>
              <w:t>s</w:t>
            </w:r>
            <w:r w:rsidRPr="006B7076">
              <w:rPr>
                <w:rFonts w:ascii="Calibri" w:hAnsi="Calibri" w:cs="Arial"/>
              </w:rPr>
              <w:t xml:space="preserve"> effectively with pupils, staff, colleagues and parents</w:t>
            </w:r>
          </w:p>
          <w:p w14:paraId="353CA6FB" w14:textId="77777777" w:rsidR="006A7E16" w:rsidRPr="006B7076" w:rsidRDefault="006A7E16" w:rsidP="006A7E16">
            <w:pPr>
              <w:numPr>
                <w:ilvl w:val="0"/>
                <w:numId w:val="25"/>
              </w:numPr>
              <w:tabs>
                <w:tab w:val="num" w:pos="720"/>
              </w:tabs>
              <w:spacing w:after="0" w:line="240" w:lineRule="auto"/>
              <w:rPr>
                <w:rFonts w:ascii="Calibri" w:hAnsi="Calibri" w:cs="Arial"/>
              </w:rPr>
            </w:pPr>
            <w:r w:rsidRPr="006B7076">
              <w:rPr>
                <w:rFonts w:ascii="Calibri" w:hAnsi="Calibri" w:cs="Arial"/>
              </w:rPr>
              <w:t xml:space="preserve">Works well within and contributes to team development  </w:t>
            </w:r>
          </w:p>
          <w:p w14:paraId="72DEBAE8" w14:textId="77777777" w:rsidR="006A7E16" w:rsidRPr="006B7076" w:rsidRDefault="006A7E16" w:rsidP="006A7E16">
            <w:pPr>
              <w:numPr>
                <w:ilvl w:val="0"/>
                <w:numId w:val="25"/>
              </w:numPr>
              <w:spacing w:after="0" w:line="240" w:lineRule="auto"/>
              <w:rPr>
                <w:rFonts w:ascii="Calibri" w:hAnsi="Calibri" w:cs="Arial"/>
              </w:rPr>
            </w:pPr>
            <w:r w:rsidRPr="006B7076">
              <w:rPr>
                <w:rFonts w:ascii="Calibri" w:hAnsi="Calibri" w:cs="Arial"/>
              </w:rPr>
              <w:t>Uses ICT effectively to support teaching and learning</w:t>
            </w:r>
          </w:p>
          <w:p w14:paraId="65B53A4F" w14:textId="77777777" w:rsidR="006A7E16" w:rsidRPr="00A072E8" w:rsidRDefault="006A7E16" w:rsidP="006A7E16">
            <w:pPr>
              <w:numPr>
                <w:ilvl w:val="0"/>
                <w:numId w:val="25"/>
              </w:numPr>
              <w:spacing w:after="0" w:line="240" w:lineRule="auto"/>
              <w:rPr>
                <w:rFonts w:ascii="Calibri" w:hAnsi="Calibri" w:cs="Arial"/>
              </w:rPr>
            </w:pPr>
            <w:r>
              <w:rPr>
                <w:rFonts w:ascii="Calibri" w:hAnsi="Calibri" w:cs="Arial"/>
              </w:rPr>
              <w:t>Willingness to provide opportunities for the children to develop their faith (with support)</w:t>
            </w:r>
          </w:p>
        </w:tc>
        <w:tc>
          <w:tcPr>
            <w:tcW w:w="1674" w:type="pct"/>
          </w:tcPr>
          <w:p w14:paraId="748AD56B" w14:textId="77777777" w:rsidR="006A7E16" w:rsidRDefault="006A7E16" w:rsidP="006A7E16">
            <w:pPr>
              <w:numPr>
                <w:ilvl w:val="0"/>
                <w:numId w:val="24"/>
              </w:numPr>
              <w:spacing w:after="0" w:line="240" w:lineRule="auto"/>
              <w:rPr>
                <w:rFonts w:ascii="Calibri" w:hAnsi="Calibri" w:cs="Arial"/>
              </w:rPr>
            </w:pPr>
            <w:r>
              <w:rPr>
                <w:rFonts w:ascii="Calibri" w:hAnsi="Calibri" w:cs="Arial"/>
              </w:rPr>
              <w:t>Ability to contribute to curriculum development</w:t>
            </w:r>
          </w:p>
          <w:p w14:paraId="0D2A5938" w14:textId="77777777" w:rsidR="006A7E16" w:rsidRDefault="006A7E16" w:rsidP="006A7E16">
            <w:pPr>
              <w:numPr>
                <w:ilvl w:val="0"/>
                <w:numId w:val="24"/>
              </w:numPr>
              <w:spacing w:after="0" w:line="240" w:lineRule="auto"/>
              <w:rPr>
                <w:rFonts w:ascii="Calibri" w:hAnsi="Calibri" w:cs="Arial"/>
              </w:rPr>
            </w:pPr>
            <w:r>
              <w:rPr>
                <w:rFonts w:ascii="Calibri" w:hAnsi="Calibri" w:cs="Arial"/>
              </w:rPr>
              <w:t>Willingness to offer support for extra-curricular activities</w:t>
            </w:r>
          </w:p>
          <w:p w14:paraId="2CAD69D3" w14:textId="77777777" w:rsidR="006A7E16" w:rsidRPr="006B7076" w:rsidRDefault="006A7E16" w:rsidP="006A7E16">
            <w:pPr>
              <w:numPr>
                <w:ilvl w:val="0"/>
                <w:numId w:val="24"/>
              </w:numPr>
              <w:spacing w:after="0" w:line="240" w:lineRule="auto"/>
              <w:rPr>
                <w:rFonts w:ascii="Calibri" w:hAnsi="Calibri" w:cs="Arial"/>
              </w:rPr>
            </w:pPr>
            <w:r>
              <w:rPr>
                <w:rFonts w:ascii="Calibri" w:hAnsi="Calibri" w:cs="Arial"/>
              </w:rPr>
              <w:t>Experience of leading worship</w:t>
            </w:r>
          </w:p>
        </w:tc>
      </w:tr>
      <w:tr w:rsidR="006A7E16" w:rsidRPr="006B7076" w14:paraId="6A19BE6D" w14:textId="77777777" w:rsidTr="00681DCA">
        <w:trPr>
          <w:trHeight w:val="2559"/>
          <w:jc w:val="center"/>
        </w:trPr>
        <w:tc>
          <w:tcPr>
            <w:tcW w:w="759" w:type="pct"/>
          </w:tcPr>
          <w:p w14:paraId="03037C22" w14:textId="77777777" w:rsidR="006A7E16" w:rsidRPr="006B7076" w:rsidRDefault="006A7E16" w:rsidP="00681DCA">
            <w:pPr>
              <w:rPr>
                <w:rFonts w:ascii="Calibri" w:hAnsi="Calibri" w:cs="Arial"/>
                <w:b/>
              </w:rPr>
            </w:pPr>
            <w:r w:rsidRPr="006B7076">
              <w:rPr>
                <w:rFonts w:ascii="Calibri" w:hAnsi="Calibri" w:cs="Arial"/>
                <w:b/>
              </w:rPr>
              <w:t>Personal qualities</w:t>
            </w:r>
          </w:p>
        </w:tc>
        <w:tc>
          <w:tcPr>
            <w:tcW w:w="2567" w:type="pct"/>
          </w:tcPr>
          <w:p w14:paraId="37BDE398" w14:textId="77777777" w:rsidR="006A7E16" w:rsidRPr="00CD667F" w:rsidRDefault="006A7E16" w:rsidP="006A7E16">
            <w:pPr>
              <w:numPr>
                <w:ilvl w:val="0"/>
                <w:numId w:val="25"/>
              </w:numPr>
              <w:autoSpaceDE w:val="0"/>
              <w:autoSpaceDN w:val="0"/>
              <w:adjustRightInd w:val="0"/>
              <w:spacing w:after="0" w:line="240" w:lineRule="auto"/>
              <w:rPr>
                <w:rFonts w:ascii="Calibri" w:hAnsi="Calibri" w:cs="Arial"/>
              </w:rPr>
            </w:pPr>
            <w:r w:rsidRPr="006B7076">
              <w:rPr>
                <w:rFonts w:ascii="Calibri" w:hAnsi="Calibri" w:cs="Arial"/>
                <w:lang w:eastAsia="en-GB"/>
              </w:rPr>
              <w:t>Demonstrate</w:t>
            </w:r>
            <w:r>
              <w:rPr>
                <w:rFonts w:ascii="Calibri" w:hAnsi="Calibri" w:cs="Arial"/>
                <w:lang w:eastAsia="en-GB"/>
              </w:rPr>
              <w:t>s</w:t>
            </w:r>
            <w:r w:rsidRPr="006B7076">
              <w:rPr>
                <w:rFonts w:ascii="Calibri" w:hAnsi="Calibri" w:cs="Arial"/>
                <w:lang w:eastAsia="en-GB"/>
              </w:rPr>
              <w:t xml:space="preserve"> the positive values, attitudes and behaviour they expect from children </w:t>
            </w:r>
          </w:p>
          <w:p w14:paraId="0AD0FD64" w14:textId="77777777" w:rsidR="006A7E16" w:rsidRPr="006B7076" w:rsidRDefault="006A7E16" w:rsidP="006A7E16">
            <w:pPr>
              <w:numPr>
                <w:ilvl w:val="0"/>
                <w:numId w:val="25"/>
              </w:numPr>
              <w:spacing w:after="0" w:line="240" w:lineRule="auto"/>
              <w:rPr>
                <w:rFonts w:ascii="Calibri" w:hAnsi="Calibri" w:cs="Arial"/>
              </w:rPr>
            </w:pPr>
            <w:r>
              <w:rPr>
                <w:rFonts w:ascii="Calibri" w:hAnsi="Calibri" w:cs="Arial"/>
              </w:rPr>
              <w:t>Demonstrates</w:t>
            </w:r>
            <w:r w:rsidRPr="006B7076">
              <w:rPr>
                <w:rFonts w:ascii="Calibri" w:hAnsi="Calibri" w:cs="Arial"/>
              </w:rPr>
              <w:t xml:space="preserve"> passion for teaching and learning</w:t>
            </w:r>
          </w:p>
          <w:p w14:paraId="0E958E2B" w14:textId="77777777" w:rsidR="006A7E16" w:rsidRDefault="006A7E16" w:rsidP="006A7E16">
            <w:pPr>
              <w:numPr>
                <w:ilvl w:val="0"/>
                <w:numId w:val="25"/>
              </w:numPr>
              <w:spacing w:after="0" w:line="240" w:lineRule="auto"/>
              <w:rPr>
                <w:rFonts w:ascii="Calibri" w:hAnsi="Calibri" w:cs="Arial"/>
              </w:rPr>
            </w:pPr>
            <w:r>
              <w:rPr>
                <w:rFonts w:ascii="Calibri" w:hAnsi="Calibri" w:cs="Arial"/>
              </w:rPr>
              <w:t>Demonstrates self-reflection and a willingness to receive and act on feedback</w:t>
            </w:r>
          </w:p>
          <w:p w14:paraId="1A7BBAE0" w14:textId="77777777" w:rsidR="006A7E16" w:rsidRDefault="006A7E16" w:rsidP="006A7E16">
            <w:pPr>
              <w:numPr>
                <w:ilvl w:val="0"/>
                <w:numId w:val="25"/>
              </w:numPr>
              <w:spacing w:after="0" w:line="240" w:lineRule="auto"/>
              <w:rPr>
                <w:rFonts w:ascii="Calibri" w:hAnsi="Calibri" w:cs="Arial"/>
              </w:rPr>
            </w:pPr>
            <w:r>
              <w:rPr>
                <w:rFonts w:ascii="Calibri" w:hAnsi="Calibri" w:cs="Arial"/>
              </w:rPr>
              <w:t>Works well as part of a team and is solution focused.</w:t>
            </w:r>
          </w:p>
          <w:p w14:paraId="17BCE025" w14:textId="77777777" w:rsidR="006A7E16" w:rsidRPr="006B7076" w:rsidRDefault="006A7E16" w:rsidP="006A7E16">
            <w:pPr>
              <w:numPr>
                <w:ilvl w:val="0"/>
                <w:numId w:val="25"/>
              </w:numPr>
              <w:spacing w:after="0" w:line="240" w:lineRule="auto"/>
              <w:rPr>
                <w:rFonts w:ascii="Calibri" w:hAnsi="Calibri" w:cs="Arial"/>
              </w:rPr>
            </w:pPr>
            <w:r>
              <w:rPr>
                <w:rFonts w:ascii="Calibri" w:hAnsi="Calibri" w:cs="Arial"/>
              </w:rPr>
              <w:t>Has an e</w:t>
            </w:r>
            <w:r w:rsidRPr="006B7076">
              <w:rPr>
                <w:rFonts w:ascii="Calibri" w:hAnsi="Calibri" w:cs="Arial"/>
              </w:rPr>
              <w:t>xcellent attendance and punctuality</w:t>
            </w:r>
            <w:r>
              <w:rPr>
                <w:rFonts w:ascii="Calibri" w:hAnsi="Calibri" w:cs="Arial"/>
              </w:rPr>
              <w:t xml:space="preserve"> record</w:t>
            </w:r>
          </w:p>
          <w:p w14:paraId="43EFAAD5" w14:textId="77777777" w:rsidR="006A7E16" w:rsidRPr="00CD667F" w:rsidRDefault="006A7E16" w:rsidP="006A7E16">
            <w:pPr>
              <w:numPr>
                <w:ilvl w:val="0"/>
                <w:numId w:val="25"/>
              </w:numPr>
              <w:autoSpaceDE w:val="0"/>
              <w:autoSpaceDN w:val="0"/>
              <w:adjustRightInd w:val="0"/>
              <w:spacing w:after="0" w:line="240" w:lineRule="auto"/>
              <w:rPr>
                <w:rFonts w:ascii="Calibri" w:hAnsi="Calibri" w:cs="Arial"/>
              </w:rPr>
            </w:pPr>
            <w:r>
              <w:rPr>
                <w:rFonts w:ascii="Calibri" w:hAnsi="Calibri" w:cs="Arial"/>
              </w:rPr>
              <w:t>Has a firm c</w:t>
            </w:r>
            <w:r w:rsidRPr="006B7076">
              <w:rPr>
                <w:rFonts w:ascii="Calibri" w:hAnsi="Calibri" w:cs="Arial"/>
              </w:rPr>
              <w:t xml:space="preserve">ommitment to </w:t>
            </w:r>
            <w:r w:rsidRPr="006B7076">
              <w:rPr>
                <w:rFonts w:ascii="Calibri" w:hAnsi="Calibri" w:cs="Arial"/>
                <w:color w:val="000000"/>
                <w:lang w:val="en"/>
              </w:rPr>
              <w:t>promoting and safeguarding the welfare of pupils at the school</w:t>
            </w:r>
          </w:p>
        </w:tc>
        <w:tc>
          <w:tcPr>
            <w:tcW w:w="1674" w:type="pct"/>
          </w:tcPr>
          <w:p w14:paraId="5C797A7B" w14:textId="77777777" w:rsidR="006A7E16" w:rsidRDefault="006A7E16" w:rsidP="006A7E16">
            <w:pPr>
              <w:numPr>
                <w:ilvl w:val="0"/>
                <w:numId w:val="24"/>
              </w:numPr>
              <w:spacing w:after="0" w:line="240" w:lineRule="auto"/>
              <w:rPr>
                <w:rFonts w:ascii="Calibri" w:hAnsi="Calibri" w:cs="Arial"/>
              </w:rPr>
            </w:pPr>
            <w:r>
              <w:rPr>
                <w:rFonts w:ascii="Calibri" w:hAnsi="Calibri" w:cs="Arial"/>
              </w:rPr>
              <w:t>Has ambitious plans for their future career</w:t>
            </w:r>
          </w:p>
          <w:p w14:paraId="3B5C9700" w14:textId="77777777" w:rsidR="006A7E16" w:rsidRPr="006B7076" w:rsidRDefault="006A7E16" w:rsidP="006A7E16">
            <w:pPr>
              <w:numPr>
                <w:ilvl w:val="0"/>
                <w:numId w:val="24"/>
              </w:numPr>
              <w:spacing w:after="0" w:line="240" w:lineRule="auto"/>
              <w:rPr>
                <w:rFonts w:ascii="Calibri" w:hAnsi="Calibri" w:cs="Arial"/>
              </w:rPr>
            </w:pPr>
            <w:r>
              <w:rPr>
                <w:rFonts w:ascii="Calibri" w:hAnsi="Calibri" w:cs="Arial"/>
              </w:rPr>
              <w:t>Leadership qualities</w:t>
            </w:r>
          </w:p>
        </w:tc>
      </w:tr>
    </w:tbl>
    <w:p w14:paraId="78AB5D38" w14:textId="77777777" w:rsidR="006A7E16" w:rsidRDefault="006A7E16" w:rsidP="006A7E16">
      <w:pPr>
        <w:rPr>
          <w:rFonts w:ascii="Calibri" w:hAnsi="Calibri"/>
        </w:rPr>
      </w:pPr>
    </w:p>
    <w:p w14:paraId="612436B0" w14:textId="3BA5F096" w:rsidR="006A7E16" w:rsidRPr="00143A52" w:rsidRDefault="006A7E16" w:rsidP="006A7E16">
      <w:pPr>
        <w:jc w:val="right"/>
        <w:rPr>
          <w:rFonts w:ascii="Calibri" w:hAnsi="Calibri"/>
          <w:b/>
        </w:rPr>
      </w:pPr>
      <w:r>
        <w:rPr>
          <w:rFonts w:ascii="Calibri" w:hAnsi="Calibri"/>
          <w:b/>
        </w:rPr>
        <w:t>April 202</w:t>
      </w:r>
      <w:r w:rsidR="00852197">
        <w:rPr>
          <w:rFonts w:ascii="Calibri" w:hAnsi="Calibri"/>
          <w:b/>
        </w:rPr>
        <w:t>6</w:t>
      </w:r>
    </w:p>
    <w:p w14:paraId="5A818D6B" w14:textId="77777777" w:rsidR="006A7E16" w:rsidRPr="006B7076" w:rsidRDefault="006A7E16" w:rsidP="00F67547">
      <w:pPr>
        <w:tabs>
          <w:tab w:val="left" w:pos="-180"/>
        </w:tabs>
        <w:ind w:left="-180" w:right="-205"/>
        <w:jc w:val="both"/>
        <w:rPr>
          <w:rFonts w:ascii="Calibri" w:hAnsi="Calibri" w:cs="Arial"/>
        </w:rPr>
      </w:pPr>
    </w:p>
    <w:p w14:paraId="248CA102" w14:textId="77777777" w:rsidR="00F67547" w:rsidRPr="00CD5BEC" w:rsidRDefault="00F67547" w:rsidP="00F67547">
      <w:pPr>
        <w:pStyle w:val="NoSpacing"/>
        <w:rPr>
          <w:rFonts w:eastAsiaTheme="minorHAnsi" w:cstheme="minorHAnsi"/>
          <w:b/>
          <w:lang w:val="en-GB"/>
        </w:rPr>
      </w:pPr>
    </w:p>
    <w:sectPr w:rsidR="00F67547" w:rsidRPr="00CD5BEC" w:rsidSect="00A107D7">
      <w:headerReference w:type="default" r:id="rId10"/>
      <w:pgSz w:w="11906" w:h="16838"/>
      <w:pgMar w:top="720" w:right="720" w:bottom="720" w:left="720" w:header="708" w:footer="544" w:gutter="0"/>
      <w:pgBorders w:offsetFrom="page">
        <w:top w:val="single" w:sz="4" w:space="24" w:color="1F4E79" w:themeColor="accent1" w:themeShade="80"/>
        <w:left w:val="single" w:sz="4" w:space="24" w:color="1F4E79" w:themeColor="accent1" w:themeShade="80"/>
        <w:bottom w:val="single" w:sz="4" w:space="24" w:color="1F4E79" w:themeColor="accent1" w:themeShade="80"/>
        <w:right w:val="single" w:sz="4"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83BB" w14:textId="77777777" w:rsidR="00890F9A" w:rsidRDefault="00890F9A" w:rsidP="00A12790">
      <w:pPr>
        <w:spacing w:after="0" w:line="240" w:lineRule="auto"/>
      </w:pPr>
      <w:r>
        <w:separator/>
      </w:r>
    </w:p>
  </w:endnote>
  <w:endnote w:type="continuationSeparator" w:id="0">
    <w:p w14:paraId="4FA69598" w14:textId="77777777" w:rsidR="00890F9A" w:rsidRDefault="00890F9A" w:rsidP="00A12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Roboto">
    <w:altName w:val="Times New Roman"/>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Bliss-Ligh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582F" w14:textId="77777777" w:rsidR="00890F9A" w:rsidRDefault="00890F9A" w:rsidP="00A12790">
      <w:pPr>
        <w:spacing w:after="0" w:line="240" w:lineRule="auto"/>
      </w:pPr>
      <w:r>
        <w:separator/>
      </w:r>
    </w:p>
  </w:footnote>
  <w:footnote w:type="continuationSeparator" w:id="0">
    <w:p w14:paraId="77A73554" w14:textId="77777777" w:rsidR="00890F9A" w:rsidRDefault="00890F9A" w:rsidP="00A12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9CFB" w14:textId="14A4B336" w:rsidR="00A107D7" w:rsidRDefault="004F704D" w:rsidP="00346913">
    <w:pPr>
      <w:pStyle w:val="Header"/>
      <w:tabs>
        <w:tab w:val="left" w:pos="645"/>
      </w:tabs>
    </w:pPr>
    <w:r>
      <w:rPr>
        <w:noProof/>
        <w:lang w:eastAsia="en-GB"/>
      </w:rPr>
      <mc:AlternateContent>
        <mc:Choice Requires="wps">
          <w:drawing>
            <wp:anchor distT="45720" distB="45720" distL="114300" distR="114300" simplePos="0" relativeHeight="251659264" behindDoc="0" locked="0" layoutInCell="1" allowOverlap="1" wp14:anchorId="0BAFE844" wp14:editId="4C134D6A">
              <wp:simplePos x="0" y="0"/>
              <wp:positionH relativeFrom="column">
                <wp:posOffset>5181600</wp:posOffset>
              </wp:positionH>
              <wp:positionV relativeFrom="paragraph">
                <wp:posOffset>45720</wp:posOffset>
              </wp:positionV>
              <wp:extent cx="1417320" cy="14706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1470660"/>
                      </a:xfrm>
                      <a:prstGeom prst="rect">
                        <a:avLst/>
                      </a:prstGeom>
                      <a:solidFill>
                        <a:srgbClr val="FFFFFF"/>
                      </a:solidFill>
                      <a:ln w="9525">
                        <a:noFill/>
                        <a:miter lim="800000"/>
                        <a:headEnd/>
                        <a:tailEnd/>
                      </a:ln>
                    </wps:spPr>
                    <wps:txbx>
                      <w:txbxContent>
                        <w:p w14:paraId="2B2D4C8C" w14:textId="3677D2E8" w:rsidR="00346913" w:rsidRDefault="004F704D">
                          <w:r>
                            <w:rPr>
                              <w:noProof/>
                            </w:rPr>
                            <w:drawing>
                              <wp:inline distT="0" distB="0" distL="0" distR="0" wp14:anchorId="2DE2D085" wp14:editId="1E717953">
                                <wp:extent cx="695325" cy="779877"/>
                                <wp:effectExtent l="0" t="0" r="0" b="1270"/>
                                <wp:docPr id="4" name="Picture 3" descr="A blue shield with white letters and a 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shield with white letters and a 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624" cy="78806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AFE844" id="_x0000_t202" coordsize="21600,21600" o:spt="202" path="m,l,21600r21600,l21600,xe">
              <v:stroke joinstyle="miter"/>
              <v:path gradientshapeok="t" o:connecttype="rect"/>
            </v:shapetype>
            <v:shape id="Text Box 2" o:spid="_x0000_s1026" type="#_x0000_t202" style="position:absolute;margin-left:408pt;margin-top:3.6pt;width:111.6pt;height:11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g3rDQ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" stroked="f">
              <v:textbox>
                <w:txbxContent>
                  <w:p w14:paraId="2B2D4C8C" w14:textId="3677D2E8" w:rsidR="00346913" w:rsidRDefault="004F704D">
                    <w:r>
                      <w:rPr>
                        <w:noProof/>
                      </w:rPr>
                      <w:drawing>
                        <wp:inline distT="0" distB="0" distL="0" distR="0" wp14:anchorId="2DE2D085" wp14:editId="1E717953">
                          <wp:extent cx="695325" cy="779877"/>
                          <wp:effectExtent l="0" t="0" r="0" b="1270"/>
                          <wp:docPr id="4" name="Picture 3" descr="A blue shield with white letters and a 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shield with white letters and a 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624" cy="788063"/>
                                  </a:xfrm>
                                  <a:prstGeom prst="rect">
                                    <a:avLst/>
                                  </a:prstGeom>
                                  <a:noFill/>
                                  <a:ln>
                                    <a:noFill/>
                                  </a:ln>
                                </pic:spPr>
                              </pic:pic>
                            </a:graphicData>
                          </a:graphic>
                        </wp:inline>
                      </w:drawing>
                    </w:r>
                  </w:p>
                </w:txbxContent>
              </v:textbox>
              <w10:wrap type="square"/>
            </v:shape>
          </w:pict>
        </mc:Fallback>
      </mc:AlternateContent>
    </w:r>
    <w:r w:rsidR="00EE024E">
      <w:rPr>
        <w:noProof/>
        <w:lang w:eastAsia="en-GB"/>
      </w:rPr>
      <w:drawing>
        <wp:anchor distT="0" distB="0" distL="114300" distR="114300" simplePos="0" relativeHeight="251660288" behindDoc="1" locked="0" layoutInCell="1" allowOverlap="1" wp14:anchorId="08B89AEE" wp14:editId="6E932C3F">
          <wp:simplePos x="0" y="0"/>
          <wp:positionH relativeFrom="column">
            <wp:posOffset>-85725</wp:posOffset>
          </wp:positionH>
          <wp:positionV relativeFrom="paragraph">
            <wp:posOffset>-1905</wp:posOffset>
          </wp:positionV>
          <wp:extent cx="3419475" cy="82486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foa badge.jpg"/>
                  <pic:cNvPicPr/>
                </pic:nvPicPr>
                <pic:blipFill>
                  <a:blip r:embed="rId3">
                    <a:extLst>
                      <a:ext uri="{28A0092B-C50C-407E-A947-70E740481C1C}">
                        <a14:useLocalDpi xmlns:a14="http://schemas.microsoft.com/office/drawing/2010/main" val="0"/>
                      </a:ext>
                    </a:extLst>
                  </a:blip>
                  <a:stretch>
                    <a:fillRect/>
                  </a:stretch>
                </pic:blipFill>
                <pic:spPr>
                  <a:xfrm>
                    <a:off x="0" y="0"/>
                    <a:ext cx="3419475" cy="824865"/>
                  </a:xfrm>
                  <a:prstGeom prst="rect">
                    <a:avLst/>
                  </a:prstGeom>
                </pic:spPr>
              </pic:pic>
            </a:graphicData>
          </a:graphic>
          <wp14:sizeRelH relativeFrom="margin">
            <wp14:pctWidth>0</wp14:pctWidth>
          </wp14:sizeRelH>
          <wp14:sizeRelV relativeFrom="margin">
            <wp14:pctHeight>0</wp14:pctHeight>
          </wp14:sizeRelV>
        </wp:anchor>
      </w:drawing>
    </w:r>
    <w:r w:rsidR="00A107D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FA"/>
    <w:multiLevelType w:val="hybridMultilevel"/>
    <w:tmpl w:val="BCFC8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5C1CB1"/>
    <w:multiLevelType w:val="hybridMultilevel"/>
    <w:tmpl w:val="B1602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C759A"/>
    <w:multiLevelType w:val="hybridMultilevel"/>
    <w:tmpl w:val="CDF4C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625D91"/>
    <w:multiLevelType w:val="hybridMultilevel"/>
    <w:tmpl w:val="9BD0E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17684"/>
    <w:multiLevelType w:val="hybridMultilevel"/>
    <w:tmpl w:val="F55C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626EF"/>
    <w:multiLevelType w:val="hybridMultilevel"/>
    <w:tmpl w:val="D0A4D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E3290F"/>
    <w:multiLevelType w:val="hybridMultilevel"/>
    <w:tmpl w:val="C3AC3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A73D5E"/>
    <w:multiLevelType w:val="hybridMultilevel"/>
    <w:tmpl w:val="3DDC9402"/>
    <w:lvl w:ilvl="0" w:tplc="C9986A02">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6178D"/>
    <w:multiLevelType w:val="hybridMultilevel"/>
    <w:tmpl w:val="77EC3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AD4E71"/>
    <w:multiLevelType w:val="hybridMultilevel"/>
    <w:tmpl w:val="29364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7A1C63"/>
    <w:multiLevelType w:val="hybridMultilevel"/>
    <w:tmpl w:val="6B0C0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937DA"/>
    <w:multiLevelType w:val="hybridMultilevel"/>
    <w:tmpl w:val="EA9AD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022D66"/>
    <w:multiLevelType w:val="hybridMultilevel"/>
    <w:tmpl w:val="A8FEBC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75540A5"/>
    <w:multiLevelType w:val="hybridMultilevel"/>
    <w:tmpl w:val="719CF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2E52C3"/>
    <w:multiLevelType w:val="hybridMultilevel"/>
    <w:tmpl w:val="823CB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674D1B"/>
    <w:multiLevelType w:val="hybridMultilevel"/>
    <w:tmpl w:val="73420A3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7D3773D"/>
    <w:multiLevelType w:val="hybridMultilevel"/>
    <w:tmpl w:val="4E60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E74612"/>
    <w:multiLevelType w:val="hybridMultilevel"/>
    <w:tmpl w:val="34922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232227"/>
    <w:multiLevelType w:val="hybridMultilevel"/>
    <w:tmpl w:val="117289B6"/>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D2E400F"/>
    <w:multiLevelType w:val="hybridMultilevel"/>
    <w:tmpl w:val="962A6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02879FB"/>
    <w:multiLevelType w:val="hybridMultilevel"/>
    <w:tmpl w:val="DB76C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D0D0A"/>
    <w:multiLevelType w:val="hybridMultilevel"/>
    <w:tmpl w:val="D47C5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6140F7"/>
    <w:multiLevelType w:val="hybridMultilevel"/>
    <w:tmpl w:val="697410F4"/>
    <w:lvl w:ilvl="0" w:tplc="A98C148A">
      <w:start w:val="1"/>
      <w:numFmt w:val="bullet"/>
      <w:pStyle w:val="3BULLETPOINTS"/>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23" w15:restartNumberingAfterBreak="0">
    <w:nsid w:val="7D3A7C56"/>
    <w:multiLevelType w:val="multilevel"/>
    <w:tmpl w:val="BD281FC2"/>
    <w:lvl w:ilvl="0">
      <w:start w:val="5"/>
      <w:numFmt w:val="decimal"/>
      <w:lvlText w:val="%1."/>
      <w:lvlJc w:val="left"/>
      <w:pPr>
        <w:ind w:left="720" w:hanging="360"/>
      </w:pPr>
      <w:rPr>
        <w:rFonts w:hint="default"/>
      </w:rPr>
    </w:lvl>
    <w:lvl w:ilvl="1">
      <w:start w:val="1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D9E77E6"/>
    <w:multiLevelType w:val="hybridMultilevel"/>
    <w:tmpl w:val="1A6AA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7805658">
    <w:abstractNumId w:val="22"/>
  </w:num>
  <w:num w:numId="2" w16cid:durableId="900022142">
    <w:abstractNumId w:val="8"/>
  </w:num>
  <w:num w:numId="3" w16cid:durableId="736631772">
    <w:abstractNumId w:val="12"/>
  </w:num>
  <w:num w:numId="4" w16cid:durableId="1640499658">
    <w:abstractNumId w:val="18"/>
  </w:num>
  <w:num w:numId="5" w16cid:durableId="2060010050">
    <w:abstractNumId w:val="23"/>
  </w:num>
  <w:num w:numId="6" w16cid:durableId="1909919631">
    <w:abstractNumId w:val="11"/>
  </w:num>
  <w:num w:numId="7" w16cid:durableId="1477337451">
    <w:abstractNumId w:val="15"/>
  </w:num>
  <w:num w:numId="8" w16cid:durableId="2079666264">
    <w:abstractNumId w:val="10"/>
  </w:num>
  <w:num w:numId="9" w16cid:durableId="469633427">
    <w:abstractNumId w:val="0"/>
  </w:num>
  <w:num w:numId="10" w16cid:durableId="1688753167">
    <w:abstractNumId w:val="5"/>
  </w:num>
  <w:num w:numId="11" w16cid:durableId="1674910580">
    <w:abstractNumId w:val="20"/>
  </w:num>
  <w:num w:numId="12" w16cid:durableId="918100140">
    <w:abstractNumId w:val="7"/>
  </w:num>
  <w:num w:numId="13" w16cid:durableId="657030458">
    <w:abstractNumId w:val="17"/>
  </w:num>
  <w:num w:numId="14" w16cid:durableId="1261451226">
    <w:abstractNumId w:val="13"/>
  </w:num>
  <w:num w:numId="15" w16cid:durableId="399140795">
    <w:abstractNumId w:val="24"/>
  </w:num>
  <w:num w:numId="16" w16cid:durableId="1263680807">
    <w:abstractNumId w:val="19"/>
  </w:num>
  <w:num w:numId="17" w16cid:durableId="17391731">
    <w:abstractNumId w:val="3"/>
  </w:num>
  <w:num w:numId="18" w16cid:durableId="2029677907">
    <w:abstractNumId w:val="6"/>
  </w:num>
  <w:num w:numId="19" w16cid:durableId="61023573">
    <w:abstractNumId w:val="9"/>
  </w:num>
  <w:num w:numId="20" w16cid:durableId="1086924012">
    <w:abstractNumId w:val="16"/>
  </w:num>
  <w:num w:numId="21" w16cid:durableId="1806845741">
    <w:abstractNumId w:val="21"/>
  </w:num>
  <w:num w:numId="22" w16cid:durableId="504050957">
    <w:abstractNumId w:val="2"/>
  </w:num>
  <w:num w:numId="23" w16cid:durableId="2060668783">
    <w:abstractNumId w:val="1"/>
  </w:num>
  <w:num w:numId="24" w16cid:durableId="1700617712">
    <w:abstractNumId w:val="4"/>
  </w:num>
  <w:num w:numId="25" w16cid:durableId="303201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09"/>
    <w:rsid w:val="00000DD1"/>
    <w:rsid w:val="00026EC5"/>
    <w:rsid w:val="000350FD"/>
    <w:rsid w:val="000354A6"/>
    <w:rsid w:val="00036C9D"/>
    <w:rsid w:val="00061318"/>
    <w:rsid w:val="00092217"/>
    <w:rsid w:val="0009271D"/>
    <w:rsid w:val="000E1F61"/>
    <w:rsid w:val="000E4679"/>
    <w:rsid w:val="001033FA"/>
    <w:rsid w:val="00117A85"/>
    <w:rsid w:val="00132D00"/>
    <w:rsid w:val="00161E5D"/>
    <w:rsid w:val="0016619C"/>
    <w:rsid w:val="001A6EBC"/>
    <w:rsid w:val="001D6984"/>
    <w:rsid w:val="00202AA4"/>
    <w:rsid w:val="00265D5E"/>
    <w:rsid w:val="00273E1B"/>
    <w:rsid w:val="00346913"/>
    <w:rsid w:val="003D6F9C"/>
    <w:rsid w:val="003D7D7A"/>
    <w:rsid w:val="003F52DB"/>
    <w:rsid w:val="00424409"/>
    <w:rsid w:val="00451BD9"/>
    <w:rsid w:val="00454BCB"/>
    <w:rsid w:val="004A34D6"/>
    <w:rsid w:val="004A45C7"/>
    <w:rsid w:val="004B1C7C"/>
    <w:rsid w:val="004C0997"/>
    <w:rsid w:val="004C5362"/>
    <w:rsid w:val="004F1D76"/>
    <w:rsid w:val="004F704D"/>
    <w:rsid w:val="005051F1"/>
    <w:rsid w:val="005166E1"/>
    <w:rsid w:val="00530959"/>
    <w:rsid w:val="005568C6"/>
    <w:rsid w:val="0058114E"/>
    <w:rsid w:val="00585658"/>
    <w:rsid w:val="005957A3"/>
    <w:rsid w:val="005A5EDF"/>
    <w:rsid w:val="005E0879"/>
    <w:rsid w:val="006021DD"/>
    <w:rsid w:val="00630D2E"/>
    <w:rsid w:val="006A7E16"/>
    <w:rsid w:val="006B03FB"/>
    <w:rsid w:val="006B0BE2"/>
    <w:rsid w:val="006D184E"/>
    <w:rsid w:val="006E0B9F"/>
    <w:rsid w:val="006E2D4F"/>
    <w:rsid w:val="007173C2"/>
    <w:rsid w:val="00721507"/>
    <w:rsid w:val="00725EB0"/>
    <w:rsid w:val="00730EF6"/>
    <w:rsid w:val="007476B2"/>
    <w:rsid w:val="00766507"/>
    <w:rsid w:val="007927CC"/>
    <w:rsid w:val="007B2366"/>
    <w:rsid w:val="007B5654"/>
    <w:rsid w:val="007C63A8"/>
    <w:rsid w:val="00852197"/>
    <w:rsid w:val="00853FC0"/>
    <w:rsid w:val="00854025"/>
    <w:rsid w:val="00862496"/>
    <w:rsid w:val="00890F9A"/>
    <w:rsid w:val="008A19ED"/>
    <w:rsid w:val="008C10B4"/>
    <w:rsid w:val="00931135"/>
    <w:rsid w:val="00952434"/>
    <w:rsid w:val="0098124E"/>
    <w:rsid w:val="00994897"/>
    <w:rsid w:val="00A044D0"/>
    <w:rsid w:val="00A107D7"/>
    <w:rsid w:val="00A12790"/>
    <w:rsid w:val="00A215C5"/>
    <w:rsid w:val="00A95748"/>
    <w:rsid w:val="00AD2F8B"/>
    <w:rsid w:val="00AE293D"/>
    <w:rsid w:val="00B006A3"/>
    <w:rsid w:val="00B04055"/>
    <w:rsid w:val="00B44163"/>
    <w:rsid w:val="00B561DD"/>
    <w:rsid w:val="00B753F6"/>
    <w:rsid w:val="00B84EB0"/>
    <w:rsid w:val="00BE2864"/>
    <w:rsid w:val="00C07A6B"/>
    <w:rsid w:val="00C126D9"/>
    <w:rsid w:val="00C27FF8"/>
    <w:rsid w:val="00C83026"/>
    <w:rsid w:val="00CD5BEC"/>
    <w:rsid w:val="00D100AE"/>
    <w:rsid w:val="00D10939"/>
    <w:rsid w:val="00D94489"/>
    <w:rsid w:val="00DB6609"/>
    <w:rsid w:val="00DC0F28"/>
    <w:rsid w:val="00DC6C6C"/>
    <w:rsid w:val="00DE1BE1"/>
    <w:rsid w:val="00E16D55"/>
    <w:rsid w:val="00E93C16"/>
    <w:rsid w:val="00EC7696"/>
    <w:rsid w:val="00EE024E"/>
    <w:rsid w:val="00F2453E"/>
    <w:rsid w:val="00F67547"/>
    <w:rsid w:val="00FB61D1"/>
    <w:rsid w:val="00FC3D86"/>
    <w:rsid w:val="00FD4DA7"/>
    <w:rsid w:val="00FD7B33"/>
    <w:rsid w:val="00FF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ECC0"/>
  <w15:chartTrackingRefBased/>
  <w15:docId w15:val="{506E35DB-DC46-4514-A398-22EBE48D3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0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44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409"/>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4244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24409"/>
    <w:rPr>
      <w:rFonts w:eastAsiaTheme="minorEastAsia"/>
      <w:lang w:val="en-US"/>
    </w:rPr>
  </w:style>
  <w:style w:type="paragraph" w:styleId="ListParagraph">
    <w:name w:val="List Paragraph"/>
    <w:basedOn w:val="Normal"/>
    <w:link w:val="ListParagraphChar"/>
    <w:uiPriority w:val="34"/>
    <w:qFormat/>
    <w:rsid w:val="00B84EB0"/>
    <w:pPr>
      <w:spacing w:after="0" w:line="240" w:lineRule="auto"/>
      <w:ind w:left="720"/>
    </w:pPr>
    <w:rPr>
      <w:rFonts w:ascii="Calibri" w:hAnsi="Calibri" w:cs="Calibri"/>
    </w:rPr>
  </w:style>
  <w:style w:type="paragraph" w:styleId="Header">
    <w:name w:val="header"/>
    <w:basedOn w:val="Normal"/>
    <w:link w:val="HeaderChar"/>
    <w:uiPriority w:val="99"/>
    <w:unhideWhenUsed/>
    <w:rsid w:val="00A12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2790"/>
  </w:style>
  <w:style w:type="paragraph" w:styleId="Footer">
    <w:name w:val="footer"/>
    <w:basedOn w:val="Normal"/>
    <w:link w:val="FooterChar"/>
    <w:uiPriority w:val="99"/>
    <w:unhideWhenUsed/>
    <w:rsid w:val="00A12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2790"/>
  </w:style>
  <w:style w:type="paragraph" w:styleId="BalloonText">
    <w:name w:val="Balloon Text"/>
    <w:basedOn w:val="Normal"/>
    <w:link w:val="BalloonTextChar"/>
    <w:uiPriority w:val="99"/>
    <w:semiHidden/>
    <w:unhideWhenUsed/>
    <w:rsid w:val="00DB6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09"/>
    <w:rPr>
      <w:rFonts w:ascii="Segoe UI" w:hAnsi="Segoe UI" w:cs="Segoe UI"/>
      <w:sz w:val="18"/>
      <w:szCs w:val="18"/>
    </w:rPr>
  </w:style>
  <w:style w:type="character" w:customStyle="1" w:styleId="Heading1Char">
    <w:name w:val="Heading 1 Char"/>
    <w:basedOn w:val="DefaultParagraphFont"/>
    <w:link w:val="Heading1"/>
    <w:uiPriority w:val="9"/>
    <w:rsid w:val="000350F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350FD"/>
    <w:pPr>
      <w:outlineLvl w:val="9"/>
    </w:pPr>
    <w:rPr>
      <w:lang w:val="en-US"/>
    </w:rPr>
  </w:style>
  <w:style w:type="paragraph" w:styleId="TOC2">
    <w:name w:val="toc 2"/>
    <w:basedOn w:val="Normal"/>
    <w:next w:val="Normal"/>
    <w:autoRedefine/>
    <w:uiPriority w:val="39"/>
    <w:unhideWhenUsed/>
    <w:rsid w:val="000350FD"/>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0350FD"/>
    <w:pPr>
      <w:spacing w:after="100"/>
    </w:pPr>
    <w:rPr>
      <w:rFonts w:eastAsiaTheme="minorEastAsia" w:cs="Times New Roman"/>
      <w:lang w:val="en-US"/>
    </w:rPr>
  </w:style>
  <w:style w:type="paragraph" w:customStyle="1" w:styleId="1HEADING">
    <w:name w:val="1 HEADING"/>
    <w:basedOn w:val="Normal"/>
    <w:link w:val="1HEADINGChar"/>
    <w:qFormat/>
    <w:rsid w:val="000E1F61"/>
    <w:pPr>
      <w:spacing w:before="120"/>
    </w:pPr>
    <w:rPr>
      <w:rFonts w:ascii="Arial" w:hAnsi="Arial" w:cs="Arial"/>
      <w:b/>
      <w:bCs/>
      <w:sz w:val="24"/>
      <w:szCs w:val="26"/>
    </w:rPr>
  </w:style>
  <w:style w:type="paragraph" w:customStyle="1" w:styleId="2MAINTEXT">
    <w:name w:val="2 MAIN TEXT"/>
    <w:basedOn w:val="Normal"/>
    <w:link w:val="2MAINTEXTChar"/>
    <w:qFormat/>
    <w:rsid w:val="000E1F61"/>
    <w:pPr>
      <w:spacing w:before="120"/>
    </w:pPr>
    <w:rPr>
      <w:rFonts w:ascii="Arial" w:hAnsi="Arial" w:cs="Arial"/>
      <w:color w:val="000000"/>
      <w:shd w:val="clear" w:color="auto" w:fill="FFFFFF"/>
    </w:rPr>
  </w:style>
  <w:style w:type="character" w:customStyle="1" w:styleId="1HEADINGChar">
    <w:name w:val="1 HEADING Char"/>
    <w:basedOn w:val="DefaultParagraphFont"/>
    <w:link w:val="1HEADING"/>
    <w:rsid w:val="000E1F61"/>
    <w:rPr>
      <w:rFonts w:ascii="Arial" w:hAnsi="Arial" w:cs="Arial"/>
      <w:b/>
      <w:bCs/>
      <w:sz w:val="24"/>
      <w:szCs w:val="26"/>
    </w:rPr>
  </w:style>
  <w:style w:type="paragraph" w:customStyle="1" w:styleId="3BULLETPOINTS">
    <w:name w:val="3 BULLET POINTS"/>
    <w:basedOn w:val="ListParagraph"/>
    <w:link w:val="3BULLETPOINTSChar"/>
    <w:qFormat/>
    <w:rsid w:val="000E1F61"/>
    <w:pPr>
      <w:numPr>
        <w:numId w:val="1"/>
      </w:numPr>
      <w:spacing w:before="120"/>
    </w:pPr>
    <w:rPr>
      <w:rFonts w:ascii="Arial" w:hAnsi="Arial" w:cs="Arial"/>
    </w:rPr>
  </w:style>
  <w:style w:type="character" w:customStyle="1" w:styleId="2MAINTEXTChar">
    <w:name w:val="2 MAIN TEXT Char"/>
    <w:basedOn w:val="DefaultParagraphFont"/>
    <w:link w:val="2MAINTEXT"/>
    <w:rsid w:val="000E1F61"/>
    <w:rPr>
      <w:rFonts w:ascii="Arial" w:hAnsi="Arial" w:cs="Arial"/>
      <w:color w:val="000000"/>
    </w:rPr>
  </w:style>
  <w:style w:type="character" w:customStyle="1" w:styleId="ListParagraphChar">
    <w:name w:val="List Paragraph Char"/>
    <w:basedOn w:val="DefaultParagraphFont"/>
    <w:link w:val="ListParagraph"/>
    <w:uiPriority w:val="34"/>
    <w:rsid w:val="000E1F61"/>
    <w:rPr>
      <w:rFonts w:ascii="Calibri" w:hAnsi="Calibri" w:cs="Calibri"/>
    </w:rPr>
  </w:style>
  <w:style w:type="character" w:customStyle="1" w:styleId="3BULLETPOINTSChar">
    <w:name w:val="3 BULLET POINTS Char"/>
    <w:basedOn w:val="ListParagraphChar"/>
    <w:link w:val="3BULLETPOINTS"/>
    <w:rsid w:val="000E1F61"/>
    <w:rPr>
      <w:rFonts w:ascii="Arial" w:hAnsi="Arial" w:cs="Arial"/>
    </w:rPr>
  </w:style>
  <w:style w:type="table" w:styleId="TableGrid">
    <w:name w:val="Table Grid"/>
    <w:basedOn w:val="TableNormal"/>
    <w:uiPriority w:val="39"/>
    <w:rsid w:val="0009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271D"/>
    <w:pPr>
      <w:autoSpaceDE w:val="0"/>
      <w:autoSpaceDN w:val="0"/>
      <w:adjustRightInd w:val="0"/>
      <w:spacing w:after="0" w:line="240" w:lineRule="auto"/>
    </w:pPr>
    <w:rPr>
      <w:rFonts w:ascii="Comic Sans MS" w:hAnsi="Comic Sans MS" w:cs="Comic Sans MS"/>
      <w:color w:val="000000"/>
      <w:sz w:val="24"/>
      <w:szCs w:val="24"/>
    </w:rPr>
  </w:style>
  <w:style w:type="table" w:customStyle="1" w:styleId="HfLTableStyle">
    <w:name w:val="HfLTableStyle"/>
    <w:basedOn w:val="TableNormal"/>
    <w:uiPriority w:val="99"/>
    <w:rsid w:val="00D10939"/>
    <w:pPr>
      <w:spacing w:after="0" w:line="240" w:lineRule="auto"/>
    </w:pPr>
    <w:rPr>
      <w:rFonts w:ascii="Roboto" w:hAnsi="Roboto"/>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d90682-c000-4035-8bf6-4b74f953736d">
      <Terms xmlns="http://schemas.microsoft.com/office/infopath/2007/PartnerControls"/>
    </lcf76f155ced4ddcb4097134ff3c332f>
    <TaxCatchAll xmlns="eaa86ac4-6f89-4dfd-b4aa-4024b52c59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903AC79FA4124FB8B97F54364EDACC" ma:contentTypeVersion="18" ma:contentTypeDescription="Create a new document." ma:contentTypeScope="" ma:versionID="3264764fd6305e12b16cea31cf0a00f5">
  <xsd:schema xmlns:xsd="http://www.w3.org/2001/XMLSchema" xmlns:xs="http://www.w3.org/2001/XMLSchema" xmlns:p="http://schemas.microsoft.com/office/2006/metadata/properties" xmlns:ns2="8ed90682-c000-4035-8bf6-4b74f953736d" xmlns:ns3="eaa86ac4-6f89-4dfd-b4aa-4024b52c59b4" targetNamespace="http://schemas.microsoft.com/office/2006/metadata/properties" ma:root="true" ma:fieldsID="2831c5c2392773b1707ae1638171c743" ns2:_="" ns3:_="">
    <xsd:import namespace="8ed90682-c000-4035-8bf6-4b74f953736d"/>
    <xsd:import namespace="eaa86ac4-6f89-4dfd-b4aa-4024b52c59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90682-c000-4035-8bf6-4b74f9537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6d8f-251b-46dc-bf74-56612f19a6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a86ac4-6f89-4dfd-b4aa-4024b52c59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9e38c3-68d9-4980-8367-81a8c0f3a67c}" ma:internalName="TaxCatchAll" ma:showField="CatchAllData" ma:web="eaa86ac4-6f89-4dfd-b4aa-4024b52c5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6526BD-95BD-4526-8F7A-7B0C597C3305}">
  <ds:schemaRefs>
    <ds:schemaRef ds:uri="http://schemas.microsoft.com/office/2006/metadata/properties"/>
    <ds:schemaRef ds:uri="http://schemas.microsoft.com/office/infopath/2007/PartnerControls"/>
    <ds:schemaRef ds:uri="8ed90682-c000-4035-8bf6-4b74f953736d"/>
    <ds:schemaRef ds:uri="eaa86ac4-6f89-4dfd-b4aa-4024b52c59b4"/>
  </ds:schemaRefs>
</ds:datastoreItem>
</file>

<file path=customXml/itemProps2.xml><?xml version="1.0" encoding="utf-8"?>
<ds:datastoreItem xmlns:ds="http://schemas.openxmlformats.org/officeDocument/2006/customXml" ds:itemID="{D9EE46BD-3B22-4796-A668-AAD5369E27E1}">
  <ds:schemaRefs>
    <ds:schemaRef ds:uri="http://schemas.microsoft.com/sharepoint/v3/contenttype/forms"/>
  </ds:schemaRefs>
</ds:datastoreItem>
</file>

<file path=customXml/itemProps3.xml><?xml version="1.0" encoding="utf-8"?>
<ds:datastoreItem xmlns:ds="http://schemas.openxmlformats.org/officeDocument/2006/customXml" ds:itemID="{BBDA1037-B8C5-4961-B6EC-2EEDE9BF8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90682-c000-4035-8bf6-4b74f953736d"/>
    <ds:schemaRef ds:uri="eaa86ac4-6f89-4dfd-b4aa-4024b52c5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HfL</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Samiyah Khair</dc:creator>
  <cp:keywords/>
  <dc:description/>
  <cp:lastModifiedBy>Ann Cassidyjones</cp:lastModifiedBy>
  <cp:revision>3</cp:revision>
  <cp:lastPrinted>2018-04-05T10:29:00Z</cp:lastPrinted>
  <dcterms:created xsi:type="dcterms:W3CDTF">2026-04-17T14:01:00Z</dcterms:created>
  <dcterms:modified xsi:type="dcterms:W3CDTF">2026-04-17T14:03:00Z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0x01010051903AC79FA4124FB8B97F54364EDACC</vt:lpwstr>
  </property>
  <property fmtid="{D5CDD505-2E9C-101B-9397-08002B2CF9AE}" pid="3" name="MediaServiceImageTags">
    <vt:lpwstr/>
  </property>
</Properties>
</file>