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E174B" w14:textId="00481C2D" w:rsidR="008314D4" w:rsidRDefault="006610A3" w:rsidP="006610A3">
      <w:pPr>
        <w:pStyle w:val="NoSpacing"/>
        <w:jc w:val="right"/>
        <w:rPr>
          <w:rFonts w:ascii="Calibri" w:hAnsi="Calibri" w:cs="Calibri"/>
          <w:b/>
          <w:bCs/>
          <w:sz w:val="32"/>
          <w:szCs w:val="32"/>
        </w:rPr>
      </w:pPr>
      <w:r w:rsidRPr="006610A3">
        <w:rPr>
          <w:rFonts w:ascii="Calibri" w:hAnsi="Calibri" w:cs="Calibri"/>
          <w:b/>
          <w:bCs/>
          <w:sz w:val="32"/>
          <w:szCs w:val="32"/>
        </w:rPr>
        <w:t>Job Description</w:t>
      </w:r>
      <w:r>
        <w:rPr>
          <w:rFonts w:ascii="Calibri" w:hAnsi="Calibri" w:cs="Calibri"/>
          <w:b/>
          <w:bCs/>
          <w:sz w:val="32"/>
          <w:szCs w:val="32"/>
        </w:rPr>
        <w:t xml:space="preserve"> for</w:t>
      </w:r>
    </w:p>
    <w:p w14:paraId="0EDAD4B5" w14:textId="3D3B87D7" w:rsidR="00FF3144" w:rsidRDefault="003A466D" w:rsidP="006610A3">
      <w:pPr>
        <w:pStyle w:val="NoSpacing"/>
        <w:jc w:val="right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KINGFISHER</w:t>
      </w:r>
    </w:p>
    <w:p w14:paraId="66F4CA52" w14:textId="1DD95B2A" w:rsidR="003A466D" w:rsidRDefault="003A466D" w:rsidP="006610A3">
      <w:pPr>
        <w:pStyle w:val="NoSpacing"/>
        <w:jc w:val="right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ASSISTANT</w:t>
      </w:r>
    </w:p>
    <w:p w14:paraId="42AC5073" w14:textId="77777777" w:rsidR="008779F6" w:rsidRDefault="008779F6" w:rsidP="00EB3E16">
      <w:pPr>
        <w:pStyle w:val="NoSpacing"/>
        <w:jc w:val="both"/>
        <w:rPr>
          <w:sz w:val="22"/>
          <w:szCs w:val="22"/>
        </w:rPr>
      </w:pPr>
    </w:p>
    <w:p w14:paraId="5B4FD535" w14:textId="6A658B32" w:rsidR="006610A3" w:rsidRDefault="006610A3" w:rsidP="006610A3">
      <w:pPr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  <w:r w:rsidRPr="006610A3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P</w:t>
      </w:r>
      <w:r w:rsidR="00FC30E2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ost:</w:t>
      </w:r>
      <w:r w:rsidR="00FC30E2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ab/>
      </w:r>
      <w:r w:rsidR="00FC30E2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ab/>
      </w:r>
      <w:r w:rsidR="00FC30E2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ab/>
      </w:r>
      <w:r w:rsidR="003A466D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Kingfisher Assistant</w:t>
      </w:r>
    </w:p>
    <w:p w14:paraId="5BB89BFD" w14:textId="5499E0D1" w:rsidR="00BC0B2A" w:rsidRDefault="00BC0B2A" w:rsidP="006610A3">
      <w:pPr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 xml:space="preserve">Salary and grade: </w:t>
      </w:r>
      <w:r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ab/>
      </w:r>
      <w:r w:rsidR="004D1937">
        <w:rPr>
          <w:rFonts w:ascii="Calibri" w:eastAsia="Times New Roman" w:hAnsi="Calibri" w:cs="Times New Roman"/>
          <w:bCs/>
          <w:kern w:val="0"/>
          <w:sz w:val="22"/>
          <w:szCs w:val="22"/>
          <w14:ligatures w14:val="none"/>
        </w:rPr>
        <w:t xml:space="preserve"> </w:t>
      </w:r>
    </w:p>
    <w:p w14:paraId="4845B39D" w14:textId="2E52A218" w:rsidR="002056B7" w:rsidRPr="00FC3E48" w:rsidRDefault="002056B7" w:rsidP="00563447">
      <w:pPr>
        <w:spacing w:after="0" w:line="240" w:lineRule="auto"/>
        <w:jc w:val="both"/>
        <w:rPr>
          <w:rFonts w:ascii="Calibri" w:eastAsia="Times New Roman" w:hAnsi="Calibri" w:cs="Times New Roman"/>
          <w:bCs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Hours:</w:t>
      </w:r>
      <w:r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ab/>
      </w:r>
      <w:r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ab/>
      </w:r>
      <w:r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ab/>
      </w:r>
    </w:p>
    <w:p w14:paraId="20B345CC" w14:textId="77777777" w:rsidR="006610A3" w:rsidRPr="004A6C09" w:rsidRDefault="006610A3" w:rsidP="006610A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A6C09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Name:</w:t>
      </w:r>
      <w:r w:rsidRPr="004A6C0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                        </w:t>
      </w:r>
      <w:r w:rsidRPr="004A6C0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ab/>
      </w:r>
    </w:p>
    <w:p w14:paraId="3C352D39" w14:textId="6FC20549" w:rsidR="00431B0C" w:rsidRPr="004A6C09" w:rsidRDefault="00431B0C" w:rsidP="00431B0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A6C09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Responsible to:</w:t>
      </w:r>
      <w:r w:rsidRPr="004A6C09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ab/>
      </w:r>
      <w:r w:rsidRPr="004A6C09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ab/>
      </w:r>
      <w:r w:rsidR="003A466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King</w:t>
      </w:r>
      <w:r w:rsidR="00705E77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fisher phase leader</w:t>
      </w:r>
    </w:p>
    <w:p w14:paraId="6A670511" w14:textId="77777777" w:rsidR="003F59DD" w:rsidRPr="005E1102" w:rsidRDefault="003F59DD" w:rsidP="005E1102">
      <w:pPr>
        <w:pStyle w:val="NoSpacing"/>
        <w:rPr>
          <w:rFonts w:ascii="Calibri" w:hAnsi="Calibri" w:cs="Calibri"/>
          <w:b/>
          <w:bCs/>
          <w:sz w:val="22"/>
          <w:szCs w:val="22"/>
        </w:rPr>
      </w:pPr>
      <w:r w:rsidRPr="005E1102">
        <w:rPr>
          <w:rFonts w:ascii="Calibri" w:hAnsi="Calibri" w:cs="Calibri"/>
          <w:b/>
          <w:bCs/>
          <w:sz w:val="22"/>
          <w:szCs w:val="22"/>
        </w:rPr>
        <w:t>Overall purpose:</w:t>
      </w:r>
    </w:p>
    <w:p w14:paraId="64160BDB" w14:textId="34306DDB" w:rsidR="000E377D" w:rsidRPr="000E377D" w:rsidRDefault="000E377D" w:rsidP="000E377D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377D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To implement the </w:t>
      </w:r>
      <w: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S</w:t>
      </w:r>
      <w:r w:rsidRPr="000E377D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chool Club and Behaviour policies, ensuring the security, safety, welfare and good conduct of pupils throughout the duration of the club and overseeing their safe exit from the premises</w:t>
      </w:r>
      <w:r w:rsidRPr="000E377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CD1BCC1" w14:textId="77777777" w:rsidR="000E377D" w:rsidRPr="000E377D" w:rsidRDefault="000E377D" w:rsidP="000E377D">
      <w:pPr>
        <w:spacing w:after="0" w:line="240" w:lineRule="auto"/>
        <w:ind w:left="2160" w:hanging="216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55431D0A" w14:textId="77777777" w:rsidR="000E377D" w:rsidRPr="000E377D" w:rsidRDefault="000E377D" w:rsidP="000E377D">
      <w:pPr>
        <w:spacing w:after="0" w:line="240" w:lineRule="auto"/>
        <w:ind w:left="2160" w:hanging="2160"/>
        <w:jc w:val="both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  <w:r w:rsidRPr="000E377D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Key Accountabilities</w:t>
      </w:r>
    </w:p>
    <w:p w14:paraId="0ABDFC2D" w14:textId="77777777" w:rsidR="000E377D" w:rsidRPr="000E377D" w:rsidRDefault="000E377D" w:rsidP="000E377D">
      <w:pPr>
        <w:numPr>
          <w:ilvl w:val="0"/>
          <w:numId w:val="3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0E377D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To actively promote the School’s Equal Opportunities Policy and observe the standard of conduct which prevents discrimination taking place  </w:t>
      </w:r>
    </w:p>
    <w:p w14:paraId="35800145" w14:textId="77777777" w:rsidR="000E377D" w:rsidRPr="000E377D" w:rsidRDefault="000E377D" w:rsidP="000E377D">
      <w:pPr>
        <w:numPr>
          <w:ilvl w:val="0"/>
          <w:numId w:val="3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0E377D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To maintain awareness of and commitment to the School’s Equal Opportunity Policies in relation to both employment and service delivery  </w:t>
      </w:r>
    </w:p>
    <w:p w14:paraId="0ABD9361" w14:textId="77777777" w:rsidR="000E377D" w:rsidRPr="000E377D" w:rsidRDefault="000E377D" w:rsidP="000E377D">
      <w:pPr>
        <w:numPr>
          <w:ilvl w:val="0"/>
          <w:numId w:val="3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0E377D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To fully comply with the Health and Safety at Work Act 1974 etc, the School’s Health and Safety Policy and all locally agreed safe methods of work  </w:t>
      </w:r>
    </w:p>
    <w:p w14:paraId="25CBA584" w14:textId="77777777" w:rsidR="000E377D" w:rsidRPr="000E377D" w:rsidRDefault="000E377D" w:rsidP="000E377D">
      <w:pPr>
        <w:numPr>
          <w:ilvl w:val="0"/>
          <w:numId w:val="3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0E377D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At the discretion of the Head Teacher, such other activities as may from time to time be agreed consistent with the nature of the job described above  </w:t>
      </w:r>
    </w:p>
    <w:p w14:paraId="1099720D" w14:textId="77777777" w:rsidR="000E377D" w:rsidRPr="000E377D" w:rsidRDefault="000E377D" w:rsidP="000E377D">
      <w:pPr>
        <w:numPr>
          <w:ilvl w:val="0"/>
          <w:numId w:val="3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0E377D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To work with colleagues to achieve service plan objectives and targets  </w:t>
      </w:r>
    </w:p>
    <w:p w14:paraId="69B91FEE" w14:textId="77777777" w:rsidR="000E377D" w:rsidRPr="000E377D" w:rsidRDefault="000E377D" w:rsidP="000E377D">
      <w:pPr>
        <w:numPr>
          <w:ilvl w:val="0"/>
          <w:numId w:val="3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0E377D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To participate in Employee Development schemes and Performance Management and contribute to the identification of own team development needs  </w:t>
      </w:r>
    </w:p>
    <w:p w14:paraId="46988664" w14:textId="77777777" w:rsidR="00F91B80" w:rsidRPr="006A132A" w:rsidRDefault="00F91B80" w:rsidP="00F91B80">
      <w:pPr>
        <w:pStyle w:val="NoSpacing"/>
        <w:numPr>
          <w:ilvl w:val="0"/>
          <w:numId w:val="3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To ensure the safety and wellbeing of all pupils in line with the school’s safeguarding policy and KCSIE, reporting all concerns to a DSL using the appropriate means. </w:t>
      </w:r>
    </w:p>
    <w:p w14:paraId="7E0AEB0A" w14:textId="77777777" w:rsidR="000E377D" w:rsidRPr="000E377D" w:rsidRDefault="000E377D" w:rsidP="000E377D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03E7C8F6" w14:textId="77777777" w:rsidR="000E377D" w:rsidRPr="000E377D" w:rsidRDefault="000E377D" w:rsidP="000E377D">
      <w:pPr>
        <w:spacing w:after="0" w:line="240" w:lineRule="auto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  <w:r w:rsidRPr="000E377D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 xml:space="preserve">PRINCIPAL RESPONSIBILITIES/DUTIES  </w:t>
      </w:r>
    </w:p>
    <w:p w14:paraId="6E152F40" w14:textId="4B53E7A7" w:rsidR="000E377D" w:rsidRPr="000E377D" w:rsidRDefault="000E377D" w:rsidP="000E377D">
      <w:pPr>
        <w:numPr>
          <w:ilvl w:val="0"/>
          <w:numId w:val="32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0E377D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To supervise pupils in all areas of the </w:t>
      </w:r>
      <w:r w:rsidR="00AF5D73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Kingfisher C</w:t>
      </w:r>
      <w:r w:rsidRPr="000E377D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lub setting</w:t>
      </w:r>
    </w:p>
    <w:p w14:paraId="3DC298B2" w14:textId="77777777" w:rsidR="000E377D" w:rsidRPr="000E377D" w:rsidRDefault="000E377D" w:rsidP="000E377D">
      <w:pPr>
        <w:numPr>
          <w:ilvl w:val="0"/>
          <w:numId w:val="32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0E377D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Ensure that pupils work/play together in a structured and secure environment</w:t>
      </w:r>
    </w:p>
    <w:p w14:paraId="6D68B49C" w14:textId="77777777" w:rsidR="000E377D" w:rsidRPr="000E377D" w:rsidRDefault="000E377D" w:rsidP="000E377D">
      <w:pPr>
        <w:numPr>
          <w:ilvl w:val="0"/>
          <w:numId w:val="32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0E377D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Ensure play equipment is safe for use and clean</w:t>
      </w:r>
    </w:p>
    <w:p w14:paraId="64E5BD9B" w14:textId="77777777" w:rsidR="000E377D" w:rsidRPr="000E377D" w:rsidRDefault="000E377D" w:rsidP="000E377D">
      <w:pPr>
        <w:numPr>
          <w:ilvl w:val="0"/>
          <w:numId w:val="32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0E377D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Assist with the planning of play activities</w:t>
      </w:r>
    </w:p>
    <w:p w14:paraId="5CA7C3BD" w14:textId="77777777" w:rsidR="000E377D" w:rsidRPr="000E377D" w:rsidRDefault="000E377D" w:rsidP="000E377D">
      <w:pPr>
        <w:numPr>
          <w:ilvl w:val="0"/>
          <w:numId w:val="32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0E377D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To work with and support the Supervisor to ensure adequate and healthy food is provided</w:t>
      </w:r>
    </w:p>
    <w:p w14:paraId="2B0D2119" w14:textId="77777777" w:rsidR="000E377D" w:rsidRPr="000E377D" w:rsidRDefault="000E377D" w:rsidP="000E377D">
      <w:pPr>
        <w:numPr>
          <w:ilvl w:val="0"/>
          <w:numId w:val="32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0E377D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To supervise pupils in while eating</w:t>
      </w:r>
    </w:p>
    <w:p w14:paraId="31BB8417" w14:textId="77777777" w:rsidR="000E377D" w:rsidRPr="000E377D" w:rsidRDefault="000E377D" w:rsidP="000E377D">
      <w:pPr>
        <w:numPr>
          <w:ilvl w:val="0"/>
          <w:numId w:val="32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0E377D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To ensure the care of pupils who are injured or unwell</w:t>
      </w:r>
    </w:p>
    <w:p w14:paraId="01C72F31" w14:textId="77777777" w:rsidR="000E377D" w:rsidRPr="000E377D" w:rsidRDefault="000E377D" w:rsidP="000E377D">
      <w:pPr>
        <w:numPr>
          <w:ilvl w:val="0"/>
          <w:numId w:val="32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0E377D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Giving comfort to distressed pupils</w:t>
      </w:r>
    </w:p>
    <w:p w14:paraId="516A0D31" w14:textId="0EB9AB48" w:rsidR="000E377D" w:rsidRPr="000E377D" w:rsidRDefault="000E377D" w:rsidP="000E377D">
      <w:pPr>
        <w:numPr>
          <w:ilvl w:val="0"/>
          <w:numId w:val="32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0E377D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To uphold the School’s Behaviour Policy, including treating pupils with respect and consideration</w:t>
      </w:r>
    </w:p>
    <w:p w14:paraId="6C88F8F3" w14:textId="77777777" w:rsidR="000E377D" w:rsidRPr="000E377D" w:rsidRDefault="000E377D" w:rsidP="000E377D">
      <w:pPr>
        <w:numPr>
          <w:ilvl w:val="0"/>
          <w:numId w:val="32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0E377D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To supervise physical activities for pupils in playground/field areas</w:t>
      </w:r>
    </w:p>
    <w:p w14:paraId="5DC3858D" w14:textId="77777777" w:rsidR="000E377D" w:rsidRPr="000E377D" w:rsidRDefault="000E377D" w:rsidP="000E377D">
      <w:pPr>
        <w:numPr>
          <w:ilvl w:val="0"/>
          <w:numId w:val="32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0E377D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Liaise with parents/carers to notify of any concerns</w:t>
      </w:r>
    </w:p>
    <w:p w14:paraId="30E7550E" w14:textId="77777777" w:rsidR="000E377D" w:rsidRPr="000E377D" w:rsidRDefault="000E377D" w:rsidP="000E377D">
      <w:pPr>
        <w:numPr>
          <w:ilvl w:val="0"/>
          <w:numId w:val="32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0E377D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Ensure a smooth and timely start to the day and end to the club and supervise the safe exit of pupils from the site</w:t>
      </w:r>
    </w:p>
    <w:p w14:paraId="35B6C3F7" w14:textId="51DA712F" w:rsidR="000E377D" w:rsidRPr="000E377D" w:rsidRDefault="000E377D" w:rsidP="000E377D">
      <w:pPr>
        <w:numPr>
          <w:ilvl w:val="0"/>
          <w:numId w:val="32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0E377D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At the discretion of the</w:t>
      </w:r>
      <w:r w:rsidR="00CD38C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Kingfisher</w:t>
      </w:r>
      <w:r w:rsidRPr="000E377D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Club Supervisor, such other activities as may be agreed consistent with the nature of the job described above</w:t>
      </w:r>
    </w:p>
    <w:p w14:paraId="1F0D903B" w14:textId="77777777" w:rsidR="000E377D" w:rsidRDefault="000E377D" w:rsidP="003B26F7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43F4F4A0" w14:textId="57C7978B" w:rsidR="00697F05" w:rsidRPr="00F72A3A" w:rsidRDefault="000A7A08" w:rsidP="003B26F7">
      <w:pPr>
        <w:spacing w:after="0" w:line="240" w:lineRule="auto"/>
        <w:rPr>
          <w:rFonts w:ascii="Calibri" w:eastAsia="Calibri" w:hAnsi="Calibri" w:cs="Calibri"/>
          <w:b/>
          <w:bCs/>
          <w:color w:val="242424"/>
          <w:sz w:val="22"/>
          <w:szCs w:val="22"/>
        </w:rPr>
      </w:pPr>
      <w:r w:rsidRPr="00F72A3A">
        <w:rPr>
          <w:rFonts w:ascii="Calibri" w:eastAsia="Calibri" w:hAnsi="Calibri" w:cs="Calibri"/>
          <w:b/>
          <w:bCs/>
          <w:color w:val="242424"/>
          <w:sz w:val="22"/>
          <w:szCs w:val="22"/>
        </w:rPr>
        <w:t>The school</w:t>
      </w:r>
      <w:r w:rsidR="00705E77">
        <w:rPr>
          <w:rFonts w:ascii="Calibri" w:eastAsia="Calibri" w:hAnsi="Calibri" w:cs="Calibri"/>
          <w:b/>
          <w:bCs/>
          <w:color w:val="242424"/>
          <w:sz w:val="22"/>
          <w:szCs w:val="22"/>
        </w:rPr>
        <w:t>’s Kingfisher Assistants</w:t>
      </w:r>
      <w:r w:rsidR="00FC3E48">
        <w:rPr>
          <w:rFonts w:ascii="Calibri" w:eastAsia="Calibri" w:hAnsi="Calibri" w:cs="Calibri"/>
          <w:b/>
          <w:bCs/>
          <w:color w:val="242424"/>
          <w:sz w:val="22"/>
          <w:szCs w:val="22"/>
        </w:rPr>
        <w:t xml:space="preserve"> </w:t>
      </w:r>
      <w:r w:rsidRPr="00F72A3A">
        <w:rPr>
          <w:rFonts w:ascii="Calibri" w:eastAsia="Calibri" w:hAnsi="Calibri" w:cs="Calibri"/>
          <w:b/>
          <w:bCs/>
          <w:color w:val="242424"/>
          <w:sz w:val="22"/>
          <w:szCs w:val="22"/>
        </w:rPr>
        <w:t>will be required to safeguard and promote the welfare of children and young people, and follow school policies and the staff code of conduct.</w:t>
      </w:r>
    </w:p>
    <w:p w14:paraId="46D0699F" w14:textId="77777777" w:rsidR="003F59DD" w:rsidRPr="00BF75AC" w:rsidRDefault="003F59DD" w:rsidP="00DF1FBA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0" w:name="_heading=h.30j0zll" w:colFirst="0" w:colLast="0"/>
      <w:bookmarkStart w:id="1" w:name="_Hlk521752045"/>
      <w:bookmarkEnd w:id="0"/>
    </w:p>
    <w:p w14:paraId="1E104630" w14:textId="3D6AD73F" w:rsidR="006610A3" w:rsidRPr="00BF75AC" w:rsidRDefault="006610A3" w:rsidP="00DF1FBA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  <w:r w:rsidRPr="00BF75AC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 xml:space="preserve">Whilst the job description above endeavours to provide a clear outline of the duties of the post holder, additional appropriate responsibilities may be determined in light of the needs of the school and at the discretion of the Headteacher. </w:t>
      </w:r>
    </w:p>
    <w:p w14:paraId="716165A5" w14:textId="77777777" w:rsidR="006610A3" w:rsidRPr="00BF75AC" w:rsidRDefault="006610A3" w:rsidP="00DF1FBA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</w:p>
    <w:p w14:paraId="34736149" w14:textId="18E7F0F5" w:rsidR="003D77A2" w:rsidRPr="00BF75AC" w:rsidRDefault="006610A3" w:rsidP="003B26F7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  <w:r w:rsidRPr="00BF75AC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 xml:space="preserve">The job description will be reviewed annually to reflect or anticipate changes in the job requirements in response to the needs of the school.  </w:t>
      </w:r>
      <w:bookmarkEnd w:id="1"/>
    </w:p>
    <w:sectPr w:rsidR="003D77A2" w:rsidRPr="00BF75AC" w:rsidSect="005535AE"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B56B0" w14:textId="77777777" w:rsidR="00BA4B16" w:rsidRDefault="00BA4B16" w:rsidP="005535AE">
      <w:pPr>
        <w:spacing w:after="0" w:line="240" w:lineRule="auto"/>
      </w:pPr>
      <w:r>
        <w:separator/>
      </w:r>
    </w:p>
  </w:endnote>
  <w:endnote w:type="continuationSeparator" w:id="0">
    <w:p w14:paraId="264AAB03" w14:textId="77777777" w:rsidR="00BA4B16" w:rsidRDefault="00BA4B16" w:rsidP="00553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259C7" w14:textId="77777777" w:rsidR="00BA4B16" w:rsidRDefault="00BA4B16" w:rsidP="005535AE">
      <w:pPr>
        <w:spacing w:after="0" w:line="240" w:lineRule="auto"/>
      </w:pPr>
      <w:r>
        <w:separator/>
      </w:r>
    </w:p>
  </w:footnote>
  <w:footnote w:type="continuationSeparator" w:id="0">
    <w:p w14:paraId="4287C367" w14:textId="77777777" w:rsidR="00BA4B16" w:rsidRDefault="00BA4B16" w:rsidP="00553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EF644" w14:textId="7FD2F6CB" w:rsidR="005535AE" w:rsidRPr="005535AE" w:rsidRDefault="004C567C" w:rsidP="005B4B73">
    <w:pPr>
      <w:pStyle w:val="Header"/>
      <w:jc w:val="right"/>
      <w:rPr>
        <w:sz w:val="22"/>
        <w:szCs w:val="22"/>
      </w:rPr>
    </w:pPr>
    <w:bookmarkStart w:id="2" w:name="_Hlk179467969"/>
    <w:bookmarkStart w:id="3" w:name="_Hlk179467970"/>
    <w:bookmarkStart w:id="4" w:name="_Hlk179467980"/>
    <w:bookmarkStart w:id="5" w:name="_Hlk179467981"/>
    <w:bookmarkStart w:id="6" w:name="_Hlk179468078"/>
    <w:bookmarkStart w:id="7" w:name="_Hlk179468079"/>
    <w:bookmarkStart w:id="8" w:name="_Hlk179468084"/>
    <w:bookmarkStart w:id="9" w:name="_Hlk179468085"/>
    <w:bookmarkStart w:id="10" w:name="_Hlk179468115"/>
    <w:bookmarkStart w:id="11" w:name="_Hlk179468116"/>
    <w:r>
      <w:rPr>
        <w:b/>
        <w:bCs/>
        <w:noProof/>
        <w:color w:val="2A539F"/>
      </w:rPr>
      <w:drawing>
        <wp:anchor distT="0" distB="0" distL="114300" distR="114300" simplePos="0" relativeHeight="251657728" behindDoc="0" locked="0" layoutInCell="1" allowOverlap="1" wp14:anchorId="05D64D8E" wp14:editId="57E6660F">
          <wp:simplePos x="0" y="0"/>
          <wp:positionH relativeFrom="column">
            <wp:posOffset>-1790700</wp:posOffset>
          </wp:positionH>
          <wp:positionV relativeFrom="paragraph">
            <wp:posOffset>-2249805</wp:posOffset>
          </wp:positionV>
          <wp:extent cx="3876675" cy="3876675"/>
          <wp:effectExtent l="0" t="0" r="9525" b="9525"/>
          <wp:wrapNone/>
          <wp:docPr id="193048871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488719" name="Picture 3"/>
                  <pic:cNvPicPr>
                    <a:picLocks noChangeAspect="1"/>
                  </pic:cNvPicPr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6675" cy="387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noProof/>
        <w:color w:val="2A539F"/>
      </w:rPr>
      <w:drawing>
        <wp:anchor distT="0" distB="0" distL="114300" distR="114300" simplePos="0" relativeHeight="251704832" behindDoc="0" locked="0" layoutInCell="1" allowOverlap="1" wp14:anchorId="213F5971" wp14:editId="6FA13B58">
          <wp:simplePos x="0" y="0"/>
          <wp:positionH relativeFrom="column">
            <wp:posOffset>-333375</wp:posOffset>
          </wp:positionH>
          <wp:positionV relativeFrom="paragraph">
            <wp:posOffset>7620</wp:posOffset>
          </wp:positionV>
          <wp:extent cx="3199765" cy="1310005"/>
          <wp:effectExtent l="0" t="0" r="635" b="4445"/>
          <wp:wrapNone/>
          <wp:docPr id="1848784020" name="Picture 2" descr="A logo with a rainbow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784020" name="Picture 2" descr="A logo with a rainbow and stars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9765" cy="1310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7079"/>
    <w:multiLevelType w:val="hybridMultilevel"/>
    <w:tmpl w:val="2278B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7BA1"/>
    <w:multiLevelType w:val="hybridMultilevel"/>
    <w:tmpl w:val="30849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54CF8"/>
    <w:multiLevelType w:val="hybridMultilevel"/>
    <w:tmpl w:val="09F42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30537"/>
    <w:multiLevelType w:val="hybridMultilevel"/>
    <w:tmpl w:val="79B6C30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7075B9"/>
    <w:multiLevelType w:val="hybridMultilevel"/>
    <w:tmpl w:val="38C08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D3AD7"/>
    <w:multiLevelType w:val="multilevel"/>
    <w:tmpl w:val="32B257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1C93AE3"/>
    <w:multiLevelType w:val="hybridMultilevel"/>
    <w:tmpl w:val="B726B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A3BBC"/>
    <w:multiLevelType w:val="hybridMultilevel"/>
    <w:tmpl w:val="AB22A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F4B31"/>
    <w:multiLevelType w:val="hybridMultilevel"/>
    <w:tmpl w:val="A7EC9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41F31"/>
    <w:multiLevelType w:val="multilevel"/>
    <w:tmpl w:val="7FCE7F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7A02D28"/>
    <w:multiLevelType w:val="hybridMultilevel"/>
    <w:tmpl w:val="107CA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B1A53"/>
    <w:multiLevelType w:val="multilevel"/>
    <w:tmpl w:val="3294D9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A1F05D6"/>
    <w:multiLevelType w:val="hybridMultilevel"/>
    <w:tmpl w:val="32207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762E8"/>
    <w:multiLevelType w:val="multilevel"/>
    <w:tmpl w:val="6C962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46E7835"/>
    <w:multiLevelType w:val="hybridMultilevel"/>
    <w:tmpl w:val="98FEB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F0E36"/>
    <w:multiLevelType w:val="hybridMultilevel"/>
    <w:tmpl w:val="4F528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F37DF"/>
    <w:multiLevelType w:val="hybridMultilevel"/>
    <w:tmpl w:val="505AF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01F44"/>
    <w:multiLevelType w:val="hybridMultilevel"/>
    <w:tmpl w:val="7060A318"/>
    <w:lvl w:ilvl="0" w:tplc="8E70CFF0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91133"/>
    <w:multiLevelType w:val="multilevel"/>
    <w:tmpl w:val="EA9041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355319B"/>
    <w:multiLevelType w:val="hybridMultilevel"/>
    <w:tmpl w:val="6F187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22D77"/>
    <w:multiLevelType w:val="hybridMultilevel"/>
    <w:tmpl w:val="04BCD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45B31"/>
    <w:multiLevelType w:val="hybridMultilevel"/>
    <w:tmpl w:val="519EA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14561A"/>
    <w:multiLevelType w:val="hybridMultilevel"/>
    <w:tmpl w:val="5BB47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A77E4"/>
    <w:multiLevelType w:val="hybridMultilevel"/>
    <w:tmpl w:val="52DAE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0668F7"/>
    <w:multiLevelType w:val="hybridMultilevel"/>
    <w:tmpl w:val="D0B8A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24509F"/>
    <w:multiLevelType w:val="hybridMultilevel"/>
    <w:tmpl w:val="6C78A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B0A79"/>
    <w:multiLevelType w:val="hybridMultilevel"/>
    <w:tmpl w:val="C5AE1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72866"/>
    <w:multiLevelType w:val="hybridMultilevel"/>
    <w:tmpl w:val="F3A6C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0477E"/>
    <w:multiLevelType w:val="hybridMultilevel"/>
    <w:tmpl w:val="65087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90A32"/>
    <w:multiLevelType w:val="hybridMultilevel"/>
    <w:tmpl w:val="9B3CC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437AA8"/>
    <w:multiLevelType w:val="hybridMultilevel"/>
    <w:tmpl w:val="8F1A4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77743"/>
    <w:multiLevelType w:val="multilevel"/>
    <w:tmpl w:val="51DE01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EF837A4"/>
    <w:multiLevelType w:val="hybridMultilevel"/>
    <w:tmpl w:val="80FA6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FF4752"/>
    <w:multiLevelType w:val="hybridMultilevel"/>
    <w:tmpl w:val="D5B4F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28848">
    <w:abstractNumId w:val="21"/>
  </w:num>
  <w:num w:numId="2" w16cid:durableId="294993023">
    <w:abstractNumId w:val="2"/>
  </w:num>
  <w:num w:numId="3" w16cid:durableId="1173375333">
    <w:abstractNumId w:val="25"/>
  </w:num>
  <w:num w:numId="4" w16cid:durableId="165098802">
    <w:abstractNumId w:val="32"/>
  </w:num>
  <w:num w:numId="5" w16cid:durableId="278606913">
    <w:abstractNumId w:val="16"/>
  </w:num>
  <w:num w:numId="6" w16cid:durableId="1203053946">
    <w:abstractNumId w:val="1"/>
  </w:num>
  <w:num w:numId="7" w16cid:durableId="597256931">
    <w:abstractNumId w:val="20"/>
  </w:num>
  <w:num w:numId="8" w16cid:durableId="1595673228">
    <w:abstractNumId w:val="0"/>
  </w:num>
  <w:num w:numId="9" w16cid:durableId="1095663502">
    <w:abstractNumId w:val="8"/>
  </w:num>
  <w:num w:numId="10" w16cid:durableId="1019504542">
    <w:abstractNumId w:val="30"/>
  </w:num>
  <w:num w:numId="11" w16cid:durableId="395906423">
    <w:abstractNumId w:val="28"/>
  </w:num>
  <w:num w:numId="12" w16cid:durableId="1011300856">
    <w:abstractNumId w:val="23"/>
  </w:num>
  <w:num w:numId="13" w16cid:durableId="877276401">
    <w:abstractNumId w:val="5"/>
  </w:num>
  <w:num w:numId="14" w16cid:durableId="187527933">
    <w:abstractNumId w:val="18"/>
  </w:num>
  <w:num w:numId="15" w16cid:durableId="1892693759">
    <w:abstractNumId w:val="31"/>
  </w:num>
  <w:num w:numId="16" w16cid:durableId="1853715264">
    <w:abstractNumId w:val="11"/>
  </w:num>
  <w:num w:numId="17" w16cid:durableId="1621297704">
    <w:abstractNumId w:val="9"/>
  </w:num>
  <w:num w:numId="18" w16cid:durableId="2056853550">
    <w:abstractNumId w:val="13"/>
  </w:num>
  <w:num w:numId="19" w16cid:durableId="509221497">
    <w:abstractNumId w:val="10"/>
  </w:num>
  <w:num w:numId="20" w16cid:durableId="666178011">
    <w:abstractNumId w:val="6"/>
  </w:num>
  <w:num w:numId="21" w16cid:durableId="364063531">
    <w:abstractNumId w:val="19"/>
  </w:num>
  <w:num w:numId="22" w16cid:durableId="427627780">
    <w:abstractNumId w:val="27"/>
  </w:num>
  <w:num w:numId="23" w16cid:durableId="2087148518">
    <w:abstractNumId w:val="17"/>
  </w:num>
  <w:num w:numId="24" w16cid:durableId="735082291">
    <w:abstractNumId w:val="15"/>
  </w:num>
  <w:num w:numId="25" w16cid:durableId="277027035">
    <w:abstractNumId w:val="4"/>
  </w:num>
  <w:num w:numId="26" w16cid:durableId="1171675161">
    <w:abstractNumId w:val="33"/>
  </w:num>
  <w:num w:numId="27" w16cid:durableId="113404336">
    <w:abstractNumId w:val="24"/>
  </w:num>
  <w:num w:numId="28" w16cid:durableId="1374308693">
    <w:abstractNumId w:val="12"/>
  </w:num>
  <w:num w:numId="29" w16cid:durableId="1988246521">
    <w:abstractNumId w:val="29"/>
  </w:num>
  <w:num w:numId="30" w16cid:durableId="212473757">
    <w:abstractNumId w:val="3"/>
  </w:num>
  <w:num w:numId="31" w16cid:durableId="662392621">
    <w:abstractNumId w:val="22"/>
  </w:num>
  <w:num w:numId="32" w16cid:durableId="941375744">
    <w:abstractNumId w:val="14"/>
  </w:num>
  <w:num w:numId="33" w16cid:durableId="1728382709">
    <w:abstractNumId w:val="26"/>
  </w:num>
  <w:num w:numId="34" w16cid:durableId="119291708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4B"/>
    <w:rsid w:val="00006483"/>
    <w:rsid w:val="00012589"/>
    <w:rsid w:val="0008437D"/>
    <w:rsid w:val="00094BEC"/>
    <w:rsid w:val="0009707D"/>
    <w:rsid w:val="000A7A08"/>
    <w:rsid w:val="000E0C60"/>
    <w:rsid w:val="000E377D"/>
    <w:rsid w:val="0011026A"/>
    <w:rsid w:val="001339E6"/>
    <w:rsid w:val="001374A4"/>
    <w:rsid w:val="00143A1E"/>
    <w:rsid w:val="0015269A"/>
    <w:rsid w:val="0017110C"/>
    <w:rsid w:val="001A1508"/>
    <w:rsid w:val="001B5187"/>
    <w:rsid w:val="001D2AA7"/>
    <w:rsid w:val="002056B7"/>
    <w:rsid w:val="00221A82"/>
    <w:rsid w:val="00252E9C"/>
    <w:rsid w:val="0026160C"/>
    <w:rsid w:val="00287863"/>
    <w:rsid w:val="00290A95"/>
    <w:rsid w:val="002916CE"/>
    <w:rsid w:val="002D354C"/>
    <w:rsid w:val="002E44D7"/>
    <w:rsid w:val="00303EF1"/>
    <w:rsid w:val="00317B49"/>
    <w:rsid w:val="00325BA1"/>
    <w:rsid w:val="0035512C"/>
    <w:rsid w:val="003A1E4A"/>
    <w:rsid w:val="003A466D"/>
    <w:rsid w:val="003B11B9"/>
    <w:rsid w:val="003B26F7"/>
    <w:rsid w:val="003C0A9C"/>
    <w:rsid w:val="003C43CD"/>
    <w:rsid w:val="003D77A2"/>
    <w:rsid w:val="003E4A20"/>
    <w:rsid w:val="003F59DD"/>
    <w:rsid w:val="003F7CCB"/>
    <w:rsid w:val="00400D5C"/>
    <w:rsid w:val="00412A11"/>
    <w:rsid w:val="00431B0C"/>
    <w:rsid w:val="0044633D"/>
    <w:rsid w:val="00474038"/>
    <w:rsid w:val="00491EF3"/>
    <w:rsid w:val="004A1D14"/>
    <w:rsid w:val="004A6C09"/>
    <w:rsid w:val="004C567C"/>
    <w:rsid w:val="004D1937"/>
    <w:rsid w:val="004E5233"/>
    <w:rsid w:val="0050078D"/>
    <w:rsid w:val="005535AE"/>
    <w:rsid w:val="00563447"/>
    <w:rsid w:val="005751E7"/>
    <w:rsid w:val="00576CA1"/>
    <w:rsid w:val="005B4B73"/>
    <w:rsid w:val="005B7710"/>
    <w:rsid w:val="005D3C81"/>
    <w:rsid w:val="005E0370"/>
    <w:rsid w:val="005E1102"/>
    <w:rsid w:val="005F788C"/>
    <w:rsid w:val="00600E2A"/>
    <w:rsid w:val="00603B06"/>
    <w:rsid w:val="00622F27"/>
    <w:rsid w:val="00634358"/>
    <w:rsid w:val="006608B2"/>
    <w:rsid w:val="006610A3"/>
    <w:rsid w:val="00684177"/>
    <w:rsid w:val="00697F05"/>
    <w:rsid w:val="006B2BA8"/>
    <w:rsid w:val="006D577F"/>
    <w:rsid w:val="006D665F"/>
    <w:rsid w:val="006F3B54"/>
    <w:rsid w:val="006F5937"/>
    <w:rsid w:val="00705579"/>
    <w:rsid w:val="00705E77"/>
    <w:rsid w:val="007108C5"/>
    <w:rsid w:val="00727177"/>
    <w:rsid w:val="0074530D"/>
    <w:rsid w:val="00754896"/>
    <w:rsid w:val="007627F7"/>
    <w:rsid w:val="007B7289"/>
    <w:rsid w:val="007E5AEB"/>
    <w:rsid w:val="007F78E4"/>
    <w:rsid w:val="0080703D"/>
    <w:rsid w:val="00823261"/>
    <w:rsid w:val="008314D4"/>
    <w:rsid w:val="008779F6"/>
    <w:rsid w:val="008903CF"/>
    <w:rsid w:val="008C6969"/>
    <w:rsid w:val="00910F5E"/>
    <w:rsid w:val="00913FED"/>
    <w:rsid w:val="009D2C71"/>
    <w:rsid w:val="009D5E74"/>
    <w:rsid w:val="00A032AF"/>
    <w:rsid w:val="00A16276"/>
    <w:rsid w:val="00A87768"/>
    <w:rsid w:val="00AA167F"/>
    <w:rsid w:val="00AB5449"/>
    <w:rsid w:val="00AC75F4"/>
    <w:rsid w:val="00AF526E"/>
    <w:rsid w:val="00AF5D73"/>
    <w:rsid w:val="00B01582"/>
    <w:rsid w:val="00B03010"/>
    <w:rsid w:val="00B11556"/>
    <w:rsid w:val="00B35256"/>
    <w:rsid w:val="00B45F39"/>
    <w:rsid w:val="00B616DD"/>
    <w:rsid w:val="00B9462C"/>
    <w:rsid w:val="00B94BFB"/>
    <w:rsid w:val="00BA4B16"/>
    <w:rsid w:val="00BB2CBF"/>
    <w:rsid w:val="00BB65A6"/>
    <w:rsid w:val="00BC0B2A"/>
    <w:rsid w:val="00BF3B4B"/>
    <w:rsid w:val="00BF75AC"/>
    <w:rsid w:val="00C1425B"/>
    <w:rsid w:val="00C45B1E"/>
    <w:rsid w:val="00C65789"/>
    <w:rsid w:val="00C70068"/>
    <w:rsid w:val="00C724EE"/>
    <w:rsid w:val="00C76D2B"/>
    <w:rsid w:val="00C9445E"/>
    <w:rsid w:val="00CD38CF"/>
    <w:rsid w:val="00CE1FD2"/>
    <w:rsid w:val="00D72B38"/>
    <w:rsid w:val="00DF1FBA"/>
    <w:rsid w:val="00E338EF"/>
    <w:rsid w:val="00E50E41"/>
    <w:rsid w:val="00E72E1E"/>
    <w:rsid w:val="00E827DD"/>
    <w:rsid w:val="00E87517"/>
    <w:rsid w:val="00EA17F4"/>
    <w:rsid w:val="00EB3E16"/>
    <w:rsid w:val="00F113CC"/>
    <w:rsid w:val="00F2541D"/>
    <w:rsid w:val="00F31F89"/>
    <w:rsid w:val="00F67DC5"/>
    <w:rsid w:val="00F72A3A"/>
    <w:rsid w:val="00F773E9"/>
    <w:rsid w:val="00F91B80"/>
    <w:rsid w:val="00FA09CF"/>
    <w:rsid w:val="00FA2A5F"/>
    <w:rsid w:val="00FC30E2"/>
    <w:rsid w:val="00FC3E48"/>
    <w:rsid w:val="00FE50DC"/>
    <w:rsid w:val="00FF1F15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E34A0"/>
  <w15:chartTrackingRefBased/>
  <w15:docId w15:val="{F7465351-4D30-48B6-B1F1-BBF28663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B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B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B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B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B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B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B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B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B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B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B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B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B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B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B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B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3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5AE"/>
  </w:style>
  <w:style w:type="paragraph" w:styleId="Footer">
    <w:name w:val="footer"/>
    <w:basedOn w:val="Normal"/>
    <w:link w:val="FooterChar"/>
    <w:uiPriority w:val="99"/>
    <w:unhideWhenUsed/>
    <w:rsid w:val="00553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5AE"/>
  </w:style>
  <w:style w:type="character" w:styleId="Hyperlink">
    <w:name w:val="Hyperlink"/>
    <w:basedOn w:val="DefaultParagraphFont"/>
    <w:uiPriority w:val="99"/>
    <w:unhideWhenUsed/>
    <w:rsid w:val="005535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5A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14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8089C-7C70-4CBC-8151-3106E51DC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Fletcher</dc:creator>
  <cp:keywords/>
  <dc:description/>
  <cp:lastModifiedBy>Sam Fletcher</cp:lastModifiedBy>
  <cp:revision>8</cp:revision>
  <cp:lastPrinted>2024-10-10T14:45:00Z</cp:lastPrinted>
  <dcterms:created xsi:type="dcterms:W3CDTF">2024-10-27T13:05:00Z</dcterms:created>
  <dcterms:modified xsi:type="dcterms:W3CDTF">2024-12-02T16:22:00Z</dcterms:modified>
</cp:coreProperties>
</file>