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57" w:lineRule="auto"/>
        <w:contextualSpacing/>
        <w:jc w:val="right"/>
        <w:rPr>
          <w:rFonts w:ascii="Century Gothic" w:hAnsi="Century Gothic"/>
          <w:b/>
          <w:u w:color="000000"/>
          <w:bdr w:val="nil"/>
        </w:rPr>
      </w:pPr>
      <w:r>
        <w:rPr>
          <w:rFonts w:ascii="Century Gothic" w:hAnsi="Century Gothic"/>
          <w:b/>
          <w:u w:color="000000"/>
          <w:bdr w:val="nil"/>
        </w:rPr>
        <w:t>Education Other Than at School - EOTAS</w:t>
      </w:r>
    </w:p>
    <w:p>
      <w:pPr>
        <w:spacing w:line="257" w:lineRule="auto"/>
        <w:contextualSpacing/>
        <w:jc w:val="right"/>
        <w:rPr>
          <w:rFonts w:ascii="Century Gothic" w:hAnsi="Century Gothic"/>
          <w:u w:color="000000"/>
          <w:bdr w:val="nil"/>
        </w:rPr>
      </w:pPr>
      <w:r>
        <w:rPr>
          <w:rFonts w:ascii="Century Gothic" w:hAnsi="Century Gothic"/>
          <w:u w:color="000000"/>
          <w:bdr w:val="nil"/>
        </w:rPr>
        <w:t>The Fernbrook Centre</w:t>
      </w:r>
    </w:p>
    <w:p>
      <w:pPr>
        <w:spacing w:line="257" w:lineRule="auto"/>
        <w:contextualSpacing/>
        <w:jc w:val="right"/>
        <w:rPr>
          <w:rFonts w:ascii="Century Gothic" w:hAnsi="Century Gothic"/>
          <w:u w:color="000000"/>
          <w:bdr w:val="nil"/>
        </w:rPr>
      </w:pPr>
      <w:r>
        <w:rPr>
          <w:rFonts w:ascii="Century Gothic" w:hAnsi="Century Gothic"/>
          <w:u w:color="000000"/>
          <w:bdr w:val="nil"/>
        </w:rPr>
        <w:t xml:space="preserve">Ferndale Road </w:t>
      </w:r>
    </w:p>
    <w:p>
      <w:pPr>
        <w:spacing w:line="257" w:lineRule="auto"/>
        <w:contextualSpacing/>
        <w:jc w:val="right"/>
        <w:rPr>
          <w:rFonts w:ascii="Century Gothic" w:hAnsi="Century Gothic"/>
          <w:u w:color="000000"/>
          <w:bdr w:val="nil"/>
        </w:rPr>
      </w:pPr>
      <w:r>
        <w:rPr>
          <w:rFonts w:ascii="Century Gothic" w:hAnsi="Century Gothic"/>
          <w:u w:color="000000"/>
          <w:bdr w:val="nil"/>
        </w:rPr>
        <w:t>Swindon</w:t>
      </w:r>
    </w:p>
    <w:p>
      <w:pPr>
        <w:spacing w:line="257" w:lineRule="auto"/>
        <w:contextualSpacing/>
        <w:jc w:val="right"/>
        <w:rPr>
          <w:rFonts w:ascii="Century Gothic" w:hAnsi="Century Gothic"/>
          <w:u w:color="000000"/>
          <w:bdr w:val="nil"/>
        </w:rPr>
      </w:pPr>
      <w:r>
        <w:rPr>
          <w:rFonts w:ascii="Century Gothic" w:hAnsi="Century Gothic"/>
          <w:u w:color="000000"/>
          <w:bdr w:val="nil"/>
        </w:rPr>
        <w:t>SN2 1HL</w:t>
      </w:r>
    </w:p>
    <w:p/>
    <w:p>
      <w:pPr>
        <w:pStyle w:val="Pa1"/>
        <w:spacing w:before="100"/>
        <w:rPr>
          <w:rFonts w:ascii="Arial" w:hAnsi="Arial" w:cs="Arial"/>
          <w:bCs/>
          <w:color w:val="000000"/>
        </w:rPr>
      </w:pPr>
      <w:r>
        <w:rPr>
          <w:rFonts w:ascii="Arial" w:hAnsi="Arial" w:cs="Arial"/>
          <w:bCs/>
          <w:color w:val="000000"/>
        </w:rPr>
        <w:t>Dear Applicant</w:t>
      </w:r>
    </w:p>
    <w:p>
      <w:pPr>
        <w:pStyle w:val="Default"/>
        <w:rPr>
          <w:rFonts w:ascii="Arial" w:hAnsi="Arial" w:cs="Arial"/>
        </w:rPr>
      </w:pPr>
    </w:p>
    <w:p>
      <w:pPr>
        <w:pStyle w:val="Default"/>
        <w:rPr>
          <w:rFonts w:ascii="Arial" w:hAnsi="Arial" w:cs="Arial"/>
        </w:rPr>
      </w:pPr>
      <w:r>
        <w:rPr>
          <w:rFonts w:ascii="Arial" w:hAnsi="Arial" w:cs="Arial"/>
        </w:rPr>
        <w:t xml:space="preserve">Welcome to </w:t>
      </w:r>
      <w:r>
        <w:rPr>
          <w:rFonts w:ascii="Arial" w:hAnsi="Arial" w:cs="Arial"/>
        </w:rPr>
        <w:t xml:space="preserve">EOTAS. </w:t>
      </w:r>
      <w:r>
        <w:rPr>
          <w:rFonts w:ascii="Arial" w:hAnsi="Arial" w:cs="Arial"/>
        </w:rPr>
        <w:t xml:space="preserve">We are a </w:t>
      </w:r>
      <w:r>
        <w:rPr>
          <w:rFonts w:ascii="Arial" w:hAnsi="Arial" w:cs="Arial"/>
        </w:rPr>
        <w:t xml:space="preserve">single maintained school comprising of </w:t>
      </w:r>
      <w:r>
        <w:rPr>
          <w:rFonts w:ascii="Arial" w:hAnsi="Arial" w:cs="Arial"/>
        </w:rPr>
        <w:t xml:space="preserve">three Alternative Provisions </w:t>
      </w:r>
      <w:r>
        <w:rPr>
          <w:rFonts w:ascii="Arial" w:hAnsi="Arial" w:cs="Arial"/>
        </w:rPr>
        <w:t xml:space="preserve">Colleges based in Swindon. </w:t>
      </w:r>
    </w:p>
    <w:p>
      <w:pPr>
        <w:pStyle w:val="Default"/>
        <w:rPr>
          <w:rFonts w:ascii="Arial" w:hAnsi="Arial" w:cs="Arial"/>
        </w:rPr>
      </w:pPr>
    </w:p>
    <w:p>
      <w:pPr>
        <w:pStyle w:val="Default"/>
        <w:rPr>
          <w:rFonts w:ascii="Arial" w:hAnsi="Arial" w:cs="Arial"/>
        </w:rPr>
      </w:pPr>
      <w:proofErr w:type="spellStart"/>
      <w:r>
        <w:rPr>
          <w:rFonts w:ascii="Arial" w:hAnsi="Arial" w:cs="Arial"/>
        </w:rPr>
        <w:t>Fernbrook</w:t>
      </w:r>
      <w:proofErr w:type="spellEnd"/>
      <w:r>
        <w:rPr>
          <w:rFonts w:ascii="Arial" w:hAnsi="Arial" w:cs="Arial"/>
        </w:rPr>
        <w:t xml:space="preserve"> College</w:t>
      </w:r>
    </w:p>
    <w:p>
      <w:pPr>
        <w:pStyle w:val="Default"/>
        <w:rPr>
          <w:rFonts w:ascii="Arial" w:hAnsi="Arial" w:cs="Arial"/>
        </w:rPr>
      </w:pPr>
      <w:r>
        <w:rPr>
          <w:rFonts w:ascii="Arial" w:hAnsi="Arial" w:cs="Arial"/>
        </w:rPr>
        <w:t>Riverside College including Medical</w:t>
      </w:r>
    </w:p>
    <w:p>
      <w:pPr>
        <w:pStyle w:val="Default"/>
        <w:rPr>
          <w:rFonts w:ascii="Arial" w:hAnsi="Arial" w:cs="Arial"/>
        </w:rPr>
      </w:pPr>
      <w:r>
        <w:rPr>
          <w:rFonts w:ascii="Arial" w:hAnsi="Arial" w:cs="Arial"/>
        </w:rPr>
        <w:t>Oakfield College</w:t>
      </w:r>
    </w:p>
    <w:p>
      <w:pPr>
        <w:pStyle w:val="Default"/>
        <w:rPr>
          <w:rFonts w:ascii="Arial" w:hAnsi="Arial" w:cs="Arial"/>
        </w:rPr>
      </w:pPr>
    </w:p>
    <w:p>
      <w:pPr>
        <w:pStyle w:val="Default"/>
        <w:rPr>
          <w:rFonts w:ascii="Arial" w:hAnsi="Arial" w:cs="Arial"/>
        </w:rPr>
      </w:pPr>
      <w:r>
        <w:rPr>
          <w:rFonts w:ascii="Arial" w:hAnsi="Arial" w:cs="Arial"/>
        </w:rPr>
        <w:t>We provide a bespoke education for children and young people who, at certain times of their lives, may require specific support. This is often when they are encountering personal crisis or need help with their behaviour and are at risk of exclusion from mainstream schooling.</w:t>
      </w:r>
    </w:p>
    <w:p>
      <w:pPr>
        <w:pStyle w:val="Default"/>
        <w:rPr>
          <w:rFonts w:ascii="Arial" w:hAnsi="Arial" w:cs="Arial"/>
        </w:rPr>
      </w:pPr>
    </w:p>
    <w:p>
      <w:pPr>
        <w:pStyle w:val="Default"/>
        <w:rPr>
          <w:rFonts w:ascii="Arial" w:hAnsi="Arial" w:cs="Arial"/>
        </w:rPr>
      </w:pPr>
      <w:r>
        <w:rPr>
          <w:rFonts w:ascii="Arial" w:hAnsi="Arial" w:cs="Arial"/>
        </w:rPr>
        <w:t>All of our staff care passionately about supporting students who are in need of help and we strive to gain the best outcomes for all of our students to either return to mainstream school, move into specialist education settings or enter the world of work or further education.</w:t>
      </w:r>
    </w:p>
    <w:p>
      <w:pPr>
        <w:pStyle w:val="Default"/>
        <w:rPr>
          <w:rFonts w:ascii="Arial" w:hAnsi="Arial" w:cs="Arial"/>
        </w:rPr>
      </w:pPr>
    </w:p>
    <w:p>
      <w:pPr>
        <w:pStyle w:val="Default"/>
        <w:rPr>
          <w:rFonts w:ascii="Arial" w:hAnsi="Arial" w:cs="Arial"/>
        </w:rPr>
      </w:pPr>
      <w:r>
        <w:rPr>
          <w:rFonts w:ascii="Arial" w:hAnsi="Arial" w:cs="Arial"/>
        </w:rPr>
        <w:t>We provide a high-quality education that includes a broad and balanced curriculum alongside excellent pastoral support to enable our students to become the best versions of themselves.</w:t>
      </w:r>
      <w:r>
        <w:rPr>
          <w:rFonts w:ascii="Arial" w:hAnsi="Arial" w:cs="Arial"/>
        </w:rPr>
        <w:t xml:space="preserve"> In December 2024 Ofsted recognised our commitment to Personal Development of our pupils and rated us Outstanding in that area.</w:t>
      </w:r>
    </w:p>
    <w:p>
      <w:pPr>
        <w:pStyle w:val="Default"/>
        <w:rPr>
          <w:rFonts w:ascii="Arial" w:hAnsi="Arial" w:cs="Arial"/>
        </w:rPr>
      </w:pPr>
    </w:p>
    <w:p>
      <w:pPr>
        <w:pStyle w:val="Default"/>
        <w:rPr>
          <w:rFonts w:ascii="Arial" w:hAnsi="Arial" w:cs="Arial"/>
        </w:rPr>
      </w:pPr>
      <w:r>
        <w:rPr>
          <w:rFonts w:ascii="Arial" w:hAnsi="Arial" w:cs="Arial"/>
        </w:rPr>
        <w:t xml:space="preserve">Our </w:t>
      </w:r>
      <w:r>
        <w:rPr>
          <w:rFonts w:ascii="Arial" w:hAnsi="Arial" w:cs="Arial"/>
        </w:rPr>
        <w:t>colleges</w:t>
      </w:r>
      <w:r>
        <w:rPr>
          <w:rFonts w:ascii="Arial" w:hAnsi="Arial" w:cs="Arial"/>
        </w:rPr>
        <w:t xml:space="preserve"> place the students at the centre of all that we do, there is fun, laughter and positivity all </w:t>
      </w:r>
      <w:proofErr w:type="spellStart"/>
      <w:r>
        <w:rPr>
          <w:rFonts w:ascii="Arial" w:hAnsi="Arial" w:cs="Arial"/>
        </w:rPr>
        <w:t>around.If</w:t>
      </w:r>
      <w:proofErr w:type="spellEnd"/>
      <w:r>
        <w:rPr>
          <w:rFonts w:ascii="Arial" w:hAnsi="Arial" w:cs="Arial"/>
        </w:rPr>
        <w:t xml:space="preserve"> you want to discover more about </w:t>
      </w:r>
      <w:r>
        <w:rPr>
          <w:rFonts w:ascii="Arial" w:hAnsi="Arial" w:cs="Arial"/>
        </w:rPr>
        <w:t>EOTAS</w:t>
      </w:r>
      <w:r>
        <w:rPr>
          <w:rFonts w:ascii="Arial" w:hAnsi="Arial" w:cs="Arial"/>
        </w:rPr>
        <w:t xml:space="preserve"> then please do not hesitate to contact us, our doors are always open.</w:t>
      </w:r>
      <w:r>
        <w:rPr>
          <w:rFonts w:ascii="Arial" w:hAnsi="Arial" w:cs="Arial"/>
        </w:rPr>
        <w:t xml:space="preserve"> </w:t>
      </w:r>
      <w:r>
        <w:rPr>
          <w:rStyle w:val="A3"/>
          <w:rFonts w:ascii="Arial" w:hAnsi="Arial" w:cs="Arial"/>
          <w:sz w:val="24"/>
          <w:szCs w:val="24"/>
        </w:rPr>
        <w:t xml:space="preserve">Emma Preedy, HR Lead on 01793 828941 will be delighted to arrange a tour. Please also visit our website for further information about our School and Colleges. </w:t>
      </w:r>
      <w:hyperlink r:id="rId11" w:history="1">
        <w:r>
          <w:rPr>
            <w:rStyle w:val="Hyperlink"/>
            <w:rFonts w:ascii="Arial" w:hAnsi="Arial" w:cs="Arial"/>
          </w:rPr>
          <w:t>www.eotas.org.uk</w:t>
        </w:r>
      </w:hyperlink>
    </w:p>
    <w:p>
      <w:pPr>
        <w:pStyle w:val="Pa3"/>
        <w:spacing w:before="140"/>
        <w:rPr>
          <w:rStyle w:val="A3"/>
          <w:rFonts w:ascii="Arial" w:hAnsi="Arial" w:cs="Arial"/>
          <w:sz w:val="24"/>
          <w:szCs w:val="24"/>
        </w:rPr>
      </w:pPr>
      <w:r>
        <w:rPr>
          <w:rStyle w:val="A3"/>
          <w:rFonts w:ascii="Arial" w:hAnsi="Arial" w:cs="Arial"/>
          <w:sz w:val="24"/>
          <w:szCs w:val="24"/>
        </w:rPr>
        <w:t>We are committed to safeguarding and promoting the welfare of young people and expect all staff and volunteers to share this commitment.</w:t>
      </w:r>
    </w:p>
    <w:p>
      <w:pPr>
        <w:pStyle w:val="Default"/>
        <w:rPr>
          <w:rFonts w:ascii="Arial" w:hAnsi="Arial" w:cs="Arial"/>
        </w:rPr>
      </w:pPr>
    </w:p>
    <w:p>
      <w:pPr>
        <w:rPr>
          <w:rStyle w:val="A3"/>
          <w:rFonts w:ascii="Arial" w:hAnsi="Arial" w:cs="Arial"/>
          <w:sz w:val="24"/>
          <w:szCs w:val="24"/>
        </w:rPr>
      </w:pPr>
      <w:r>
        <w:rPr>
          <w:rStyle w:val="A3"/>
          <w:rFonts w:ascii="Arial" w:hAnsi="Arial" w:cs="Arial"/>
          <w:sz w:val="24"/>
          <w:szCs w:val="24"/>
        </w:rPr>
        <w:t>We very much look forward to hearing from you.</w:t>
      </w:r>
    </w:p>
    <w:p>
      <w:pPr>
        <w:rPr>
          <w:rStyle w:val="A3"/>
          <w:rFonts w:ascii="Arial" w:hAnsi="Arial" w:cs="Arial"/>
          <w:sz w:val="24"/>
          <w:szCs w:val="24"/>
        </w:rPr>
      </w:pPr>
      <w:r>
        <w:rPr>
          <w:rStyle w:val="A3"/>
          <w:rFonts w:ascii="Arial" w:hAnsi="Arial" w:cs="Arial"/>
          <w:sz w:val="24"/>
          <w:szCs w:val="24"/>
        </w:rPr>
        <w:t>Yours faithfully</w:t>
      </w:r>
    </w:p>
    <w:p>
      <w:pPr>
        <w:ind w:right="-357"/>
        <w:jc w:val="both"/>
        <w:rPr>
          <w:rFonts w:ascii="Bradley Hand ITC" w:hAnsi="Bradley Hand ITC"/>
          <w:noProof/>
          <w:sz w:val="28"/>
          <w:szCs w:val="28"/>
          <w:lang w:eastAsia="en-GB"/>
        </w:rPr>
      </w:pPr>
      <w:r>
        <w:rPr>
          <w:rFonts w:ascii="Bradley Hand ITC" w:hAnsi="Bradley Hand ITC"/>
          <w:noProof/>
          <w:sz w:val="28"/>
          <w:szCs w:val="28"/>
          <w:lang w:eastAsia="en-GB"/>
        </w:rPr>
        <w:drawing>
          <wp:inline distT="0" distB="0" distL="0" distR="0">
            <wp:extent cx="1619250" cy="476250"/>
            <wp:effectExtent l="0" t="0" r="0" b="0"/>
            <wp:docPr id="1455205664"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05664" name="Picture 2"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476250"/>
                    </a:xfrm>
                    <a:prstGeom prst="rect">
                      <a:avLst/>
                    </a:prstGeom>
                    <a:noFill/>
                    <a:ln>
                      <a:noFill/>
                    </a:ln>
                  </pic:spPr>
                </pic:pic>
              </a:graphicData>
            </a:graphic>
          </wp:inline>
        </w:drawing>
      </w:r>
    </w:p>
    <w:p>
      <w:pPr>
        <w:ind w:right="-357"/>
        <w:jc w:val="both"/>
        <w:rPr>
          <w:rStyle w:val="A3"/>
          <w:rFonts w:ascii="Arial" w:hAnsi="Arial" w:cs="Arial"/>
          <w:sz w:val="24"/>
          <w:szCs w:val="24"/>
        </w:rPr>
      </w:pPr>
      <w:r>
        <w:rPr>
          <w:rStyle w:val="A3"/>
          <w:rFonts w:ascii="Arial" w:hAnsi="Arial" w:cs="Arial"/>
          <w:sz w:val="24"/>
          <w:szCs w:val="24"/>
        </w:rPr>
        <w:t xml:space="preserve">Juliette Baldwin </w:t>
      </w:r>
    </w:p>
    <w:p>
      <w:pPr>
        <w:ind w:right="-357"/>
        <w:jc w:val="both"/>
        <w:rPr>
          <w:rStyle w:val="A3"/>
          <w:rFonts w:ascii="Arial" w:hAnsi="Arial" w:cs="Arial"/>
          <w:sz w:val="24"/>
          <w:szCs w:val="24"/>
        </w:rPr>
      </w:pPr>
      <w:r>
        <w:rPr>
          <w:rStyle w:val="A3"/>
          <w:rFonts w:ascii="Arial" w:hAnsi="Arial" w:cs="Arial"/>
          <w:sz w:val="24"/>
          <w:szCs w:val="24"/>
        </w:rPr>
        <w:t>Headteacher – EOTAS</w:t>
      </w:r>
    </w:p>
    <w:p>
      <w:pPr>
        <w:ind w:right="-357"/>
        <w:jc w:val="both"/>
        <w:rPr>
          <w:rFonts w:ascii="Arial" w:hAnsi="Arial" w:cs="Arial"/>
        </w:rPr>
      </w:pPr>
    </w:p>
    <w:p>
      <w:pPr>
        <w:ind w:right="-357"/>
        <w:jc w:val="both"/>
        <w:rPr>
          <w:rFonts w:ascii="Arial" w:hAnsi="Arial" w:cs="Arial"/>
        </w:rPr>
      </w:pPr>
      <w:r>
        <w:rPr>
          <w:rFonts w:ascii="Arial" w:hAnsi="Arial" w:cs="Arial"/>
        </w:rPr>
        <w:t>NB: Please note that we have attached to this letter the EOTAS privacy notice for applicants for you to read.</w:t>
      </w:r>
    </w:p>
    <w:p>
      <w:pPr>
        <w:ind w:right="-357"/>
        <w:jc w:val="both"/>
        <w:rPr>
          <w:rFonts w:ascii="Arial" w:hAnsi="Arial" w:cs="Arial"/>
        </w:rPr>
      </w:pPr>
    </w:p>
    <w:p>
      <w:pPr>
        <w:pStyle w:val="Heading"/>
      </w:pPr>
      <w:bookmarkStart w:id="0" w:name="_Toc508122009"/>
      <w:r>
        <w:t>Privacy notice for job applicants</w:t>
      </w:r>
    </w:p>
    <w:p>
      <w:pPr>
        <w:spacing w:before="120" w:after="120"/>
        <w:rPr>
          <w:sz w:val="20"/>
          <w:szCs w:val="20"/>
          <w:lang w:eastAsia="en-GB"/>
        </w:rPr>
      </w:pPr>
      <w:r>
        <w:rPr>
          <w:rFonts w:ascii="Arial" w:hAnsi="Arial" w:cs="Arial"/>
          <w:color w:val="000000"/>
          <w:sz w:val="20"/>
          <w:szCs w:val="20"/>
          <w:lang w:eastAsia="en-GB"/>
        </w:rPr>
        <w:t>Under data protection law, individuals have a right to be informed about how EOTAS uses any personal data we hold about them. We comply with this right by providing ‘privacy notices’ (sometimes called ‘fair processing notices’) to individuals where we are processing their personal data.</w:t>
      </w:r>
    </w:p>
    <w:p>
      <w:pPr>
        <w:spacing w:before="120" w:after="120"/>
        <w:rPr>
          <w:sz w:val="20"/>
          <w:szCs w:val="20"/>
          <w:lang w:eastAsia="en-GB"/>
        </w:rPr>
      </w:pPr>
      <w:r>
        <w:rPr>
          <w:rFonts w:ascii="Arial" w:hAnsi="Arial" w:cs="Arial"/>
          <w:color w:val="000000"/>
          <w:sz w:val="20"/>
          <w:szCs w:val="20"/>
          <w:lang w:eastAsia="en-GB"/>
        </w:rPr>
        <w:t xml:space="preserve">This privacy notice explains how we collect, store and use personal data about individuals applying for jobs at EOTAS. </w:t>
      </w:r>
    </w:p>
    <w:p>
      <w:pPr>
        <w:spacing w:before="120" w:after="120"/>
        <w:rPr>
          <w:rFonts w:ascii="Arial" w:hAnsi="Arial" w:cs="Arial"/>
          <w:color w:val="000000"/>
          <w:sz w:val="20"/>
          <w:szCs w:val="20"/>
          <w:lang w:eastAsia="en-GB"/>
        </w:rPr>
      </w:pPr>
      <w:r>
        <w:rPr>
          <w:rFonts w:ascii="Arial" w:hAnsi="Arial" w:cs="Arial"/>
          <w:color w:val="000000"/>
          <w:sz w:val="20"/>
          <w:szCs w:val="20"/>
          <w:lang w:eastAsia="en-GB"/>
        </w:rPr>
        <w:t>We, EOTAS, The Fernbrook Centre, Swindon, SN2 1HL, are the ‘data controller’ for the purposes of data protection law.</w:t>
      </w:r>
    </w:p>
    <w:p>
      <w:pPr>
        <w:spacing w:before="120" w:after="120"/>
        <w:rPr>
          <w:rFonts w:ascii="Arial" w:hAnsi="Arial" w:cs="Arial"/>
          <w:color w:val="000000"/>
          <w:sz w:val="20"/>
          <w:szCs w:val="20"/>
          <w:lang w:eastAsia="en-GB"/>
        </w:rPr>
      </w:pPr>
      <w:r>
        <w:rPr>
          <w:rFonts w:ascii="Arial" w:hAnsi="Arial" w:cs="Arial"/>
          <w:color w:val="000000"/>
          <w:sz w:val="20"/>
          <w:szCs w:val="20"/>
          <w:lang w:eastAsia="en-GB"/>
        </w:rPr>
        <w:t xml:space="preserve">Our data protection officer is Evan </w:t>
      </w:r>
      <w:proofErr w:type="gramStart"/>
      <w:r>
        <w:rPr>
          <w:rFonts w:ascii="Arial" w:hAnsi="Arial" w:cs="Arial"/>
          <w:color w:val="000000"/>
          <w:sz w:val="20"/>
          <w:szCs w:val="20"/>
          <w:lang w:eastAsia="en-GB"/>
        </w:rPr>
        <w:t>James  (</w:t>
      </w:r>
      <w:proofErr w:type="gramEnd"/>
      <w:r>
        <w:rPr>
          <w:rFonts w:ascii="Arial" w:hAnsi="Arial" w:cs="Arial"/>
          <w:color w:val="000000"/>
          <w:sz w:val="20"/>
          <w:szCs w:val="20"/>
          <w:lang w:eastAsia="en-GB"/>
        </w:rPr>
        <w:t>see ‘Contact us’ below).</w:t>
      </w:r>
    </w:p>
    <w:p>
      <w:pPr>
        <w:spacing w:before="120" w:after="120"/>
        <w:rPr>
          <w:rFonts w:ascii="Arial" w:hAnsi="Arial" w:cs="Arial"/>
          <w:color w:val="000000"/>
          <w:sz w:val="20"/>
          <w:szCs w:val="20"/>
          <w:lang w:eastAsia="en-GB"/>
        </w:rPr>
      </w:pPr>
      <w:r>
        <w:rPr>
          <w:rFonts w:ascii="Arial" w:hAnsi="Arial" w:cs="Arial"/>
          <w:color w:val="000000"/>
          <w:sz w:val="20"/>
          <w:szCs w:val="20"/>
          <w:lang w:eastAsia="en-GB"/>
        </w:rPr>
        <w:t>Successful candidates should refer to our privacy notice for staff for information about how their personal data is collected, stored and used. This privacy notice is available at www.eotas.org.</w:t>
      </w:r>
    </w:p>
    <w:p>
      <w:pPr>
        <w:spacing w:before="120" w:after="120"/>
        <w:rPr>
          <w:sz w:val="20"/>
          <w:szCs w:val="20"/>
          <w:lang w:eastAsia="en-GB"/>
        </w:rPr>
      </w:pPr>
    </w:p>
    <w:p>
      <w:pPr>
        <w:pStyle w:val="Sub-heading"/>
        <w:rPr>
          <w:sz w:val="22"/>
          <w:szCs w:val="22"/>
        </w:rPr>
      </w:pPr>
      <w:r>
        <w:rPr>
          <w:sz w:val="22"/>
          <w:szCs w:val="22"/>
        </w:rPr>
        <w:t>The personal data we hold</w:t>
      </w:r>
    </w:p>
    <w:p>
      <w:pPr>
        <w:spacing w:before="120" w:after="120"/>
        <w:rPr>
          <w:lang w:eastAsia="en-GB"/>
        </w:rPr>
      </w:pPr>
      <w:r>
        <w:rPr>
          <w:rFonts w:ascii="Arial" w:hAnsi="Arial" w:cs="Arial"/>
          <w:color w:val="000000"/>
          <w:sz w:val="20"/>
          <w:szCs w:val="20"/>
          <w:lang w:eastAsia="en-GB"/>
        </w:rPr>
        <w:t>We process data relating to those applying to work at EOTAS.  Personal data that we may collect, use, store and share (when appropriate) about you includes, but is not restricted to:</w:t>
      </w:r>
    </w:p>
    <w:p>
      <w:pPr>
        <w:numPr>
          <w:ilvl w:val="0"/>
          <w:numId w:val="7"/>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Contact details</w:t>
      </w:r>
    </w:p>
    <w:p>
      <w:pPr>
        <w:numPr>
          <w:ilvl w:val="0"/>
          <w:numId w:val="7"/>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Copies of right to work documentation</w:t>
      </w:r>
    </w:p>
    <w:p>
      <w:pPr>
        <w:numPr>
          <w:ilvl w:val="0"/>
          <w:numId w:val="7"/>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References</w:t>
      </w:r>
    </w:p>
    <w:p>
      <w:pPr>
        <w:numPr>
          <w:ilvl w:val="0"/>
          <w:numId w:val="7"/>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Evidence of qualifications</w:t>
      </w:r>
    </w:p>
    <w:p>
      <w:pPr>
        <w:numPr>
          <w:ilvl w:val="0"/>
          <w:numId w:val="7"/>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Employment records, including work history, job titles, training records and professional memberships</w:t>
      </w:r>
    </w:p>
    <w:p>
      <w:pPr>
        <w:spacing w:before="120" w:after="120"/>
        <w:rPr>
          <w:lang w:eastAsia="en-GB"/>
        </w:rPr>
      </w:pPr>
      <w:r>
        <w:rPr>
          <w:rFonts w:ascii="Arial" w:hAnsi="Arial" w:cs="Arial"/>
          <w:color w:val="000000"/>
          <w:sz w:val="20"/>
          <w:szCs w:val="20"/>
          <w:lang w:eastAsia="en-GB"/>
        </w:rPr>
        <w:t>We may also collect, store and use information about you that falls into “special categories” of more sensitive personal data. This includes information about (where applicable):</w:t>
      </w:r>
    </w:p>
    <w:p>
      <w:pPr>
        <w:numPr>
          <w:ilvl w:val="0"/>
          <w:numId w:val="8"/>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Race, ethnicity, religious beliefs, sexual orientation and political opinions</w:t>
      </w:r>
    </w:p>
    <w:p>
      <w:pPr>
        <w:numPr>
          <w:ilvl w:val="0"/>
          <w:numId w:val="8"/>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Disability and access requirements</w:t>
      </w:r>
    </w:p>
    <w:p>
      <w:pPr>
        <w:rPr>
          <w:lang w:eastAsia="en-GB"/>
        </w:rPr>
      </w:pPr>
    </w:p>
    <w:p>
      <w:pPr>
        <w:spacing w:before="120" w:after="120"/>
        <w:rPr>
          <w:b/>
          <w:lang w:eastAsia="en-GB"/>
        </w:rPr>
      </w:pPr>
      <w:r>
        <w:rPr>
          <w:rFonts w:ascii="Arial" w:hAnsi="Arial" w:cs="Arial"/>
          <w:b/>
          <w:color w:val="000000"/>
          <w:lang w:eastAsia="en-GB"/>
        </w:rPr>
        <w:t>Why we use this data</w:t>
      </w:r>
    </w:p>
    <w:p>
      <w:pPr>
        <w:spacing w:before="120" w:after="120"/>
        <w:rPr>
          <w:lang w:eastAsia="en-GB"/>
        </w:rPr>
      </w:pPr>
      <w:r>
        <w:rPr>
          <w:rFonts w:ascii="Arial" w:hAnsi="Arial" w:cs="Arial"/>
          <w:color w:val="000000"/>
          <w:sz w:val="20"/>
          <w:szCs w:val="20"/>
          <w:lang w:eastAsia="en-GB"/>
        </w:rPr>
        <w:t>The purpose of processing this data is to aid the recruitment process by:</w:t>
      </w:r>
    </w:p>
    <w:p>
      <w:pPr>
        <w:numPr>
          <w:ilvl w:val="0"/>
          <w:numId w:val="9"/>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Enabling us to establish relevant experience and qualifications</w:t>
      </w:r>
    </w:p>
    <w:p>
      <w:pPr>
        <w:numPr>
          <w:ilvl w:val="0"/>
          <w:numId w:val="9"/>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Facilitating safe recruitment, as part of our safeguarding obligations towards pupils</w:t>
      </w:r>
    </w:p>
    <w:p>
      <w:pPr>
        <w:numPr>
          <w:ilvl w:val="0"/>
          <w:numId w:val="9"/>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Enabling equalities monitoring</w:t>
      </w:r>
    </w:p>
    <w:p>
      <w:pPr>
        <w:numPr>
          <w:ilvl w:val="0"/>
          <w:numId w:val="9"/>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Ensuring that appropriate access arrangements can be provided for candidates that require them</w:t>
      </w:r>
    </w:p>
    <w:p>
      <w:pPr>
        <w:pStyle w:val="Sub-heading"/>
        <w:rPr>
          <w:b w:val="0"/>
        </w:rPr>
      </w:pPr>
    </w:p>
    <w:p>
      <w:pPr>
        <w:pStyle w:val="Sub-heading"/>
        <w:spacing w:before="120"/>
        <w:rPr>
          <w:sz w:val="22"/>
          <w:szCs w:val="22"/>
        </w:rPr>
      </w:pPr>
      <w:r>
        <w:rPr>
          <w:sz w:val="22"/>
          <w:szCs w:val="22"/>
        </w:rPr>
        <w:t>Our lawful basis for using this data</w:t>
      </w:r>
    </w:p>
    <w:p>
      <w:pPr>
        <w:spacing w:before="120" w:after="120"/>
        <w:rPr>
          <w:rFonts w:ascii="Arial" w:hAnsi="Arial"/>
          <w:i/>
          <w:color w:val="0092CF"/>
          <w:sz w:val="20"/>
          <w:u w:val="single"/>
        </w:rPr>
      </w:pPr>
      <w:r>
        <w:rPr>
          <w:rFonts w:ascii="Arial" w:hAnsi="Arial"/>
          <w:i/>
          <w:color w:val="0092CF"/>
          <w:sz w:val="20"/>
          <w:u w:val="single"/>
        </w:rPr>
        <w:t xml:space="preserve">. </w:t>
      </w:r>
    </w:p>
    <w:p>
      <w:pPr>
        <w:spacing w:before="120" w:after="120"/>
        <w:rPr>
          <w:lang w:eastAsia="en-GB"/>
        </w:rPr>
      </w:pPr>
      <w:r>
        <w:rPr>
          <w:rFonts w:ascii="Arial" w:hAnsi="Arial" w:cs="Arial"/>
          <w:color w:val="000000"/>
          <w:sz w:val="20"/>
          <w:szCs w:val="20"/>
          <w:lang w:eastAsia="en-GB"/>
        </w:rPr>
        <w:t>We only collect and use personal information about you when the law allows us to. Most commonly, we use it where we need to:</w:t>
      </w:r>
    </w:p>
    <w:p>
      <w:pPr>
        <w:numPr>
          <w:ilvl w:val="0"/>
          <w:numId w:val="10"/>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Comply with a legal obligation</w:t>
      </w:r>
    </w:p>
    <w:p>
      <w:pPr>
        <w:numPr>
          <w:ilvl w:val="0"/>
          <w:numId w:val="10"/>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Carry out a task in the public interest</w:t>
      </w:r>
    </w:p>
    <w:p>
      <w:pPr>
        <w:spacing w:before="120" w:after="120"/>
        <w:textAlignment w:val="baseline"/>
        <w:rPr>
          <w:rFonts w:ascii="Arial" w:hAnsi="Arial" w:cs="Arial"/>
          <w:color w:val="000000"/>
          <w:sz w:val="20"/>
          <w:szCs w:val="20"/>
          <w:lang w:eastAsia="en-GB"/>
        </w:rPr>
      </w:pPr>
      <w:r>
        <w:rPr>
          <w:rFonts w:ascii="Arial" w:hAnsi="Arial" w:cs="Arial"/>
          <w:color w:val="000000"/>
          <w:sz w:val="20"/>
          <w:szCs w:val="20"/>
          <w:lang w:eastAsia="en-GB"/>
        </w:rPr>
        <w:t xml:space="preserve">Less commonly, we may also use personal information about you </w:t>
      </w:r>
      <w:proofErr w:type="spellStart"/>
      <w:r>
        <w:rPr>
          <w:rFonts w:ascii="Arial" w:hAnsi="Arial" w:cs="Arial"/>
          <w:color w:val="000000"/>
          <w:sz w:val="20"/>
          <w:szCs w:val="20"/>
          <w:lang w:eastAsia="en-GB"/>
        </w:rPr>
        <w:t>where</w:t>
      </w:r>
      <w:proofErr w:type="spellEnd"/>
      <w:r>
        <w:rPr>
          <w:rFonts w:ascii="Arial" w:hAnsi="Arial" w:cs="Arial"/>
          <w:color w:val="000000"/>
          <w:sz w:val="20"/>
          <w:szCs w:val="20"/>
          <w:lang w:eastAsia="en-GB"/>
        </w:rPr>
        <w:t>:</w:t>
      </w:r>
    </w:p>
    <w:p>
      <w:pPr>
        <w:numPr>
          <w:ilvl w:val="0"/>
          <w:numId w:val="11"/>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You have given us consent to use it in a certain way</w:t>
      </w:r>
    </w:p>
    <w:p>
      <w:pPr>
        <w:numPr>
          <w:ilvl w:val="0"/>
          <w:numId w:val="11"/>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We need to protect your vital interests (or someone else’s interests)</w:t>
      </w:r>
    </w:p>
    <w:p>
      <w:pPr>
        <w:spacing w:before="120" w:after="120"/>
        <w:rPr>
          <w:rFonts w:ascii="Arial" w:hAnsi="Arial" w:cs="Arial"/>
          <w:color w:val="000000"/>
          <w:sz w:val="20"/>
          <w:szCs w:val="20"/>
          <w:lang w:eastAsia="en-GB"/>
        </w:rPr>
      </w:pPr>
    </w:p>
    <w:p>
      <w:pPr>
        <w:spacing w:before="120" w:after="120"/>
        <w:rPr>
          <w:lang w:eastAsia="en-GB"/>
        </w:rPr>
      </w:pPr>
      <w:r>
        <w:rPr>
          <w:rFonts w:ascii="Arial" w:hAnsi="Arial" w:cs="Arial"/>
          <w:color w:val="000000"/>
          <w:sz w:val="20"/>
          <w:szCs w:val="20"/>
          <w:lang w:eastAsia="en-GB"/>
        </w:rPr>
        <w:t>Where you have provided us with consent to use your data, you may withdraw this consent at any time. We will make this clear when requesting your consent, and explain how you go about withdrawing consent if you wish to do so.</w:t>
      </w:r>
    </w:p>
    <w:p>
      <w:pPr>
        <w:spacing w:before="120" w:after="120"/>
        <w:rPr>
          <w:rFonts w:ascii="Arial" w:hAnsi="Arial" w:cs="Arial"/>
          <w:color w:val="000000"/>
          <w:sz w:val="20"/>
          <w:szCs w:val="20"/>
          <w:lang w:eastAsia="en-GB"/>
        </w:rPr>
      </w:pPr>
      <w:r>
        <w:rPr>
          <w:rFonts w:ascii="Arial" w:hAnsi="Arial" w:cs="Arial"/>
          <w:color w:val="000000"/>
          <w:sz w:val="20"/>
          <w:szCs w:val="20"/>
          <w:lang w:eastAsia="en-GB"/>
        </w:rPr>
        <w:t>Some of the reasons listed above for collecting and using personal information about you overlap, and there may be several grounds which justify the EOTAS’ use of your data.</w:t>
      </w:r>
    </w:p>
    <w:p>
      <w:pPr>
        <w:spacing w:before="120" w:after="120"/>
        <w:rPr>
          <w:rFonts w:ascii="Arial" w:hAnsi="Arial" w:cs="Arial"/>
          <w:color w:val="000000"/>
          <w:sz w:val="20"/>
          <w:szCs w:val="20"/>
          <w:lang w:eastAsia="en-GB"/>
        </w:rPr>
      </w:pPr>
    </w:p>
    <w:p>
      <w:pPr>
        <w:spacing w:before="120" w:after="120"/>
        <w:rPr>
          <w:rFonts w:ascii="Arial" w:hAnsi="Arial" w:cs="Arial"/>
          <w:b/>
          <w:color w:val="000000"/>
          <w:lang w:eastAsia="en-GB"/>
        </w:rPr>
      </w:pPr>
      <w:r>
        <w:rPr>
          <w:rFonts w:ascii="Arial" w:hAnsi="Arial" w:cs="Arial"/>
          <w:b/>
          <w:color w:val="000000"/>
          <w:lang w:eastAsia="en-GB"/>
        </w:rPr>
        <w:t>Collecting this information</w:t>
      </w:r>
    </w:p>
    <w:p>
      <w:pPr>
        <w:rPr>
          <w:lang w:eastAsia="en-GB"/>
        </w:rPr>
      </w:pPr>
      <w:r>
        <w:rPr>
          <w:rFonts w:ascii="Arial" w:hAnsi="Arial" w:cs="Arial"/>
          <w:color w:val="000000"/>
          <w:sz w:val="20"/>
          <w:szCs w:val="20"/>
          <w:lang w:eastAsia="en-GB"/>
        </w:rPr>
        <w:t>While the majority of the information we collect from you is mandatory, there is some information that you can choose whether or not to provide to us.</w:t>
      </w:r>
    </w:p>
    <w:p>
      <w:pPr>
        <w:rPr>
          <w:lang w:eastAsia="en-GB"/>
        </w:rPr>
      </w:pPr>
    </w:p>
    <w:p>
      <w:pPr>
        <w:rPr>
          <w:rFonts w:ascii="Arial" w:hAnsi="Arial" w:cs="Arial"/>
          <w:color w:val="000000"/>
          <w:sz w:val="20"/>
          <w:szCs w:val="20"/>
          <w:lang w:eastAsia="en-GB"/>
        </w:rPr>
      </w:pPr>
      <w:r>
        <w:rPr>
          <w:rFonts w:ascii="Arial" w:hAnsi="Arial" w:cs="Arial"/>
          <w:color w:val="000000"/>
          <w:sz w:val="20"/>
          <w:szCs w:val="20"/>
          <w:lang w:eastAsia="en-GB"/>
        </w:rPr>
        <w:t>Whenever we seek to collect information from you, we make it clear whether you must provide this information (and if so, what the possible consequences are of not complying), or whether you have a choice.</w:t>
      </w:r>
    </w:p>
    <w:p>
      <w:pPr>
        <w:rPr>
          <w:lang w:eastAsia="en-GB"/>
        </w:rPr>
      </w:pPr>
    </w:p>
    <w:p>
      <w:pPr>
        <w:spacing w:before="120" w:after="120"/>
        <w:rPr>
          <w:rFonts w:ascii="Arial" w:hAnsi="Arial" w:cs="Arial"/>
          <w:b/>
          <w:color w:val="000000"/>
          <w:lang w:eastAsia="en-GB"/>
        </w:rPr>
      </w:pPr>
      <w:r>
        <w:rPr>
          <w:rFonts w:ascii="Arial" w:hAnsi="Arial" w:cs="Arial"/>
          <w:b/>
          <w:color w:val="000000"/>
          <w:lang w:eastAsia="en-GB"/>
        </w:rPr>
        <w:t>How we store this data</w:t>
      </w:r>
    </w:p>
    <w:p>
      <w:pPr>
        <w:spacing w:before="120" w:after="120"/>
        <w:rPr>
          <w:rFonts w:ascii="Arial" w:hAnsi="Arial"/>
          <w:i/>
          <w:color w:val="F15F22"/>
          <w:sz w:val="20"/>
        </w:rPr>
      </w:pPr>
      <w:r>
        <w:rPr>
          <w:rFonts w:ascii="Arial" w:hAnsi="Arial" w:cs="Arial"/>
          <w:sz w:val="20"/>
          <w:szCs w:val="20"/>
          <w:lang w:val="en"/>
        </w:rPr>
        <w:t xml:space="preserve">Personal data we collect as part of the job application process is stored and deleted in line with our records retention schedule which based on the Information and Records Management Society’s toolkit for Services. </w:t>
      </w:r>
    </w:p>
    <w:p>
      <w:pPr>
        <w:spacing w:before="120" w:after="120"/>
        <w:rPr>
          <w:rFonts w:ascii="Arial" w:hAnsi="Arial"/>
          <w:sz w:val="20"/>
        </w:rPr>
      </w:pPr>
    </w:p>
    <w:p>
      <w:pPr>
        <w:spacing w:before="120" w:after="120"/>
        <w:rPr>
          <w:rFonts w:ascii="Arial" w:hAnsi="Arial" w:cs="Arial"/>
          <w:b/>
          <w:color w:val="000000"/>
          <w:lang w:eastAsia="en-GB"/>
        </w:rPr>
      </w:pPr>
      <w:r>
        <w:rPr>
          <w:rFonts w:ascii="Arial" w:hAnsi="Arial" w:cs="Arial"/>
          <w:b/>
          <w:color w:val="000000"/>
          <w:lang w:eastAsia="en-GB"/>
        </w:rPr>
        <w:t>Data sharing</w:t>
      </w:r>
    </w:p>
    <w:p>
      <w:pPr>
        <w:spacing w:before="120" w:after="120"/>
        <w:rPr>
          <w:lang w:eastAsia="en-GB"/>
        </w:rPr>
      </w:pPr>
      <w:r>
        <w:rPr>
          <w:rFonts w:ascii="Arial" w:hAnsi="Arial" w:cs="Arial"/>
          <w:color w:val="000000"/>
          <w:sz w:val="20"/>
          <w:szCs w:val="20"/>
          <w:lang w:eastAsia="en-GB"/>
        </w:rPr>
        <w:t>We do not share information about you with any third party without your consent unless the law and our policies allow us to do so.</w:t>
      </w:r>
    </w:p>
    <w:p>
      <w:pPr>
        <w:spacing w:before="120" w:after="120"/>
        <w:rPr>
          <w:lang w:eastAsia="en-GB"/>
        </w:rPr>
      </w:pPr>
      <w:r>
        <w:rPr>
          <w:rFonts w:ascii="Arial" w:hAnsi="Arial" w:cs="Arial"/>
          <w:color w:val="000000"/>
          <w:sz w:val="20"/>
          <w:szCs w:val="20"/>
          <w:lang w:eastAsia="en-GB"/>
        </w:rPr>
        <w:t>Where it is legally required, or necessary (and it complies with data protection law), we may share personal information about you with:</w:t>
      </w:r>
    </w:p>
    <w:p>
      <w:pPr>
        <w:numPr>
          <w:ilvl w:val="0"/>
          <w:numId w:val="15"/>
        </w:numPr>
        <w:spacing w:before="120" w:after="120" w:line="240" w:lineRule="auto"/>
        <w:rPr>
          <w:rFonts w:ascii="Arial" w:hAnsi="Arial" w:cs="Arial"/>
          <w:color w:val="000000"/>
          <w:sz w:val="20"/>
          <w:szCs w:val="20"/>
          <w:lang w:eastAsia="en-GB"/>
        </w:rPr>
      </w:pPr>
      <w:r>
        <w:rPr>
          <w:rFonts w:ascii="Arial" w:hAnsi="Arial" w:cs="Arial"/>
          <w:color w:val="000000"/>
          <w:sz w:val="20"/>
          <w:szCs w:val="20"/>
          <w:lang w:eastAsia="en-GB"/>
        </w:rPr>
        <w:t>Our local authority – to meet our legal obligations to share certain information with it, such as shortlists of candidates for a headteacher position</w:t>
      </w:r>
    </w:p>
    <w:p>
      <w:pPr>
        <w:numPr>
          <w:ilvl w:val="0"/>
          <w:numId w:val="15"/>
        </w:numPr>
        <w:spacing w:before="120" w:after="120" w:line="240" w:lineRule="auto"/>
        <w:rPr>
          <w:rFonts w:ascii="Arial" w:hAnsi="Arial" w:cs="Arial"/>
          <w:color w:val="000000"/>
          <w:sz w:val="20"/>
          <w:szCs w:val="20"/>
          <w:lang w:eastAsia="en-GB"/>
        </w:rPr>
      </w:pPr>
      <w:r>
        <w:rPr>
          <w:rFonts w:ascii="Arial" w:hAnsi="Arial" w:cs="Arial"/>
          <w:color w:val="000000"/>
          <w:sz w:val="20"/>
          <w:szCs w:val="20"/>
          <w:lang w:eastAsia="en-GB"/>
        </w:rPr>
        <w:t>Suppliers and service providers – to enable them to provide the service we have contracted them for, such as HR and recruitment support</w:t>
      </w:r>
    </w:p>
    <w:p>
      <w:pPr>
        <w:numPr>
          <w:ilvl w:val="0"/>
          <w:numId w:val="15"/>
        </w:numPr>
        <w:spacing w:before="120" w:after="120" w:line="240" w:lineRule="auto"/>
        <w:rPr>
          <w:rFonts w:ascii="Arial" w:hAnsi="Arial" w:cs="Arial"/>
          <w:color w:val="000000"/>
          <w:sz w:val="20"/>
          <w:szCs w:val="20"/>
          <w:lang w:eastAsia="en-GB"/>
        </w:rPr>
      </w:pPr>
      <w:r>
        <w:rPr>
          <w:rFonts w:ascii="Arial" w:hAnsi="Arial" w:cs="Arial"/>
          <w:color w:val="000000"/>
          <w:sz w:val="20"/>
          <w:szCs w:val="20"/>
          <w:lang w:eastAsia="en-GB"/>
        </w:rPr>
        <w:t>Professional advisers and consultants</w:t>
      </w:r>
    </w:p>
    <w:p>
      <w:pPr>
        <w:numPr>
          <w:ilvl w:val="0"/>
          <w:numId w:val="15"/>
        </w:numPr>
        <w:spacing w:before="120" w:after="120" w:line="240" w:lineRule="auto"/>
        <w:rPr>
          <w:rFonts w:ascii="Arial" w:hAnsi="Arial" w:cs="Arial"/>
          <w:color w:val="000000"/>
          <w:sz w:val="20"/>
          <w:szCs w:val="20"/>
          <w:lang w:eastAsia="en-GB"/>
        </w:rPr>
      </w:pPr>
      <w:r>
        <w:rPr>
          <w:rFonts w:ascii="Arial" w:hAnsi="Arial" w:cs="Arial"/>
          <w:color w:val="000000"/>
          <w:sz w:val="20"/>
          <w:szCs w:val="20"/>
          <w:lang w:eastAsia="en-GB"/>
        </w:rPr>
        <w:t>Employment and recruitment agencies</w:t>
      </w:r>
    </w:p>
    <w:p>
      <w:pPr>
        <w:spacing w:before="120" w:after="120"/>
        <w:textAlignment w:val="baseline"/>
        <w:rPr>
          <w:rFonts w:ascii="Arial" w:hAnsi="Arial" w:cs="Arial"/>
          <w:i/>
          <w:iCs/>
          <w:color w:val="FF0000"/>
          <w:sz w:val="20"/>
          <w:szCs w:val="20"/>
          <w:lang w:eastAsia="en-GB"/>
        </w:rPr>
      </w:pPr>
    </w:p>
    <w:p>
      <w:pPr>
        <w:spacing w:before="120" w:after="120"/>
        <w:rPr>
          <w:rFonts w:ascii="Arial" w:hAnsi="Arial" w:cs="Arial"/>
          <w:b/>
          <w:color w:val="000000"/>
          <w:lang w:eastAsia="en-GB"/>
        </w:rPr>
      </w:pPr>
      <w:r>
        <w:rPr>
          <w:rFonts w:ascii="Arial" w:hAnsi="Arial" w:cs="Arial"/>
          <w:b/>
          <w:color w:val="000000"/>
          <w:lang w:eastAsia="en-GB"/>
        </w:rPr>
        <w:t>Transferring data internationally</w:t>
      </w:r>
    </w:p>
    <w:p>
      <w:pPr>
        <w:spacing w:before="120" w:after="120"/>
        <w:rPr>
          <w:lang w:eastAsia="en-GB"/>
        </w:rPr>
      </w:pPr>
      <w:r>
        <w:rPr>
          <w:rFonts w:ascii="Arial" w:hAnsi="Arial" w:cs="Arial"/>
          <w:color w:val="000000"/>
          <w:sz w:val="20"/>
          <w:szCs w:val="20"/>
          <w:lang w:eastAsia="en-GB"/>
        </w:rPr>
        <w:t>Where we transfer personal data to a country or territory outside the European Economic Area, we will do so in accordance with data protection law.</w:t>
      </w:r>
    </w:p>
    <w:p>
      <w:pPr>
        <w:spacing w:before="120" w:after="120"/>
        <w:rPr>
          <w:rFonts w:ascii="Arial" w:hAnsi="Arial" w:cs="Arial"/>
          <w:b/>
          <w:color w:val="000000"/>
          <w:sz w:val="20"/>
          <w:szCs w:val="20"/>
          <w:lang w:eastAsia="en-GB"/>
        </w:rPr>
      </w:pPr>
    </w:p>
    <w:p>
      <w:pPr>
        <w:pStyle w:val="Sub-heading"/>
        <w:rPr>
          <w:sz w:val="22"/>
          <w:szCs w:val="22"/>
        </w:rPr>
      </w:pPr>
      <w:r>
        <w:rPr>
          <w:sz w:val="22"/>
          <w:szCs w:val="22"/>
        </w:rPr>
        <w:t>Your rights</w:t>
      </w:r>
    </w:p>
    <w:p>
      <w:pPr>
        <w:spacing w:before="120" w:after="120"/>
        <w:rPr>
          <w:b/>
          <w:lang w:eastAsia="en-GB"/>
        </w:rPr>
      </w:pPr>
      <w:r>
        <w:rPr>
          <w:rFonts w:ascii="Arial" w:hAnsi="Arial" w:cs="Arial"/>
          <w:b/>
          <w:color w:val="000000"/>
          <w:sz w:val="20"/>
          <w:szCs w:val="20"/>
          <w:lang w:eastAsia="en-GB"/>
        </w:rPr>
        <w:t>How to access the personal information we hold about you</w:t>
      </w:r>
    </w:p>
    <w:p>
      <w:pPr>
        <w:spacing w:before="120" w:after="120"/>
        <w:rPr>
          <w:lang w:eastAsia="en-GB"/>
        </w:rPr>
      </w:pPr>
      <w:r>
        <w:rPr>
          <w:rFonts w:ascii="Arial" w:hAnsi="Arial" w:cs="Arial"/>
          <w:color w:val="000000"/>
          <w:sz w:val="20"/>
          <w:szCs w:val="20"/>
          <w:lang w:eastAsia="en-GB"/>
        </w:rPr>
        <w:t xml:space="preserve">Individuals have a right to make a ‘subject access request’ to gain access to personal information that the Service holds about them. </w:t>
      </w:r>
    </w:p>
    <w:p>
      <w:pPr>
        <w:spacing w:before="120" w:after="120"/>
        <w:rPr>
          <w:lang w:eastAsia="en-GB"/>
        </w:rPr>
      </w:pPr>
      <w:r>
        <w:rPr>
          <w:rFonts w:ascii="Arial" w:hAnsi="Arial" w:cs="Arial"/>
          <w:color w:val="000000"/>
          <w:sz w:val="20"/>
          <w:szCs w:val="20"/>
          <w:lang w:eastAsia="en-GB"/>
        </w:rPr>
        <w:t>If you make a subject access request, and if we do hold information about you, we will:</w:t>
      </w:r>
    </w:p>
    <w:p>
      <w:pPr>
        <w:numPr>
          <w:ilvl w:val="0"/>
          <w:numId w:val="12"/>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Give you a description of it</w:t>
      </w:r>
    </w:p>
    <w:p>
      <w:pPr>
        <w:numPr>
          <w:ilvl w:val="0"/>
          <w:numId w:val="12"/>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Tell you why we are holding and processing it, and how long we will keep it for</w:t>
      </w:r>
    </w:p>
    <w:p>
      <w:pPr>
        <w:numPr>
          <w:ilvl w:val="0"/>
          <w:numId w:val="12"/>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Explain where we got it from, if not from you</w:t>
      </w:r>
    </w:p>
    <w:p>
      <w:pPr>
        <w:numPr>
          <w:ilvl w:val="0"/>
          <w:numId w:val="12"/>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Tell you who it has been, or will be, shared with</w:t>
      </w:r>
    </w:p>
    <w:p>
      <w:pPr>
        <w:numPr>
          <w:ilvl w:val="0"/>
          <w:numId w:val="12"/>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Let you know whether any automated decision-making is being applied to the data, and any consequences of this</w:t>
      </w:r>
    </w:p>
    <w:p>
      <w:pPr>
        <w:numPr>
          <w:ilvl w:val="0"/>
          <w:numId w:val="12"/>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Give you a copy of the information in an intelligible form</w:t>
      </w:r>
    </w:p>
    <w:p>
      <w:pPr>
        <w:spacing w:before="120" w:after="120"/>
        <w:rPr>
          <w:lang w:eastAsia="en-GB"/>
        </w:rPr>
      </w:pPr>
      <w:r>
        <w:rPr>
          <w:rFonts w:ascii="Arial" w:hAnsi="Arial" w:cs="Arial"/>
          <w:color w:val="000000"/>
          <w:sz w:val="20"/>
          <w:szCs w:val="20"/>
          <w:lang w:eastAsia="en-GB"/>
        </w:rPr>
        <w:t>You may also have a right for your personal information to be transmitted electronically to another organisation in certain circumstances.</w:t>
      </w:r>
    </w:p>
    <w:p>
      <w:pPr>
        <w:spacing w:before="120" w:after="120"/>
        <w:rPr>
          <w:lang w:eastAsia="en-GB"/>
        </w:rPr>
      </w:pPr>
      <w:r>
        <w:rPr>
          <w:rFonts w:ascii="Arial" w:hAnsi="Arial" w:cs="Arial"/>
          <w:color w:val="000000"/>
          <w:sz w:val="20"/>
          <w:szCs w:val="20"/>
          <w:lang w:eastAsia="en-GB"/>
        </w:rPr>
        <w:t>If you would like to make a request, please contact our data protection officer.</w:t>
      </w:r>
    </w:p>
    <w:p>
      <w:pPr>
        <w:spacing w:before="120" w:after="120"/>
        <w:rPr>
          <w:b/>
          <w:lang w:eastAsia="en-GB"/>
        </w:rPr>
      </w:pPr>
      <w:r>
        <w:rPr>
          <w:rFonts w:ascii="Arial" w:hAnsi="Arial" w:cs="Arial"/>
          <w:b/>
          <w:color w:val="000000"/>
          <w:sz w:val="20"/>
          <w:szCs w:val="20"/>
          <w:lang w:eastAsia="en-GB"/>
        </w:rPr>
        <w:t>Your other rights regarding your data</w:t>
      </w:r>
    </w:p>
    <w:p>
      <w:pPr>
        <w:spacing w:before="120" w:after="120"/>
        <w:rPr>
          <w:lang w:eastAsia="en-GB"/>
        </w:rPr>
      </w:pPr>
      <w:r>
        <w:rPr>
          <w:rFonts w:ascii="Arial" w:hAnsi="Arial" w:cs="Arial"/>
          <w:color w:val="000000"/>
          <w:sz w:val="20"/>
          <w:szCs w:val="20"/>
          <w:lang w:eastAsia="en-GB"/>
        </w:rPr>
        <w:t>Under data protection law, individuals have certain rights regarding how their personal data is used and kept safe. You have the right to:</w:t>
      </w:r>
    </w:p>
    <w:p>
      <w:pPr>
        <w:numPr>
          <w:ilvl w:val="0"/>
          <w:numId w:val="13"/>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Object to the use of your personal data if it would cause, or is causing, damage or distress</w:t>
      </w:r>
    </w:p>
    <w:p>
      <w:pPr>
        <w:numPr>
          <w:ilvl w:val="0"/>
          <w:numId w:val="13"/>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Prevent your data being used to send direct marketing</w:t>
      </w:r>
    </w:p>
    <w:p>
      <w:pPr>
        <w:numPr>
          <w:ilvl w:val="0"/>
          <w:numId w:val="13"/>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Object to the use of your personal data for decisions being taken by automated means (by a computer or machine, rather than a person)</w:t>
      </w:r>
    </w:p>
    <w:p>
      <w:pPr>
        <w:numPr>
          <w:ilvl w:val="0"/>
          <w:numId w:val="13"/>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In certain circumstances, have inaccurate personal data corrected, deleted or destroyed, or restrict processing</w:t>
      </w:r>
    </w:p>
    <w:p>
      <w:pPr>
        <w:numPr>
          <w:ilvl w:val="0"/>
          <w:numId w:val="13"/>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Claim compensation for damages caused by a breach of the data protection regulations</w:t>
      </w:r>
    </w:p>
    <w:p>
      <w:pPr>
        <w:spacing w:before="120" w:after="120"/>
        <w:rPr>
          <w:rFonts w:ascii="Arial" w:hAnsi="Arial" w:cs="Arial"/>
          <w:color w:val="000000"/>
          <w:sz w:val="20"/>
          <w:szCs w:val="20"/>
          <w:lang w:eastAsia="en-GB"/>
        </w:rPr>
      </w:pPr>
      <w:r>
        <w:rPr>
          <w:rFonts w:ascii="Arial" w:hAnsi="Arial" w:cs="Arial"/>
          <w:color w:val="000000"/>
          <w:sz w:val="20"/>
          <w:szCs w:val="20"/>
          <w:lang w:eastAsia="en-GB"/>
        </w:rPr>
        <w:t>To exercise any of these rights, please contact our data protection officer.</w:t>
      </w:r>
    </w:p>
    <w:p>
      <w:pPr>
        <w:spacing w:before="120" w:after="120"/>
        <w:rPr>
          <w:lang w:eastAsia="en-GB"/>
        </w:rPr>
      </w:pPr>
    </w:p>
    <w:p>
      <w:pPr>
        <w:spacing w:before="120" w:after="120"/>
        <w:rPr>
          <w:b/>
          <w:lang w:eastAsia="en-GB"/>
        </w:rPr>
      </w:pPr>
      <w:r>
        <w:rPr>
          <w:rFonts w:ascii="Arial" w:hAnsi="Arial" w:cs="Arial"/>
          <w:b/>
          <w:color w:val="000000"/>
          <w:lang w:eastAsia="en-GB"/>
        </w:rPr>
        <w:t>Complaints</w:t>
      </w:r>
    </w:p>
    <w:p>
      <w:pPr>
        <w:spacing w:before="120" w:after="120"/>
        <w:rPr>
          <w:lang w:eastAsia="en-GB"/>
        </w:rPr>
      </w:pPr>
      <w:r>
        <w:rPr>
          <w:rFonts w:ascii="Arial" w:hAnsi="Arial" w:cs="Arial"/>
          <w:color w:val="000000"/>
          <w:sz w:val="20"/>
          <w:szCs w:val="20"/>
          <w:lang w:eastAsia="en-GB"/>
        </w:rPr>
        <w:t>We take any complaints about our collection and use of personal information very seriously.</w:t>
      </w:r>
    </w:p>
    <w:p>
      <w:pPr>
        <w:spacing w:before="120" w:after="120"/>
        <w:rPr>
          <w:lang w:eastAsia="en-GB"/>
        </w:rPr>
      </w:pPr>
      <w:r>
        <w:rPr>
          <w:rFonts w:ascii="Arial" w:hAnsi="Arial" w:cs="Arial"/>
          <w:color w:val="000000"/>
          <w:sz w:val="20"/>
          <w:szCs w:val="20"/>
          <w:lang w:eastAsia="en-GB"/>
        </w:rPr>
        <w:t>If you think that our collection or use of personal information is unfair, misleading or inappropriate, or have any other concern about our data processing, please raise this with us in the first instance.</w:t>
      </w:r>
    </w:p>
    <w:p>
      <w:pPr>
        <w:spacing w:before="120" w:after="120"/>
        <w:rPr>
          <w:lang w:eastAsia="en-GB"/>
        </w:rPr>
      </w:pPr>
      <w:r>
        <w:rPr>
          <w:rFonts w:ascii="Arial" w:hAnsi="Arial" w:cs="Arial"/>
          <w:color w:val="000000"/>
          <w:sz w:val="20"/>
          <w:szCs w:val="20"/>
          <w:lang w:eastAsia="en-GB"/>
        </w:rPr>
        <w:t>To make a complaint, please contact our data protection officer.</w:t>
      </w:r>
    </w:p>
    <w:p>
      <w:pPr>
        <w:spacing w:before="120" w:after="120"/>
        <w:rPr>
          <w:lang w:eastAsia="en-GB"/>
        </w:rPr>
      </w:pPr>
      <w:r>
        <w:rPr>
          <w:rFonts w:ascii="Arial" w:hAnsi="Arial" w:cs="Arial"/>
          <w:color w:val="000000"/>
          <w:sz w:val="20"/>
          <w:szCs w:val="20"/>
          <w:lang w:eastAsia="en-GB"/>
        </w:rPr>
        <w:t>Alternatively, you can make a complaint to the Information Commissioner’s Office:</w:t>
      </w:r>
    </w:p>
    <w:p>
      <w:pPr>
        <w:numPr>
          <w:ilvl w:val="0"/>
          <w:numId w:val="14"/>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 xml:space="preserve">Report a concern online at </w:t>
      </w:r>
      <w:hyperlink r:id="rId13" w:history="1">
        <w:r>
          <w:rPr>
            <w:rFonts w:ascii="Arial" w:hAnsi="Arial"/>
            <w:color w:val="0092CF"/>
            <w:sz w:val="20"/>
            <w:u w:val="single"/>
          </w:rPr>
          <w:t>https://ico.org.uk/concerns/</w:t>
        </w:r>
      </w:hyperlink>
      <w:r>
        <w:rPr>
          <w:rFonts w:ascii="Arial" w:hAnsi="Arial"/>
          <w:i/>
          <w:color w:val="0092CF"/>
          <w:sz w:val="20"/>
          <w:u w:val="single"/>
        </w:rPr>
        <w:t xml:space="preserve"> </w:t>
      </w:r>
    </w:p>
    <w:p>
      <w:pPr>
        <w:numPr>
          <w:ilvl w:val="0"/>
          <w:numId w:val="14"/>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Call 0303 123 1113</w:t>
      </w:r>
    </w:p>
    <w:p>
      <w:pPr>
        <w:numPr>
          <w:ilvl w:val="0"/>
          <w:numId w:val="14"/>
        </w:numPr>
        <w:spacing w:before="120" w:after="120" w:line="240" w:lineRule="auto"/>
        <w:textAlignment w:val="baseline"/>
        <w:rPr>
          <w:rFonts w:ascii="Arial" w:hAnsi="Arial" w:cs="Arial"/>
          <w:color w:val="000000"/>
          <w:sz w:val="20"/>
          <w:szCs w:val="20"/>
          <w:lang w:eastAsia="en-GB"/>
        </w:rPr>
      </w:pPr>
      <w:r>
        <w:rPr>
          <w:rFonts w:ascii="Arial" w:hAnsi="Arial" w:cs="Arial"/>
          <w:color w:val="000000"/>
          <w:sz w:val="20"/>
          <w:szCs w:val="20"/>
          <w:lang w:eastAsia="en-GB"/>
        </w:rPr>
        <w:t>Or write to: Information Commissioner’s Office, Wycliffe House, Water Lane, Wilmslow, Cheshire, SK9 5AF</w:t>
      </w:r>
    </w:p>
    <w:p>
      <w:pPr>
        <w:spacing w:before="120" w:after="120"/>
        <w:rPr>
          <w:lang w:eastAsia="en-GB"/>
        </w:rPr>
      </w:pPr>
    </w:p>
    <w:p>
      <w:pPr>
        <w:spacing w:before="120" w:after="120"/>
        <w:rPr>
          <w:b/>
          <w:lang w:eastAsia="en-GB"/>
        </w:rPr>
      </w:pPr>
      <w:r>
        <w:rPr>
          <w:rFonts w:ascii="Arial" w:hAnsi="Arial" w:cs="Arial"/>
          <w:b/>
          <w:color w:val="000000"/>
          <w:lang w:eastAsia="en-GB"/>
        </w:rPr>
        <w:t>Contact us</w:t>
      </w:r>
    </w:p>
    <w:p>
      <w:pPr>
        <w:spacing w:before="120" w:after="120"/>
        <w:rPr>
          <w:rFonts w:ascii="Arial" w:hAnsi="Arial" w:cs="Arial"/>
          <w:color w:val="000000"/>
          <w:sz w:val="20"/>
          <w:szCs w:val="20"/>
          <w:lang w:eastAsia="en-GB"/>
        </w:rPr>
      </w:pPr>
      <w:r>
        <w:rPr>
          <w:rFonts w:ascii="Arial" w:hAnsi="Arial" w:cs="Arial"/>
          <w:color w:val="000000"/>
          <w:sz w:val="20"/>
          <w:szCs w:val="20"/>
          <w:lang w:eastAsia="en-GB"/>
        </w:rPr>
        <w:t>If you have any questions, concerns or would like more information about anything mentioned in this privacy notice, please contact our data protection officer:</w:t>
      </w:r>
      <w:bookmarkEnd w:id="0"/>
    </w:p>
    <w:p>
      <w:pPr>
        <w:spacing w:before="120" w:after="120"/>
      </w:pPr>
      <w:r>
        <w:rPr>
          <w:rFonts w:ascii="Arial" w:hAnsi="Arial" w:cs="Arial"/>
          <w:color w:val="000000"/>
          <w:sz w:val="20"/>
          <w:szCs w:val="20"/>
          <w:lang w:eastAsia="en-GB"/>
        </w:rPr>
        <w:t>Evan James, Riverside Centre, Firethorn Close, Swindon, SN2 1FH, 01793 618406 / dpo@eotas.swindon.sch.uk</w:t>
      </w:r>
    </w:p>
    <w:p/>
    <w:sectPr>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7" w:lineRule="auto"/>
      <w:contextualSpacing/>
      <w:jc w:val="center"/>
      <w:rPr>
        <w:rFonts w:ascii="Century Gothic" w:hAnsi="Century Gothic"/>
        <w:b/>
        <w:u w:color="000000"/>
        <w:bdr w:val="nil"/>
      </w:rPr>
    </w:pPr>
    <w:r>
      <w:rPr>
        <w:rFonts w:ascii="Century Gothic" w:hAnsi="Century Gothic"/>
        <w:b/>
        <w:u w:color="000000"/>
        <w:bdr w:val="nil"/>
      </w:rPr>
      <w:t>Education Other Than at School - EOTAS</w:t>
    </w:r>
  </w:p>
  <w:p>
    <w:pPr>
      <w:spacing w:line="257" w:lineRule="auto"/>
      <w:contextualSpacing/>
      <w:jc w:val="center"/>
      <w:rPr>
        <w:rFonts w:ascii="Century Gothic" w:hAnsi="Century Gothic"/>
        <w:u w:color="000000"/>
        <w:bdr w:val="nil"/>
      </w:rPr>
    </w:pPr>
    <w:r>
      <w:rPr>
        <w:rFonts w:ascii="Century Gothic" w:hAnsi="Century Gothic"/>
        <w:b/>
        <w:u w:color="000000"/>
        <w:bdr w:val="nil"/>
      </w:rPr>
      <w:t xml:space="preserve">Head Teacher: </w:t>
    </w:r>
    <w:r>
      <w:rPr>
        <w:rFonts w:ascii="Century Gothic" w:hAnsi="Century Gothic"/>
        <w:u w:color="000000"/>
        <w:bdr w:val="nil"/>
      </w:rPr>
      <w:t>Juliette Baldwin</w:t>
    </w:r>
  </w:p>
  <w:p>
    <w:pPr>
      <w:spacing w:line="257" w:lineRule="auto"/>
      <w:contextualSpacing/>
      <w:jc w:val="center"/>
      <w:rPr>
        <w:rFonts w:ascii="Century Gothic" w:hAnsi="Century Gothic"/>
        <w:u w:color="000000"/>
        <w:bdr w:val="nil"/>
      </w:rPr>
    </w:pPr>
    <w:r>
      <w:rPr>
        <w:rFonts w:ascii="Century Gothic" w:hAnsi="Century Gothic"/>
        <w:b/>
        <w:u w:color="000000"/>
        <w:bdr w:val="nil"/>
      </w:rPr>
      <w:t xml:space="preserve">Head Office: </w:t>
    </w:r>
    <w:r>
      <w:rPr>
        <w:rFonts w:ascii="Century Gothic" w:hAnsi="Century Gothic"/>
        <w:u w:color="000000"/>
        <w:bdr w:val="nil"/>
      </w:rPr>
      <w:t>The Fernbrook Centre, Ferndale Road, Swindon, SN2 1HL</w:t>
    </w:r>
  </w:p>
  <w:p>
    <w:pPr>
      <w:spacing w:line="257" w:lineRule="auto"/>
      <w:contextualSpacing/>
      <w:jc w:val="center"/>
      <w:rPr>
        <w:rFonts w:ascii="Century Gothic" w:hAnsi="Century Gothic"/>
        <w:u w:color="000000"/>
        <w:bdr w:val="nil"/>
      </w:rPr>
    </w:pPr>
    <w:r>
      <w:rPr>
        <w:rFonts w:ascii="Century Gothic" w:hAnsi="Century Gothic"/>
        <w:u w:color="000000"/>
        <w:bdr w:val="nil"/>
      </w:rPr>
      <w:t>t – 01793 828941</w:t>
    </w:r>
  </w:p>
  <w:p>
    <w:pPr>
      <w:spacing w:line="257" w:lineRule="auto"/>
      <w:contextualSpacing/>
      <w:jc w:val="center"/>
      <w:rPr>
        <w:rFonts w:ascii="Century Gothic" w:hAnsi="Century Gothic"/>
        <w:u w:color="000000"/>
        <w:bdr w:val="nil"/>
      </w:rPr>
    </w:pPr>
    <w:r>
      <w:rPr>
        <w:rFonts w:ascii="Century Gothic" w:hAnsi="Century Gothic"/>
        <w:u w:color="000000"/>
        <w:bdr w:val="nil"/>
      </w:rPr>
      <w:t xml:space="preserve">e- Admin@eotas.swindon.sch.uk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2" o:spid="_x0000_s2053" type="#_x0000_t75" style="position:absolute;margin-left:0;margin-top:0;width:833.25pt;height:1178.65pt;z-index:-251657216;mso-position-horizontal:center;mso-position-horizontal-relative:margin;mso-position-vertical:center;mso-position-vertical-relative:margin" o:allowincell="f">
          <v:imagedata r:id="rId1" o:title="watermark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3" o:spid="_x0000_s2054" type="#_x0000_t75" style="position:absolute;margin-left:-65.45pt;margin-top:-72.25pt;width:582.2pt;height:823.55pt;z-index:-251656192;mso-position-horizontal-relative:margin;mso-position-vertical-relative:margin" o:allowincell="f">
          <v:imagedata r:id="rId1" o:title="watermark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1" o:spid="_x0000_s2052" type="#_x0000_t75" style="position:absolute;margin-left:0;margin-top:0;width:833.25pt;height:1178.65pt;z-index:-251658240;mso-position-horizontal:center;mso-position-horizontal-relative:margin;mso-position-vertical:center;mso-position-vertical-relative:margin" o:allowincell="f">
          <v:imagedata r:id="rId1" o:title="watermark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2648"/>
    <w:multiLevelType w:val="hybridMultilevel"/>
    <w:tmpl w:val="AEB2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445DB"/>
    <w:multiLevelType w:val="hybridMultilevel"/>
    <w:tmpl w:val="FCDC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B1021"/>
    <w:multiLevelType w:val="hybridMultilevel"/>
    <w:tmpl w:val="FB0E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20C24"/>
    <w:multiLevelType w:val="hybridMultilevel"/>
    <w:tmpl w:val="C2E0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35003"/>
    <w:multiLevelType w:val="hybridMultilevel"/>
    <w:tmpl w:val="06F68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5632B"/>
    <w:multiLevelType w:val="hybridMultilevel"/>
    <w:tmpl w:val="8926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B2F2A"/>
    <w:multiLevelType w:val="hybridMultilevel"/>
    <w:tmpl w:val="CEC2A9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10"/>
  </w:num>
  <w:num w:numId="5">
    <w:abstractNumId w:val="14"/>
  </w:num>
  <w:num w:numId="6">
    <w:abstractNumId w:val="11"/>
  </w:num>
  <w:num w:numId="7">
    <w:abstractNumId w:val="7"/>
  </w:num>
  <w:num w:numId="8">
    <w:abstractNumId w:val="12"/>
  </w:num>
  <w:num w:numId="9">
    <w:abstractNumId w:val="0"/>
  </w:num>
  <w:num w:numId="10">
    <w:abstractNumId w:val="3"/>
  </w:num>
  <w:num w:numId="11">
    <w:abstractNumId w:val="2"/>
  </w:num>
  <w:num w:numId="12">
    <w:abstractNumId w:val="9"/>
  </w:num>
  <w:num w:numId="13">
    <w:abstractNumId w:val="5"/>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9532B63-1CF0-4118-B14F-B9917161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character" w:styleId="Hyperlink">
    <w:name w:val="Hyperlink"/>
    <w:basedOn w:val="DefaultParagraphFont"/>
    <w:uiPriority w:val="99"/>
    <w:unhideWhenUsed/>
    <w:rPr>
      <w:color w:val="0563C1" w:themeColor="hyperlink"/>
      <w:u w:val="single"/>
    </w:rPr>
  </w:style>
  <w:style w:type="paragraph" w:customStyle="1" w:styleId="Body">
    <w:name w:val="Body"/>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rPr>
      <w:rFonts w:cs="Times New Roman"/>
      <w:sz w:val="22"/>
    </w:rPr>
  </w:style>
  <w:style w:type="paragraph" w:customStyle="1" w:styleId="StandardText">
    <w:name w:val="Standard Text"/>
    <w:basedOn w:val="Normal"/>
    <w:pPr>
      <w:suppressAutoHyphens/>
      <w:overflowPunct w:val="0"/>
      <w:autoSpaceDE w:val="0"/>
      <w:spacing w:before="200" w:after="200" w:line="300" w:lineRule="atLeast"/>
      <w:jc w:val="both"/>
      <w:textAlignment w:val="baseline"/>
    </w:pPr>
    <w:rPr>
      <w:rFonts w:ascii="Calibri" w:eastAsia="Times New Roman" w:hAnsi="Calibri" w:cs="Times New Roman"/>
      <w:lang w:eastAsia="ar-SA"/>
    </w:rPr>
  </w:style>
  <w:style w:type="paragraph" w:styleId="ListParagraph">
    <w:name w:val="List Paragraph"/>
    <w:basedOn w:val="Normal"/>
    <w:uiPriority w:val="34"/>
    <w:qFormat/>
    <w:pPr>
      <w:spacing w:before="200" w:after="200" w:line="276" w:lineRule="auto"/>
      <w:ind w:left="720"/>
      <w:contextualSpacing/>
    </w:pPr>
    <w:rPr>
      <w:rFonts w:ascii="Calibri" w:eastAsia="Times New Roman" w:hAnsi="Calibri" w:cs="Times New Roman"/>
      <w:sz w:val="20"/>
      <w:szCs w:val="20"/>
      <w:lang w:bidi="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keepNext w:val="0"/>
      <w:keepLines w:val="0"/>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spacing w:before="200" w:line="276" w:lineRule="auto"/>
      <w:outlineLvl w:val="9"/>
    </w:pPr>
    <w:rPr>
      <w:rFonts w:ascii="Calibri" w:eastAsia="Times New Roman" w:hAnsi="Calibri" w:cs="Times New Roman"/>
      <w:b/>
      <w:bCs/>
      <w:caps/>
      <w:color w:val="FFFFFF" w:themeColor="background1"/>
      <w:spacing w:val="15"/>
      <w:sz w:val="22"/>
      <w:szCs w:val="22"/>
      <w:lang w:bidi="en-US"/>
      <w14:textFill>
        <w14:noFill/>
      </w14:textFill>
    </w:rPr>
  </w:style>
  <w:style w:type="paragraph" w:customStyle="1" w:styleId="Heading">
    <w:name w:val="Heading"/>
    <w:basedOn w:val="BodyText"/>
    <w:link w:val="HeadingChar"/>
    <w:autoRedefine/>
    <w:qFormat/>
    <w:pPr>
      <w:spacing w:line="240" w:lineRule="auto"/>
    </w:pPr>
    <w:rPr>
      <w:rFonts w:ascii="Arial" w:eastAsia="MS Mincho" w:hAnsi="Arial" w:cs="Times New Roman"/>
      <w:b/>
      <w:sz w:val="24"/>
      <w:szCs w:val="24"/>
      <w:lang w:val="en-US"/>
    </w:rPr>
  </w:style>
  <w:style w:type="character" w:customStyle="1" w:styleId="HeadingChar">
    <w:name w:val="Heading Char"/>
    <w:link w:val="Heading"/>
    <w:rPr>
      <w:rFonts w:ascii="Arial" w:eastAsia="MS Mincho" w:hAnsi="Arial" w:cs="Times New Roman"/>
      <w:b/>
      <w:sz w:val="24"/>
      <w:szCs w:val="24"/>
      <w:lang w:val="en-US"/>
    </w:rPr>
  </w:style>
  <w:style w:type="paragraph" w:customStyle="1" w:styleId="Sub-heading">
    <w:name w:val="Sub-heading"/>
    <w:basedOn w:val="BodyText"/>
    <w:link w:val="Sub-headingChar"/>
    <w:qFormat/>
    <w:pPr>
      <w:spacing w:line="240" w:lineRule="auto"/>
    </w:pPr>
    <w:rPr>
      <w:rFonts w:ascii="Arial" w:eastAsia="MS Mincho" w:hAnsi="Arial" w:cs="Arial"/>
      <w:b/>
      <w:sz w:val="20"/>
      <w:szCs w:val="20"/>
      <w:lang w:val="en-US"/>
    </w:rPr>
  </w:style>
  <w:style w:type="character" w:customStyle="1" w:styleId="Sub-headingChar">
    <w:name w:val="Sub-heading Char"/>
    <w:link w:val="Sub-heading"/>
    <w:rPr>
      <w:rFonts w:ascii="Arial" w:eastAsia="MS Mincho" w:hAnsi="Arial" w:cs="Arial"/>
      <w:b/>
      <w:sz w:val="20"/>
      <w:szCs w:val="20"/>
      <w:lang w:val="en-US"/>
    </w:rPr>
  </w:style>
  <w:style w:type="paragraph" w:customStyle="1" w:styleId="Default">
    <w:name w:val="Default"/>
    <w:pPr>
      <w:autoSpaceDE w:val="0"/>
      <w:autoSpaceDN w:val="0"/>
      <w:adjustRightInd w:val="0"/>
      <w:spacing w:after="0" w:line="240" w:lineRule="auto"/>
    </w:pPr>
    <w:rPr>
      <w:rFonts w:ascii="Myriad Pro Light" w:eastAsia="Calibri" w:hAnsi="Myriad Pro Light" w:cs="Myriad Pro Light"/>
      <w:color w:val="000000"/>
      <w:sz w:val="24"/>
      <w:szCs w:val="24"/>
    </w:rPr>
  </w:style>
  <w:style w:type="paragraph" w:customStyle="1" w:styleId="Pa1">
    <w:name w:val="Pa1"/>
    <w:basedOn w:val="Default"/>
    <w:next w:val="Default"/>
    <w:uiPriority w:val="99"/>
    <w:pPr>
      <w:spacing w:line="181" w:lineRule="atLeast"/>
    </w:pPr>
    <w:rPr>
      <w:rFonts w:cs="Times New Roman"/>
      <w:color w:val="auto"/>
    </w:rPr>
  </w:style>
  <w:style w:type="character" w:customStyle="1" w:styleId="A3">
    <w:name w:val="A3"/>
    <w:uiPriority w:val="99"/>
    <w:rPr>
      <w:rFonts w:ascii="Myriad Pro" w:hAnsi="Myriad Pro" w:cs="Myriad Pro"/>
      <w:color w:val="000000"/>
      <w:sz w:val="17"/>
      <w:szCs w:val="17"/>
    </w:rPr>
  </w:style>
  <w:style w:type="paragraph" w:customStyle="1" w:styleId="Pa3">
    <w:name w:val="Pa3"/>
    <w:basedOn w:val="Default"/>
    <w:next w:val="Default"/>
    <w:uiPriority w:val="99"/>
    <w:pPr>
      <w:spacing w:line="181" w:lineRule="atLeast"/>
    </w:pPr>
    <w:rPr>
      <w:rFonts w:cs="Times New Roman"/>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79174">
      <w:bodyDiv w:val="1"/>
      <w:marLeft w:val="0"/>
      <w:marRight w:val="0"/>
      <w:marTop w:val="0"/>
      <w:marBottom w:val="0"/>
      <w:divBdr>
        <w:top w:val="none" w:sz="0" w:space="0" w:color="auto"/>
        <w:left w:val="none" w:sz="0" w:space="0" w:color="auto"/>
        <w:bottom w:val="none" w:sz="0" w:space="0" w:color="auto"/>
        <w:right w:val="none" w:sz="0" w:space="0" w:color="auto"/>
      </w:divBdr>
    </w:div>
    <w:div w:id="11346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otas.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7A9253FE2134F998B40DD5180C53F" ma:contentTypeVersion="12" ma:contentTypeDescription="Create a new document." ma:contentTypeScope="" ma:versionID="5875233d9a35f3e06a7b9295109376dc">
  <xsd:schema xmlns:xsd="http://www.w3.org/2001/XMLSchema" xmlns:xs="http://www.w3.org/2001/XMLSchema" xmlns:p="http://schemas.microsoft.com/office/2006/metadata/properties" xmlns:ns3="c211ddb8-0749-4d0c-b756-3e0c83b5fc2e" xmlns:ns4="f894b721-8309-4322-800f-e4486027c5a0" targetNamespace="http://schemas.microsoft.com/office/2006/metadata/properties" ma:root="true" ma:fieldsID="98414f9bf5b5b5df38aca48bacc9b4fb" ns3:_="" ns4:_="">
    <xsd:import namespace="c211ddb8-0749-4d0c-b756-3e0c83b5fc2e"/>
    <xsd:import namespace="f894b721-8309-4322-800f-e4486027c5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1ddb8-0749-4d0c-b756-3e0c83b5f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4b721-8309-4322-800f-e4486027c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91D0-9EE8-4841-A940-D97CF23773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8C69EF-450E-4849-AC2E-AB21AD0B7F17}">
  <ds:schemaRefs>
    <ds:schemaRef ds:uri="http://schemas.microsoft.com/sharepoint/v3/contenttype/forms"/>
  </ds:schemaRefs>
</ds:datastoreItem>
</file>

<file path=customXml/itemProps3.xml><?xml version="1.0" encoding="utf-8"?>
<ds:datastoreItem xmlns:ds="http://schemas.openxmlformats.org/officeDocument/2006/customXml" ds:itemID="{203E0EEA-146E-463C-AF33-CBB66BA95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1ddb8-0749-4d0c-b756-3e0c83b5fc2e"/>
    <ds:schemaRef ds:uri="f894b721-8309-4322-800f-e4486027c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0D435-0BDF-4E09-AFFF-E637E252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Hull;Lee Heaven</dc:creator>
  <cp:keywords/>
  <dc:description/>
  <cp:lastModifiedBy>Juliette Baldwin</cp:lastModifiedBy>
  <cp:revision>2</cp:revision>
  <cp:lastPrinted>2024-10-01T09:19:00Z</cp:lastPrinted>
  <dcterms:created xsi:type="dcterms:W3CDTF">2025-04-01T16:18:00Z</dcterms:created>
  <dcterms:modified xsi:type="dcterms:W3CDTF">2025-04-01T16:18:00Z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0x0101000577A9253FE2134F998B40DD5180C53F</vt:lpwstr>
  </property>
</Properties>
</file>