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hd w:fill="ffffff" w:val="clear"/>
        <w:jc w:val="left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hd w:fill="ffffff" w:val="clear"/>
        <w:jc w:val="left"/>
        <w:rPr>
          <w:rFonts w:ascii="Arial" w:cs="Arial" w:eastAsia="Arial" w:hAnsi="Arial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8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Job Role: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Food, Nutrition &amp; Catering Teacher</w:t>
      </w:r>
    </w:p>
    <w:p w:rsidR="00000000" w:rsidDel="00000000" w:rsidP="00000000" w:rsidRDefault="00000000" w:rsidRPr="00000000" w14:paraId="00000004">
      <w:pPr>
        <w:spacing w:after="48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Salary: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Qualified Teacher Pay Scales </w:t>
      </w:r>
    </w:p>
    <w:p w:rsidR="00000000" w:rsidDel="00000000" w:rsidP="00000000" w:rsidRDefault="00000000" w:rsidRPr="00000000" w14:paraId="00000005">
      <w:pPr>
        <w:spacing w:after="48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Hours: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Full-time</w:t>
      </w:r>
    </w:p>
    <w:p w:rsidR="00000000" w:rsidDel="00000000" w:rsidP="00000000" w:rsidRDefault="00000000" w:rsidRPr="00000000" w14:paraId="00000006">
      <w:pPr>
        <w:spacing w:after="480" w:lineRule="auto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Contract type: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Permanent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Reporting to: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Head of Department</w:t>
      </w:r>
    </w:p>
    <w:p w:rsidR="00000000" w:rsidDel="00000000" w:rsidP="00000000" w:rsidRDefault="00000000" w:rsidRPr="00000000" w14:paraId="00000008">
      <w:pPr>
        <w:spacing w:after="120" w:before="12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spacing w:after="240" w:before="240" w:line="276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Kings Academy Bay House are looking to recruit an enthusiastic, passionate and dynamic teacher of Food and Nutrition who would also deliver on our GCSE Hospitality and Catering offer.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 Kings Academy Bay House we strive to develop and set up our young people for a future that offers them opportunity and success on a global stage. We aim to give them the best offer of education alongside a real sense of belonging, where they contribute to our school community and can take the knowledge and skills learnt into their next stages of life.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If this sounds like the place for you, we would be delighted to receive your application. Experience in the hospitality industry is desirable.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spacing w:after="120" w:before="120" w:line="276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General duties and areas of responsibility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spacing w:after="240" w:before="240" w:line="276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Whole-school organisation, strategy and development</w:t>
      </w:r>
    </w:p>
    <w:p w:rsidR="00000000" w:rsidDel="00000000" w:rsidP="00000000" w:rsidRDefault="00000000" w:rsidRPr="00000000" w14:paraId="00000010">
      <w:pPr>
        <w:keepNext w:val="0"/>
        <w:numPr>
          <w:ilvl w:val="0"/>
          <w:numId w:val="1"/>
        </w:numPr>
        <w:spacing w:before="240" w:line="276" w:lineRule="auto"/>
        <w:ind w:left="72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Contribute to the development, implementation and evaluation of the school’s policies, practices and procedures, so as to support the school’s values and vision   </w:t>
      </w:r>
    </w:p>
    <w:p w:rsidR="00000000" w:rsidDel="00000000" w:rsidP="00000000" w:rsidRDefault="00000000" w:rsidRPr="00000000" w14:paraId="00000011">
      <w:pPr>
        <w:keepNext w:val="0"/>
        <w:numPr>
          <w:ilvl w:val="0"/>
          <w:numId w:val="1"/>
        </w:numPr>
        <w:spacing w:line="276" w:lineRule="auto"/>
        <w:ind w:left="72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Make a positive contribution to the wider life and ethos of the school</w:t>
      </w:r>
    </w:p>
    <w:p w:rsidR="00000000" w:rsidDel="00000000" w:rsidP="00000000" w:rsidRDefault="00000000" w:rsidRPr="00000000" w14:paraId="00000012">
      <w:pPr>
        <w:keepNext w:val="0"/>
        <w:numPr>
          <w:ilvl w:val="0"/>
          <w:numId w:val="1"/>
        </w:numPr>
        <w:spacing w:line="276" w:lineRule="auto"/>
        <w:ind w:left="72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Work with others on curriculum resourcing to secure co-ordinated outcomes for learners</w:t>
      </w:r>
    </w:p>
    <w:p w:rsidR="00000000" w:rsidDel="00000000" w:rsidP="00000000" w:rsidRDefault="00000000" w:rsidRPr="00000000" w14:paraId="00000013">
      <w:pPr>
        <w:keepNext w:val="0"/>
        <w:numPr>
          <w:ilvl w:val="0"/>
          <w:numId w:val="1"/>
        </w:numPr>
        <w:spacing w:after="240" w:line="276" w:lineRule="auto"/>
        <w:ind w:left="72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Provide cover, in rare and unforeseen circumstances that another teacher is unable to teach</w:t>
      </w:r>
    </w:p>
    <w:p w:rsidR="00000000" w:rsidDel="00000000" w:rsidP="00000000" w:rsidRDefault="00000000" w:rsidRPr="00000000" w14:paraId="00000014">
      <w:pPr>
        <w:keepNext w:val="0"/>
        <w:spacing w:after="120" w:before="120" w:line="276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Health, safety and discipline</w:t>
      </w:r>
    </w:p>
    <w:p w:rsidR="00000000" w:rsidDel="00000000" w:rsidP="00000000" w:rsidRDefault="00000000" w:rsidRPr="00000000" w14:paraId="00000015">
      <w:pPr>
        <w:keepNext w:val="0"/>
        <w:numPr>
          <w:ilvl w:val="0"/>
          <w:numId w:val="4"/>
        </w:numPr>
        <w:spacing w:before="240" w:line="276" w:lineRule="auto"/>
        <w:ind w:left="72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Develop and lead on the Health &amp; Safety requirements of those who teach food and nutrition</w:t>
      </w:r>
    </w:p>
    <w:p w:rsidR="00000000" w:rsidDel="00000000" w:rsidP="00000000" w:rsidRDefault="00000000" w:rsidRPr="00000000" w14:paraId="00000016">
      <w:pPr>
        <w:keepNext w:val="0"/>
        <w:numPr>
          <w:ilvl w:val="0"/>
          <w:numId w:val="4"/>
        </w:numPr>
        <w:spacing w:after="240" w:line="276" w:lineRule="auto"/>
        <w:ind w:left="72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Promote the safety and well-being of pupils within food and nutrition</w:t>
      </w:r>
    </w:p>
    <w:p w:rsidR="00000000" w:rsidDel="00000000" w:rsidP="00000000" w:rsidRDefault="00000000" w:rsidRPr="00000000" w14:paraId="00000017">
      <w:pPr>
        <w:keepNext w:val="0"/>
        <w:spacing w:after="120" w:before="120" w:line="276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Professional development</w:t>
      </w:r>
    </w:p>
    <w:p w:rsidR="00000000" w:rsidDel="00000000" w:rsidP="00000000" w:rsidRDefault="00000000" w:rsidRPr="00000000" w14:paraId="00000018">
      <w:pPr>
        <w:keepNext w:val="0"/>
        <w:numPr>
          <w:ilvl w:val="0"/>
          <w:numId w:val="3"/>
        </w:numPr>
        <w:spacing w:before="120" w:line="276" w:lineRule="auto"/>
        <w:ind w:left="72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Take part in the school’s appraisal procedures</w:t>
      </w:r>
    </w:p>
    <w:p w:rsidR="00000000" w:rsidDel="00000000" w:rsidP="00000000" w:rsidRDefault="00000000" w:rsidRPr="00000000" w14:paraId="00000019">
      <w:pPr>
        <w:keepNext w:val="0"/>
        <w:numPr>
          <w:ilvl w:val="0"/>
          <w:numId w:val="3"/>
        </w:numPr>
        <w:spacing w:line="276" w:lineRule="auto"/>
        <w:ind w:left="72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Take part in training and development to improve the quality of food and nutrition resourcing/provision</w:t>
      </w:r>
    </w:p>
    <w:p w:rsidR="00000000" w:rsidDel="00000000" w:rsidP="00000000" w:rsidRDefault="00000000" w:rsidRPr="00000000" w14:paraId="0000001A">
      <w:pPr>
        <w:keepNext w:val="0"/>
        <w:numPr>
          <w:ilvl w:val="0"/>
          <w:numId w:val="3"/>
        </w:numPr>
        <w:spacing w:after="120" w:line="276" w:lineRule="auto"/>
        <w:ind w:left="72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Where appropriate, take part in the appraisal and professional development of others</w:t>
      </w:r>
    </w:p>
    <w:p w:rsidR="00000000" w:rsidDel="00000000" w:rsidP="00000000" w:rsidRDefault="00000000" w:rsidRPr="00000000" w14:paraId="0000001B">
      <w:pPr>
        <w:keepNext w:val="0"/>
        <w:spacing w:after="240" w:before="240" w:line="276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Communication</w:t>
      </w:r>
    </w:p>
    <w:p w:rsidR="00000000" w:rsidDel="00000000" w:rsidP="00000000" w:rsidRDefault="00000000" w:rsidRPr="00000000" w14:paraId="0000001C">
      <w:pPr>
        <w:keepNext w:val="0"/>
        <w:numPr>
          <w:ilvl w:val="0"/>
          <w:numId w:val="2"/>
        </w:numPr>
        <w:spacing w:before="240" w:line="276" w:lineRule="auto"/>
        <w:ind w:left="72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Communicate effectively with relevant stakeholders</w:t>
      </w:r>
    </w:p>
    <w:p w:rsidR="00000000" w:rsidDel="00000000" w:rsidP="00000000" w:rsidRDefault="00000000" w:rsidRPr="00000000" w14:paraId="0000001D">
      <w:pPr>
        <w:keepNext w:val="0"/>
        <w:numPr>
          <w:ilvl w:val="0"/>
          <w:numId w:val="2"/>
        </w:numPr>
        <w:spacing w:line="276" w:lineRule="auto"/>
        <w:ind w:left="72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Develop effective professional relationships with colleagues </w:t>
      </w:r>
    </w:p>
    <w:p w:rsidR="00000000" w:rsidDel="00000000" w:rsidP="00000000" w:rsidRDefault="00000000" w:rsidRPr="00000000" w14:paraId="0000001E">
      <w:pPr>
        <w:keepNext w:val="0"/>
        <w:numPr>
          <w:ilvl w:val="0"/>
          <w:numId w:val="2"/>
        </w:numPr>
        <w:spacing w:after="240" w:line="276" w:lineRule="auto"/>
        <w:ind w:left="72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Collaborate and work with colleagues and other relevant professionals within and beyond the school </w:t>
      </w:r>
    </w:p>
    <w:p w:rsidR="00000000" w:rsidDel="00000000" w:rsidP="00000000" w:rsidRDefault="00000000" w:rsidRPr="00000000" w14:paraId="0000001F">
      <w:pPr>
        <w:keepNext w:val="0"/>
        <w:spacing w:after="120" w:before="120" w:line="276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Personal and professional conduct</w:t>
      </w:r>
    </w:p>
    <w:p w:rsidR="00000000" w:rsidDel="00000000" w:rsidP="00000000" w:rsidRDefault="00000000" w:rsidRPr="00000000" w14:paraId="00000020">
      <w:pPr>
        <w:keepNext w:val="0"/>
        <w:numPr>
          <w:ilvl w:val="0"/>
          <w:numId w:val="5"/>
        </w:numPr>
        <w:spacing w:before="240" w:line="276" w:lineRule="auto"/>
        <w:ind w:left="72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Uphold public trust in the profession and maintain high standards of ethics and behaviour, within and outside the school</w:t>
      </w:r>
    </w:p>
    <w:p w:rsidR="00000000" w:rsidDel="00000000" w:rsidP="00000000" w:rsidRDefault="00000000" w:rsidRPr="00000000" w14:paraId="00000021">
      <w:pPr>
        <w:keepNext w:val="0"/>
        <w:numPr>
          <w:ilvl w:val="0"/>
          <w:numId w:val="5"/>
        </w:numPr>
        <w:spacing w:line="276" w:lineRule="auto"/>
        <w:ind w:left="72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Have proper and professional regard for the ethos, policies and practices of the school, and maintain high standards of attendance and punctuality</w:t>
      </w:r>
    </w:p>
    <w:p w:rsidR="00000000" w:rsidDel="00000000" w:rsidP="00000000" w:rsidRDefault="00000000" w:rsidRPr="00000000" w14:paraId="00000022">
      <w:pPr>
        <w:keepNext w:val="0"/>
        <w:numPr>
          <w:ilvl w:val="0"/>
          <w:numId w:val="5"/>
        </w:numPr>
        <w:spacing w:after="240" w:line="276" w:lineRule="auto"/>
        <w:ind w:left="720" w:hanging="36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Understand and act within the statutory frameworks setting out their professional duties and responsibilities</w:t>
      </w:r>
    </w:p>
    <w:p w:rsidR="00000000" w:rsidDel="00000000" w:rsidP="00000000" w:rsidRDefault="00000000" w:rsidRPr="00000000" w14:paraId="00000023">
      <w:pPr>
        <w:keepNext w:val="0"/>
        <w:spacing w:after="240" w:before="240" w:line="276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All colleagues will be required to safeguard and promote the welfare of children and young people, and follow school policies and the staff code of conduct.</w:t>
      </w:r>
    </w:p>
    <w:p w:rsidR="00000000" w:rsidDel="00000000" w:rsidP="00000000" w:rsidRDefault="00000000" w:rsidRPr="00000000" w14:paraId="00000024">
      <w:pPr>
        <w:keepNext w:val="0"/>
        <w:spacing w:after="240" w:before="240" w:line="276" w:lineRule="auto"/>
        <w:jc w:val="left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Please note, this is illustrative of the general nature and level of responsibility of the work to be undertaken, commensurate with the grade. It is not a comprehensive list of all tasks that the postholder will carry out.</w:t>
      </w:r>
    </w:p>
    <w:p w:rsidR="00000000" w:rsidDel="00000000" w:rsidP="00000000" w:rsidRDefault="00000000" w:rsidRPr="00000000" w14:paraId="00000025">
      <w:pPr>
        <w:spacing w:line="276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spacing w:after="120" w:before="120" w:line="276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spacing w:after="120" w:before="120" w:line="276" w:lineRule="auto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Person specification</w:t>
      </w:r>
    </w:p>
    <w:tbl>
      <w:tblPr>
        <w:tblStyle w:val="Table1"/>
        <w:tblW w:w="91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40"/>
        <w:gridCol w:w="7380"/>
        <w:tblGridChange w:id="0">
          <w:tblGrid>
            <w:gridCol w:w="1740"/>
            <w:gridCol w:w="738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f8f8f8" w:space="0" w:sz="6" w:val="single"/>
              <w:left w:color="f8f8f8" w:space="0" w:sz="6" w:val="single"/>
              <w:bottom w:color="f8f8f8" w:space="0" w:sz="6" w:val="single"/>
              <w:right w:color="f8f8f8" w:space="0" w:sz="12" w:val="single"/>
            </w:tcBorders>
            <w:shd w:fill="12263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="276" w:lineRule="auto"/>
              <w:ind w:left="100" w:firstLine="0"/>
              <w:jc w:val="left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CRITERIA</w:t>
            </w:r>
          </w:p>
        </w:tc>
        <w:tc>
          <w:tcPr>
            <w:tcBorders>
              <w:top w:color="f8f8f8" w:space="0" w:sz="6" w:val="single"/>
              <w:left w:color="000000" w:space="0" w:sz="0" w:val="nil"/>
              <w:bottom w:color="f8f8f8" w:space="0" w:sz="6" w:val="single"/>
              <w:right w:color="f8f8f8" w:space="0" w:sz="6" w:val="single"/>
            </w:tcBorders>
            <w:shd w:fill="12263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="276" w:lineRule="auto"/>
              <w:ind w:left="100" w:firstLine="0"/>
              <w:jc w:val="left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QUALITIES</w:t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tcBorders>
              <w:top w:color="000000" w:space="0" w:sz="0" w:val="nil"/>
              <w:left w:color="b9b9b9" w:space="0" w:sz="6" w:val="single"/>
              <w:bottom w:color="b9b9b9" w:space="0" w:sz="6" w:val="single"/>
              <w:right w:color="b9b9b9" w:space="0" w:sz="6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60" w:line="276" w:lineRule="auto"/>
              <w:ind w:left="10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Qualifications</w:t>
              <w:br w:type="textWrapping"/>
              <w:t xml:space="preserve">and training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9b9b9" w:space="0" w:sz="6" w:val="single"/>
              <w:right w:color="b9b9b9" w:space="0" w:sz="6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Experience of being a food and nutrition teacher</w:t>
            </w:r>
          </w:p>
          <w:p w:rsidR="00000000" w:rsidDel="00000000" w:rsidP="00000000" w:rsidRDefault="00000000" w:rsidRPr="00000000" w14:paraId="0000002C">
            <w:pPr>
              <w:spacing w:after="240" w:before="24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Evidence of professional development relevant to this role </w:t>
            </w:r>
          </w:p>
          <w:p w:rsidR="00000000" w:rsidDel="00000000" w:rsidP="00000000" w:rsidRDefault="00000000" w:rsidRPr="00000000" w14:paraId="0000002D">
            <w:pPr>
              <w:spacing w:after="240" w:before="24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Desirable experience in the hospitality industry</w:t>
            </w:r>
          </w:p>
        </w:tc>
      </w:tr>
      <w:tr>
        <w:trPr>
          <w:cantSplit w:val="0"/>
          <w:trHeight w:val="2430" w:hRule="atLeast"/>
          <w:tblHeader w:val="0"/>
        </w:trPr>
        <w:tc>
          <w:tcPr>
            <w:tcBorders>
              <w:top w:color="000000" w:space="0" w:sz="0" w:val="nil"/>
              <w:left w:color="b9b9b9" w:space="0" w:sz="6" w:val="single"/>
              <w:bottom w:color="b9b9b9" w:space="0" w:sz="6" w:val="single"/>
              <w:right w:color="b9b9b9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60" w:line="276" w:lineRule="auto"/>
              <w:ind w:left="10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Skills and knowledge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9b9b9" w:space="0" w:sz="6" w:val="single"/>
              <w:right w:color="b9b9b9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Good knowledge of legislation and guidance on food Health &amp; Safety requirements</w:t>
            </w:r>
          </w:p>
          <w:p w:rsidR="00000000" w:rsidDel="00000000" w:rsidP="00000000" w:rsidRDefault="00000000" w:rsidRPr="00000000" w14:paraId="00000030">
            <w:pPr>
              <w:spacing w:after="240" w:before="24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Excellent communication and organisational skills</w:t>
            </w:r>
          </w:p>
          <w:p w:rsidR="00000000" w:rsidDel="00000000" w:rsidP="00000000" w:rsidRDefault="00000000" w:rsidRPr="00000000" w14:paraId="00000031">
            <w:pPr>
              <w:spacing w:after="240" w:before="24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Knowledge of guidance and requirements around safeguarding children</w:t>
            </w:r>
          </w:p>
          <w:p w:rsidR="00000000" w:rsidDel="00000000" w:rsidP="00000000" w:rsidRDefault="00000000" w:rsidRPr="00000000" w14:paraId="00000032">
            <w:pPr>
              <w:spacing w:after="240" w:before="24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Good IT skills, including previous use of school systems such as MIS and safeguarding systems.</w:t>
            </w:r>
          </w:p>
          <w:p w:rsidR="00000000" w:rsidDel="00000000" w:rsidP="00000000" w:rsidRDefault="00000000" w:rsidRPr="00000000" w14:paraId="00000033">
            <w:pPr>
              <w:spacing w:after="240" w:before="24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Effective communication and interpersonal skills</w:t>
            </w:r>
          </w:p>
          <w:p w:rsidR="00000000" w:rsidDel="00000000" w:rsidP="00000000" w:rsidRDefault="00000000" w:rsidRPr="00000000" w14:paraId="00000034">
            <w:pPr>
              <w:spacing w:after="240" w:before="24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communicate a vision and inspire others</w:t>
            </w:r>
          </w:p>
          <w:p w:rsidR="00000000" w:rsidDel="00000000" w:rsidP="00000000" w:rsidRDefault="00000000" w:rsidRPr="00000000" w14:paraId="00000035">
            <w:pPr>
              <w:spacing w:after="240" w:before="24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build effective working relationships with staff and other stakeholders</w:t>
            </w:r>
          </w:p>
        </w:tc>
      </w:tr>
      <w:tr>
        <w:trPr>
          <w:cantSplit w:val="0"/>
          <w:trHeight w:val="3075" w:hRule="atLeast"/>
          <w:tblHeader w:val="0"/>
        </w:trPr>
        <w:tc>
          <w:tcPr>
            <w:tcBorders>
              <w:top w:color="000000" w:space="0" w:sz="0" w:val="nil"/>
              <w:left w:color="b9b9b9" w:space="0" w:sz="6" w:val="single"/>
              <w:bottom w:color="b9b9b9" w:space="0" w:sz="6" w:val="single"/>
              <w:right w:color="b9b9b9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60" w:line="276" w:lineRule="auto"/>
              <w:ind w:left="10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Personal qualities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9b9b9" w:space="0" w:sz="6" w:val="single"/>
              <w:right w:color="b9b9b9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Commitment to upholding and promoting the ethos and values of the school</w:t>
            </w:r>
          </w:p>
          <w:p w:rsidR="00000000" w:rsidDel="00000000" w:rsidP="00000000" w:rsidRDefault="00000000" w:rsidRPr="00000000" w14:paraId="00000038">
            <w:pPr>
              <w:spacing w:after="240" w:before="24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Commitment to always act with integrity, honesty, loyalty and fairness to safeguard the assets, financial integrity and reputation of the school</w:t>
            </w:r>
          </w:p>
          <w:p w:rsidR="00000000" w:rsidDel="00000000" w:rsidP="00000000" w:rsidRDefault="00000000" w:rsidRPr="00000000" w14:paraId="00000039">
            <w:pPr>
              <w:spacing w:after="240" w:before="24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work under pressure and prioritise effectively</w:t>
            </w:r>
          </w:p>
          <w:p w:rsidR="00000000" w:rsidDel="00000000" w:rsidP="00000000" w:rsidRDefault="00000000" w:rsidRPr="00000000" w14:paraId="0000003A">
            <w:pPr>
              <w:spacing w:after="240" w:before="24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Commitment to maintaining confidentiality at all times</w:t>
            </w:r>
          </w:p>
          <w:p w:rsidR="00000000" w:rsidDel="00000000" w:rsidP="00000000" w:rsidRDefault="00000000" w:rsidRPr="00000000" w14:paraId="0000003B">
            <w:pPr>
              <w:spacing w:after="240" w:before="240" w:line="276" w:lineRule="auto"/>
              <w:jc w:val="left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Commitment to equity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240" w:before="240" w:line="276" w:lineRule="auto"/>
        <w:jc w:val="left"/>
        <w:rPr>
          <w:rFonts w:ascii="Arial" w:cs="Arial" w:eastAsia="Arial" w:hAnsi="Arial"/>
          <w:i w:val="1"/>
          <w:iCs w:val="1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This job description may be amended at any time in consultation with the postholder.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="276" w:lineRule="auto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="276" w:lineRule="auto"/>
        <w:jc w:val="left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Last review date: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="276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Next review date: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12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Headteacher/line manager’s signature: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41">
            <w:pPr>
              <w:spacing w:after="240" w:before="12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240" w:before="120" w:line="276" w:lineRule="auto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12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44">
            <w:pPr>
              <w:spacing w:after="240" w:before="12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                                      </w:t>
              <w:tab/>
            </w:r>
          </w:p>
          <w:p w:rsidR="00000000" w:rsidDel="00000000" w:rsidP="00000000" w:rsidRDefault="00000000" w:rsidRPr="00000000" w14:paraId="00000045">
            <w:pPr>
              <w:spacing w:after="240" w:before="12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___________________________________</w:t>
            </w:r>
          </w:p>
        </w:tc>
      </w:tr>
    </w:tbl>
    <w:p w:rsidR="00000000" w:rsidDel="00000000" w:rsidP="00000000" w:rsidRDefault="00000000" w:rsidRPr="00000000" w14:paraId="00000046">
      <w:pPr>
        <w:spacing w:after="240" w:before="240" w:line="276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12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Postholder’s signature: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48">
            <w:pPr>
              <w:spacing w:after="240" w:before="12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240" w:before="120" w:line="276" w:lineRule="auto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12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4B">
            <w:pPr>
              <w:spacing w:after="240" w:before="12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                                      </w:t>
              <w:tab/>
            </w:r>
          </w:p>
          <w:p w:rsidR="00000000" w:rsidDel="00000000" w:rsidP="00000000" w:rsidRDefault="00000000" w:rsidRPr="00000000" w14:paraId="0000004C">
            <w:pPr>
              <w:spacing w:after="240" w:before="120"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___________________________________</w:t>
            </w:r>
          </w:p>
        </w:tc>
      </w:tr>
    </w:tbl>
    <w:p w:rsidR="00000000" w:rsidDel="00000000" w:rsidP="00000000" w:rsidRDefault="00000000" w:rsidRPr="00000000" w14:paraId="0000004D">
      <w:pPr>
        <w:spacing w:line="276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shd w:fill="ffffff" w:val="clear"/>
        <w:jc w:val="left"/>
        <w:rPr>
          <w:rFonts w:ascii="Arial" w:cs="Arial" w:eastAsia="Arial" w:hAnsi="Arial"/>
          <w:color w:val="222222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806.5748031496071" w:top="850.3937007874016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/>
      <w:drawing>
        <wp:inline distB="114300" distT="114300" distL="114300" distR="114300">
          <wp:extent cx="2105025" cy="10525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5025" cy="10525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_GB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ageBreakBefore w:val="0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pageBreakBefore w:val="0"/>
    </w:pPr>
    <w:rPr>
      <w:b w:val="1"/>
      <w:bCs w:val="1"/>
      <w:i w:val="1"/>
      <w:iCs w:val="1"/>
    </w:rPr>
  </w:style>
  <w:style w:type="paragraph" w:styleId="Heading4">
    <w:name w:val="heading 4"/>
    <w:basedOn w:val="Normal"/>
    <w:next w:val="Normal"/>
    <w:pPr>
      <w:keepNext w:val="1"/>
      <w:pageBreakBefore w:val="0"/>
      <w:ind w:left="864" w:hanging="864"/>
    </w:pPr>
    <w:rPr>
      <w:rFonts w:ascii="Arial" w:cs="Arial" w:eastAsia="Arial" w:hAnsi="Arial"/>
      <w:b w:val="0"/>
      <w:bCs w:val="0"/>
      <w:color w:val="000000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pageBreakBefore w:val="0"/>
      <w:ind w:left="1008" w:hanging="1008"/>
    </w:pPr>
    <w:rPr>
      <w:rFonts w:ascii="Arial" w:cs="Arial" w:eastAsia="Arial" w:hAnsi="Arial"/>
      <w:b w:val="0"/>
      <w:bCs w:val="0"/>
      <w:i w:val="1"/>
      <w:iCs w:val="1"/>
      <w:color w:val="008080"/>
      <w:sz w:val="20"/>
      <w:szCs w:val="20"/>
      <w:vertAlign w:val="baseline"/>
    </w:rPr>
  </w:style>
  <w:style w:type="paragraph" w:styleId="Heading6">
    <w:name w:val="heading 6"/>
    <w:basedOn w:val="Normal"/>
    <w:next w:val="Normal"/>
    <w:pPr>
      <w:keepNext w:val="1"/>
      <w:pageBreakBefore w:val="0"/>
      <w:ind w:left="1152" w:hanging="1152"/>
    </w:pPr>
    <w:rPr>
      <w:rFonts w:ascii="Arial" w:cs="Arial" w:eastAsia="Arial" w:hAnsi="Arial"/>
      <w:b w:val="0"/>
      <w:bCs w:val="0"/>
      <w:color w:val="000000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jc w:val="center"/>
    </w:pPr>
    <w:rPr>
      <w:rFonts w:ascii="Cambria" w:cs="Cambria" w:eastAsia="Cambria" w:hAnsi="Cambria"/>
      <w:b w:val="1"/>
      <w:bCs w:val="1"/>
      <w:sz w:val="40"/>
      <w:szCs w:val="4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qzZIKhVVZxpcMX+6xf1U/IAfkg==">CgMxLjA4AHIhMUllaHdvQ0FtUVRlREtaSEFYSk9nenNzNXVnRXppaXdG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