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C068" w14:textId="77777777" w:rsidR="00C0446B" w:rsidRDefault="00C0446B" w:rsidP="00C0446B">
      <w:pPr>
        <w:jc w:val="center"/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b/>
          <w:bCs/>
          <w:sz w:val="28"/>
          <w:szCs w:val="28"/>
          <w:u w:val="single"/>
        </w:rPr>
        <w:t>Childcare Practitioner – Level 3 (Grade 5)</w:t>
      </w:r>
    </w:p>
    <w:p w14:paraId="38FEBFF6" w14:textId="48662B46" w:rsidR="00C0446B" w:rsidRPr="00C0446B" w:rsidRDefault="00C0446B" w:rsidP="00C0446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Initially based within Time for Twos Provision – may be required to work across the EYFS phase</w:t>
      </w:r>
    </w:p>
    <w:p w14:paraId="2017078D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Main Purpose of the Job</w:t>
      </w:r>
    </w:p>
    <w:p w14:paraId="2E897521" w14:textId="77777777" w:rsidR="00C0446B" w:rsidRPr="00C0446B" w:rsidRDefault="00C0446B" w:rsidP="00C0446B">
      <w:p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This is an exciting opportunity to join a brand-new Time for Twos provision opening in September 2026. The successful candidate will play an important role in supporting the </w:t>
      </w:r>
      <w:proofErr w:type="spellStart"/>
      <w:r w:rsidRPr="00C0446B">
        <w:rPr>
          <w:rFonts w:ascii="Calibri" w:hAnsi="Calibri" w:cs="Calibri"/>
          <w:sz w:val="22"/>
          <w:szCs w:val="22"/>
        </w:rPr>
        <w:t>set up</w:t>
      </w:r>
      <w:proofErr w:type="spellEnd"/>
      <w:r w:rsidRPr="00C0446B">
        <w:rPr>
          <w:rFonts w:ascii="Calibri" w:hAnsi="Calibri" w:cs="Calibri"/>
          <w:sz w:val="22"/>
          <w:szCs w:val="22"/>
        </w:rPr>
        <w:t>, development and ongoing growth of the provision, helping to create a high-quality early years environment for our youngest learners.</w:t>
      </w:r>
    </w:p>
    <w:p w14:paraId="6A5F42B6" w14:textId="6166976E" w:rsidR="00C0446B" w:rsidRPr="00C0446B" w:rsidRDefault="00C0446B" w:rsidP="00C0446B">
      <w:p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deliver high-quality care and education for</w:t>
      </w:r>
      <w:r>
        <w:rPr>
          <w:rFonts w:ascii="Calibri" w:hAnsi="Calibri" w:cs="Calibri"/>
          <w:sz w:val="22"/>
          <w:szCs w:val="22"/>
        </w:rPr>
        <w:t xml:space="preserve"> </w:t>
      </w:r>
      <w:r w:rsidRPr="00C0446B">
        <w:rPr>
          <w:rFonts w:ascii="Calibri" w:hAnsi="Calibri" w:cs="Calibri"/>
          <w:sz w:val="22"/>
          <w:szCs w:val="22"/>
        </w:rPr>
        <w:t>children aged 2–</w:t>
      </w:r>
      <w:r>
        <w:rPr>
          <w:rFonts w:ascii="Calibri" w:hAnsi="Calibri" w:cs="Calibri"/>
          <w:sz w:val="22"/>
          <w:szCs w:val="22"/>
        </w:rPr>
        <w:t>5</w:t>
      </w:r>
      <w:r w:rsidRPr="00C0446B">
        <w:rPr>
          <w:rFonts w:ascii="Calibri" w:hAnsi="Calibri" w:cs="Calibri"/>
          <w:sz w:val="22"/>
          <w:szCs w:val="22"/>
        </w:rPr>
        <w:t xml:space="preserve"> years within the nursery and Time for Twos provision, supporting children’s learning, development and wellbeing through high-quality interactions and engaging experiences.</w:t>
      </w:r>
    </w:p>
    <w:p w14:paraId="638F2425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Main Activities</w:t>
      </w:r>
    </w:p>
    <w:p w14:paraId="056A8C17" w14:textId="302B113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To work as a member of the </w:t>
      </w:r>
      <w:r>
        <w:rPr>
          <w:rFonts w:ascii="Calibri" w:hAnsi="Calibri" w:cs="Calibri"/>
          <w:sz w:val="22"/>
          <w:szCs w:val="22"/>
        </w:rPr>
        <w:t>Early Years</w:t>
      </w:r>
      <w:r w:rsidRPr="00C0446B">
        <w:rPr>
          <w:rFonts w:ascii="Calibri" w:hAnsi="Calibri" w:cs="Calibri"/>
          <w:sz w:val="22"/>
          <w:szCs w:val="22"/>
        </w:rPr>
        <w:t xml:space="preserve"> team.</w:t>
      </w:r>
    </w:p>
    <w:p w14:paraId="638D105E" w14:textId="34CE87D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meet the needs of all children across the EYFS provision.</w:t>
      </w:r>
    </w:p>
    <w:p w14:paraId="35B9C0F6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assist with the day-to-day running of the nursery with responsibility for key areas and groups of children.</w:t>
      </w:r>
    </w:p>
    <w:p w14:paraId="322C7CE7" w14:textId="77777777" w:rsid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the development and organisation of the new Time for Twos provision opening in September 2026.</w:t>
      </w:r>
    </w:p>
    <w:p w14:paraId="4292B250" w14:textId="5D3A0871" w:rsidR="00496EB3" w:rsidRPr="00C0446B" w:rsidRDefault="00496EB3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96EB3">
        <w:rPr>
          <w:rFonts w:ascii="Calibri" w:hAnsi="Calibri" w:cs="Calibri"/>
          <w:sz w:val="22"/>
          <w:szCs w:val="22"/>
        </w:rPr>
        <w:t>To support effective transitions into the provision and across the EYFS phase through home visits, induction processes, transition activities and building positive relationships with children and families from the outset.</w:t>
      </w:r>
    </w:p>
    <w:p w14:paraId="6FC07418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contribute ideas and support the creation of an engaging, nurturing and enabling learning environment.</w:t>
      </w:r>
    </w:p>
    <w:p w14:paraId="4532B62D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assist with the planning, observation and assessment of children in line with the EYFS Framework and Development Matters guidance.</w:t>
      </w:r>
    </w:p>
    <w:p w14:paraId="4583C71F" w14:textId="53D032E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act as an effective key person to a group of children</w:t>
      </w:r>
      <w:r>
        <w:rPr>
          <w:rFonts w:ascii="Calibri" w:hAnsi="Calibri" w:cs="Calibri"/>
          <w:sz w:val="22"/>
          <w:szCs w:val="22"/>
        </w:rPr>
        <w:t>.</w:t>
      </w:r>
    </w:p>
    <w:p w14:paraId="6B7AC3E1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children’s communication, language, personal, social and emotional development through purposeful play and high-quality interactions.</w:t>
      </w:r>
    </w:p>
    <w:p w14:paraId="5FB983D9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pupils with SEND through the delivery of targeted support and contribute to individual support plans and reviews where appropriate.</w:t>
      </w:r>
    </w:p>
    <w:p w14:paraId="6B04186F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encourage children to interact positively and engage in learning opportunities.</w:t>
      </w:r>
    </w:p>
    <w:p w14:paraId="172A5D27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prepare and maintain stimulating indoor and outdoor learning environments and resources.</w:t>
      </w:r>
    </w:p>
    <w:p w14:paraId="4F445A56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observe, monitor and evaluate children’s progress and provide accurate feedback and records.</w:t>
      </w:r>
    </w:p>
    <w:p w14:paraId="0C4A85CA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maintain high standards of accuracy and confidentiality in record keeping.</w:t>
      </w:r>
    </w:p>
    <w:p w14:paraId="21FB431E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act as a first point of contact for parents/carers, attending meetings and sharing information appropriately.</w:t>
      </w:r>
    </w:p>
    <w:p w14:paraId="3F4A9A3C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take part in all aspects of the daily routine including toileting/changing, meal times and cleaning duties.</w:t>
      </w:r>
    </w:p>
    <w:p w14:paraId="2C0BBC73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ensure all legal requirements are met at all times in line with Trust, school and nursery policies and procedures.</w:t>
      </w:r>
    </w:p>
    <w:p w14:paraId="59495AA6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ensure equality of access and promote inclusive practice for all children and families.</w:t>
      </w:r>
    </w:p>
    <w:p w14:paraId="6E276818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provide a high-quality, stimulating and welcoming environment in line with EYFS and Ofsted expectations.</w:t>
      </w:r>
    </w:p>
    <w:p w14:paraId="78D16018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lastRenderedPageBreak/>
        <w:t>To follow and maintain safeguarding, health and safety and intimate care procedures at all times.</w:t>
      </w:r>
    </w:p>
    <w:p w14:paraId="136070D5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attend training and professional development opportunities as agreed with the Headteacher/Leadership Team.</w:t>
      </w:r>
    </w:p>
    <w:p w14:paraId="75D55572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participate in appraisal and performance review processes.</w:t>
      </w:r>
    </w:p>
    <w:p w14:paraId="143BEDDA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work flexibly across the EYFS phase where required.</w:t>
      </w:r>
    </w:p>
    <w:p w14:paraId="5A208C5A" w14:textId="70288F72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To represent the Trust, </w:t>
      </w:r>
      <w:r>
        <w:rPr>
          <w:rFonts w:ascii="Calibri" w:hAnsi="Calibri" w:cs="Calibri"/>
          <w:sz w:val="22"/>
          <w:szCs w:val="22"/>
        </w:rPr>
        <w:t>S</w:t>
      </w:r>
      <w:r w:rsidRPr="00C0446B">
        <w:rPr>
          <w:rFonts w:ascii="Calibri" w:hAnsi="Calibri" w:cs="Calibri"/>
          <w:sz w:val="22"/>
          <w:szCs w:val="22"/>
        </w:rPr>
        <w:t xml:space="preserve">chool and </w:t>
      </w:r>
      <w:r>
        <w:rPr>
          <w:rFonts w:ascii="Calibri" w:hAnsi="Calibri" w:cs="Calibri"/>
          <w:sz w:val="22"/>
          <w:szCs w:val="22"/>
        </w:rPr>
        <w:t>N</w:t>
      </w:r>
      <w:r w:rsidRPr="00C0446B">
        <w:rPr>
          <w:rFonts w:ascii="Calibri" w:hAnsi="Calibri" w:cs="Calibri"/>
          <w:sz w:val="22"/>
          <w:szCs w:val="22"/>
        </w:rPr>
        <w:t>ursery in a professional manner at all times.</w:t>
      </w:r>
    </w:p>
    <w:p w14:paraId="2DB52F77" w14:textId="77777777" w:rsidR="00C0446B" w:rsidRPr="00C0446B" w:rsidRDefault="00C0446B" w:rsidP="00C0446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undertake any other duties commensurate with the post and level of responsibility.</w:t>
      </w:r>
    </w:p>
    <w:p w14:paraId="1AEAA8BF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Person Specification</w:t>
      </w:r>
    </w:p>
    <w:p w14:paraId="375869ED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Experience</w:t>
      </w:r>
    </w:p>
    <w:p w14:paraId="55E467F6" w14:textId="77777777" w:rsidR="00C0446B" w:rsidRPr="00C0446B" w:rsidRDefault="00C0446B" w:rsidP="00C0446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Minimum of two years’ relevant experience working with children in an early years or childcare setting.</w:t>
      </w:r>
    </w:p>
    <w:p w14:paraId="3675316B" w14:textId="1E7328F5" w:rsidR="00C0446B" w:rsidRPr="00C0446B" w:rsidRDefault="00C0446B" w:rsidP="00C0446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Experience of working with children aged 2–</w:t>
      </w:r>
      <w:r>
        <w:rPr>
          <w:rFonts w:ascii="Calibri" w:hAnsi="Calibri" w:cs="Calibri"/>
          <w:sz w:val="22"/>
          <w:szCs w:val="22"/>
        </w:rPr>
        <w:t>5</w:t>
      </w:r>
      <w:r w:rsidRPr="00C0446B">
        <w:rPr>
          <w:rFonts w:ascii="Calibri" w:hAnsi="Calibri" w:cs="Calibri"/>
          <w:sz w:val="22"/>
          <w:szCs w:val="22"/>
        </w:rPr>
        <w:t xml:space="preserve"> years.</w:t>
      </w:r>
    </w:p>
    <w:p w14:paraId="48F5A2AC" w14:textId="77777777" w:rsidR="00C0446B" w:rsidRPr="00C0446B" w:rsidRDefault="00C0446B" w:rsidP="00C0446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Experience of supporting children’s learning through play and high-quality interactions.</w:t>
      </w:r>
    </w:p>
    <w:p w14:paraId="126E814B" w14:textId="77777777" w:rsidR="00C0446B" w:rsidRPr="00C0446B" w:rsidRDefault="00C0446B" w:rsidP="00C0446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Understanding of safeguarding, child protection, health and safety and inclusive practice.</w:t>
      </w:r>
    </w:p>
    <w:p w14:paraId="3462E7CC" w14:textId="77777777" w:rsidR="00C0446B" w:rsidRPr="00C0446B" w:rsidRDefault="00C0446B" w:rsidP="00C0446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Experience of working with children with additional needs or SEND. </w:t>
      </w:r>
      <w:r w:rsidRPr="00C0446B">
        <w:rPr>
          <w:rFonts w:ascii="Calibri" w:hAnsi="Calibri" w:cs="Calibri"/>
          <w:i/>
          <w:iCs/>
          <w:sz w:val="22"/>
          <w:szCs w:val="22"/>
        </w:rPr>
        <w:t>(Desirable)</w:t>
      </w:r>
    </w:p>
    <w:p w14:paraId="516356DF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Qualifications/Training</w:t>
      </w:r>
    </w:p>
    <w:p w14:paraId="6B089A14" w14:textId="77777777" w:rsidR="00C0446B" w:rsidRPr="00C0446B" w:rsidRDefault="00C0446B" w:rsidP="00C0446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Full and relevant Level 3 Childcare qualification recognised by the DfE.</w:t>
      </w:r>
    </w:p>
    <w:p w14:paraId="440BCEC7" w14:textId="77777777" w:rsidR="00C0446B" w:rsidRPr="00C0446B" w:rsidRDefault="00C0446B" w:rsidP="00C0446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Good numeracy and literacy skills.</w:t>
      </w:r>
    </w:p>
    <w:p w14:paraId="14087625" w14:textId="77777777" w:rsidR="00C0446B" w:rsidRPr="00C0446B" w:rsidRDefault="00C0446B" w:rsidP="00C0446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Knowledge and understanding of the EYFS Framework.</w:t>
      </w:r>
    </w:p>
    <w:p w14:paraId="23A938B8" w14:textId="77777777" w:rsidR="00C0446B" w:rsidRPr="00C0446B" w:rsidRDefault="00C0446B" w:rsidP="00C0446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Knowledge of child development and early years practice.</w:t>
      </w:r>
    </w:p>
    <w:p w14:paraId="2DF1A511" w14:textId="77777777" w:rsidR="00C0446B" w:rsidRPr="00C0446B" w:rsidRDefault="00C0446B" w:rsidP="00C0446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Paediatric First Aid qualification. </w:t>
      </w:r>
      <w:r w:rsidRPr="00C0446B">
        <w:rPr>
          <w:rFonts w:ascii="Calibri" w:hAnsi="Calibri" w:cs="Calibri"/>
          <w:i/>
          <w:iCs/>
          <w:sz w:val="22"/>
          <w:szCs w:val="22"/>
        </w:rPr>
        <w:t>(Desirable)</w:t>
      </w:r>
    </w:p>
    <w:p w14:paraId="2A5635D3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Practical Skills</w:t>
      </w:r>
    </w:p>
    <w:p w14:paraId="485B9F6B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Ability to communicate effectively with children, parents/carers and professionals.</w:t>
      </w:r>
    </w:p>
    <w:p w14:paraId="7DFF9572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Good observation, assessment and record keeping skills.</w:t>
      </w:r>
    </w:p>
    <w:p w14:paraId="511544DA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Ability to create stimulating and engaging learning environments.</w:t>
      </w:r>
    </w:p>
    <w:p w14:paraId="37FF4493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Ability to work effectively as part of a team.</w:t>
      </w:r>
    </w:p>
    <w:p w14:paraId="56F68C06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Creative and imaginative approach to learning and play.</w:t>
      </w:r>
    </w:p>
    <w:p w14:paraId="4B66AD1A" w14:textId="77777777" w:rsidR="00C0446B" w:rsidRPr="00C0446B" w:rsidRDefault="00C0446B" w:rsidP="00C0446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Flexible approach and willingness to work across the EYFS phase.</w:t>
      </w:r>
    </w:p>
    <w:p w14:paraId="3D0BA001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Personal Qualities and Attributes</w:t>
      </w:r>
    </w:p>
    <w:p w14:paraId="02060CE0" w14:textId="77777777" w:rsidR="00C0446B" w:rsidRPr="00C0446B" w:rsidRDefault="00C0446B" w:rsidP="00C0446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Caring, nurturing and sensitive to the needs of young children.</w:t>
      </w:r>
    </w:p>
    <w:p w14:paraId="3D289DEE" w14:textId="77777777" w:rsidR="00C0446B" w:rsidRPr="00C0446B" w:rsidRDefault="00C0446B" w:rsidP="00C0446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Commitment to safeguarding and promoting the welfare of children.</w:t>
      </w:r>
    </w:p>
    <w:p w14:paraId="5A3F81E9" w14:textId="77777777" w:rsidR="00C0446B" w:rsidRPr="00C0446B" w:rsidRDefault="00C0446B" w:rsidP="00C0446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Positive attitude towards professional development and continuous improvement.</w:t>
      </w:r>
    </w:p>
    <w:p w14:paraId="5167BF4E" w14:textId="77777777" w:rsidR="00C0446B" w:rsidRPr="00C0446B" w:rsidRDefault="00C0446B" w:rsidP="00C0446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Commitment to equality of opportunity and inclusive practice.</w:t>
      </w:r>
    </w:p>
    <w:p w14:paraId="1422F040" w14:textId="77777777" w:rsidR="00C0446B" w:rsidRPr="00C0446B" w:rsidRDefault="00C0446B" w:rsidP="00C0446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Enthusiastic about being part of the development of a new Time for Twos provision.</w:t>
      </w:r>
    </w:p>
    <w:p w14:paraId="1B6783B8" w14:textId="42F70C54" w:rsidR="00C0446B" w:rsidRPr="00C0446B" w:rsidRDefault="00C0446B" w:rsidP="00C0446B">
      <w:pPr>
        <w:rPr>
          <w:rFonts w:ascii="Calibri" w:hAnsi="Calibri" w:cs="Calibri"/>
          <w:sz w:val="22"/>
          <w:szCs w:val="22"/>
        </w:rPr>
      </w:pPr>
    </w:p>
    <w:p w14:paraId="2376DDCB" w14:textId="23A925F5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8"/>
          <w:szCs w:val="28"/>
        </w:rPr>
        <w:t>Childcare Practitioner – Level 2(Grade 3)</w:t>
      </w:r>
      <w:r w:rsidRPr="00C0446B">
        <w:rPr>
          <w:rFonts w:ascii="Calibri" w:hAnsi="Calibri" w:cs="Calibri"/>
          <w:sz w:val="28"/>
          <w:szCs w:val="28"/>
        </w:rPr>
        <w:br/>
      </w:r>
      <w:r w:rsidRPr="00C0446B">
        <w:rPr>
          <w:rFonts w:ascii="Calibri" w:hAnsi="Calibri" w:cs="Calibri"/>
          <w:b/>
          <w:bCs/>
          <w:sz w:val="22"/>
          <w:szCs w:val="22"/>
        </w:rPr>
        <w:t>Initially based within Time for Twos Provision – may be required to work across the EYFS phase</w:t>
      </w:r>
    </w:p>
    <w:p w14:paraId="222789A4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Main Purpose of the Job</w:t>
      </w:r>
    </w:p>
    <w:p w14:paraId="61D82AB3" w14:textId="77777777" w:rsidR="00C0446B" w:rsidRPr="00C0446B" w:rsidRDefault="00C0446B" w:rsidP="00C0446B">
      <w:p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This is an exciting opportunity to join a brand-new Time for Twos provision opening in September 2026. The successful candidate will play an important role in supporting the </w:t>
      </w:r>
      <w:proofErr w:type="spellStart"/>
      <w:r w:rsidRPr="00C0446B">
        <w:rPr>
          <w:rFonts w:ascii="Calibri" w:hAnsi="Calibri" w:cs="Calibri"/>
          <w:sz w:val="22"/>
          <w:szCs w:val="22"/>
        </w:rPr>
        <w:t>set up</w:t>
      </w:r>
      <w:proofErr w:type="spellEnd"/>
      <w:r w:rsidRPr="00C0446B">
        <w:rPr>
          <w:rFonts w:ascii="Calibri" w:hAnsi="Calibri" w:cs="Calibri"/>
          <w:sz w:val="22"/>
          <w:szCs w:val="22"/>
        </w:rPr>
        <w:t>, development and ongoing growth of the provision, helping to create a high-quality early years environment for our youngest learners.</w:t>
      </w:r>
    </w:p>
    <w:p w14:paraId="3CEAF1DD" w14:textId="5276EF99" w:rsidR="00C0446B" w:rsidRPr="00C0446B" w:rsidRDefault="00C0446B" w:rsidP="00C0446B">
      <w:p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deliver high-quality care and education for children aged 2–</w:t>
      </w:r>
      <w:r>
        <w:rPr>
          <w:rFonts w:ascii="Calibri" w:hAnsi="Calibri" w:cs="Calibri"/>
          <w:sz w:val="22"/>
          <w:szCs w:val="22"/>
        </w:rPr>
        <w:t>5</w:t>
      </w:r>
      <w:r w:rsidRPr="00C0446B">
        <w:rPr>
          <w:rFonts w:ascii="Calibri" w:hAnsi="Calibri" w:cs="Calibri"/>
          <w:sz w:val="22"/>
          <w:szCs w:val="22"/>
        </w:rPr>
        <w:t xml:space="preserve"> years within the nursery and Time for Twos provision, supporting children’s learning, development and wellbeing through play, routines and positive interactions.</w:t>
      </w:r>
    </w:p>
    <w:p w14:paraId="1C4D8726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Main Activities</w:t>
      </w:r>
    </w:p>
    <w:p w14:paraId="65468ACE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work as a member of the nursery team.</w:t>
      </w:r>
    </w:p>
    <w:p w14:paraId="5E47DE0C" w14:textId="54E743B4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meet the needs of all children across the EYFS provision.</w:t>
      </w:r>
    </w:p>
    <w:p w14:paraId="061E4AB4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the day-to-day running of the nursery and Time for Twos provision.</w:t>
      </w:r>
    </w:p>
    <w:p w14:paraId="532494C9" w14:textId="77777777" w:rsid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the development and organisation of the new Time for Twos provision opening in September 2026.</w:t>
      </w:r>
    </w:p>
    <w:p w14:paraId="63E05F26" w14:textId="40B48E75" w:rsidR="00496EB3" w:rsidRPr="00C0446B" w:rsidRDefault="00496EB3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96EB3">
        <w:rPr>
          <w:rFonts w:ascii="Calibri" w:hAnsi="Calibri" w:cs="Calibri"/>
          <w:sz w:val="22"/>
          <w:szCs w:val="22"/>
        </w:rPr>
        <w:t>To support effective transitions into the provision and across the EYFS phase through home visits, induction processes, transition activities and building positive relationships with children and families from the outset.</w:t>
      </w:r>
    </w:p>
    <w:p w14:paraId="3D6CC21B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contribute ideas and support the creation of an engaging, nurturing and enabling learning environment.</w:t>
      </w:r>
    </w:p>
    <w:p w14:paraId="105F4C8B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assist with the planning, observation and assessment of children in line with the EYFS Framework.</w:t>
      </w:r>
    </w:p>
    <w:p w14:paraId="330835F5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children’s learning and development through play and everyday routines.</w:t>
      </w:r>
    </w:p>
    <w:p w14:paraId="5D0ABA17" w14:textId="67AB38D8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act as a key person to a small group of children.</w:t>
      </w:r>
    </w:p>
    <w:p w14:paraId="7F91E622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build positive relationships with children, parents/carers and colleagues.</w:t>
      </w:r>
    </w:p>
    <w:p w14:paraId="1B36A821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take part in all aspects of the daily routine including toileting/changing, meal times and cleaning duties.</w:t>
      </w:r>
    </w:p>
    <w:p w14:paraId="1ADCC48B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support children’s emotional wellbeing and positive behaviour.</w:t>
      </w:r>
    </w:p>
    <w:p w14:paraId="226CD812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prepare and maintain indoor and outdoor learning environments and resources.</w:t>
      </w:r>
    </w:p>
    <w:p w14:paraId="44AA00A2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maintain accurate records and confidentiality at all times.</w:t>
      </w:r>
    </w:p>
    <w:p w14:paraId="48E71560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ensure all legal requirements are met in line with Trust, school and nursery policies and procedures.</w:t>
      </w:r>
    </w:p>
    <w:p w14:paraId="642BEB80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promote equality of opportunity and inclusive practice.</w:t>
      </w:r>
    </w:p>
    <w:p w14:paraId="03F66F5C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follow safeguarding, health and safety and intimate care procedures at all times.</w:t>
      </w:r>
    </w:p>
    <w:p w14:paraId="201AD871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attend training and professional development opportunities as agreed with the Headteacher/Leadership Team.</w:t>
      </w:r>
    </w:p>
    <w:p w14:paraId="40EE2D7C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participate in appraisal and performance review processes.</w:t>
      </w:r>
    </w:p>
    <w:p w14:paraId="0C53BE00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work flexibly across the EYFS phase where required.</w:t>
      </w:r>
    </w:p>
    <w:p w14:paraId="03ACB236" w14:textId="77777777" w:rsidR="00C0446B" w:rsidRPr="00C0446B" w:rsidRDefault="00C0446B" w:rsidP="00C0446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To represent the Trust, school and nursery in a professional manner at all times.</w:t>
      </w:r>
    </w:p>
    <w:p w14:paraId="38B92045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Person Specification</w:t>
      </w:r>
    </w:p>
    <w:p w14:paraId="3117C751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lastRenderedPageBreak/>
        <w:t>Experience</w:t>
      </w:r>
    </w:p>
    <w:p w14:paraId="78463681" w14:textId="3AED0ADC" w:rsidR="00C0446B" w:rsidRPr="00C0446B" w:rsidRDefault="00C0446B" w:rsidP="00C0446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Relevant experience of working with children in an </w:t>
      </w:r>
      <w:r w:rsidR="00DD101E">
        <w:rPr>
          <w:rFonts w:ascii="Calibri" w:hAnsi="Calibri" w:cs="Calibri"/>
          <w:sz w:val="22"/>
          <w:szCs w:val="22"/>
        </w:rPr>
        <w:t>E</w:t>
      </w:r>
      <w:r w:rsidRPr="00C0446B">
        <w:rPr>
          <w:rFonts w:ascii="Calibri" w:hAnsi="Calibri" w:cs="Calibri"/>
          <w:sz w:val="22"/>
          <w:szCs w:val="22"/>
        </w:rPr>
        <w:t xml:space="preserve">arly </w:t>
      </w:r>
      <w:r w:rsidR="00DD101E">
        <w:rPr>
          <w:rFonts w:ascii="Calibri" w:hAnsi="Calibri" w:cs="Calibri"/>
          <w:sz w:val="22"/>
          <w:szCs w:val="22"/>
        </w:rPr>
        <w:t>Y</w:t>
      </w:r>
      <w:r w:rsidRPr="00C0446B">
        <w:rPr>
          <w:rFonts w:ascii="Calibri" w:hAnsi="Calibri" w:cs="Calibri"/>
          <w:sz w:val="22"/>
          <w:szCs w:val="22"/>
        </w:rPr>
        <w:t>ears or childcare setting.</w:t>
      </w:r>
    </w:p>
    <w:p w14:paraId="38A5E907" w14:textId="7FCA2EBC" w:rsidR="00C0446B" w:rsidRPr="00C0446B" w:rsidRDefault="00C0446B" w:rsidP="00C0446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Experience of working with children aged 2–</w:t>
      </w:r>
      <w:r w:rsidR="00DD101E">
        <w:rPr>
          <w:rFonts w:ascii="Calibri" w:hAnsi="Calibri" w:cs="Calibri"/>
          <w:sz w:val="22"/>
          <w:szCs w:val="22"/>
        </w:rPr>
        <w:t>5</w:t>
      </w:r>
      <w:r w:rsidRPr="00C0446B">
        <w:rPr>
          <w:rFonts w:ascii="Calibri" w:hAnsi="Calibri" w:cs="Calibri"/>
          <w:sz w:val="22"/>
          <w:szCs w:val="22"/>
        </w:rPr>
        <w:t xml:space="preserve"> years.</w:t>
      </w:r>
    </w:p>
    <w:p w14:paraId="4FE97640" w14:textId="4BF00DDA" w:rsidR="00C0446B" w:rsidRPr="00C0446B" w:rsidRDefault="00DD101E" w:rsidP="00C0446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C0446B" w:rsidRPr="00C0446B">
        <w:rPr>
          <w:rFonts w:ascii="Calibri" w:hAnsi="Calibri" w:cs="Calibri"/>
          <w:sz w:val="22"/>
          <w:szCs w:val="22"/>
        </w:rPr>
        <w:t>nderstanding of safeguarding, child protection and health and safety procedures.</w:t>
      </w:r>
    </w:p>
    <w:p w14:paraId="4A6A64BE" w14:textId="77777777" w:rsidR="00C0446B" w:rsidRPr="00C0446B" w:rsidRDefault="00C0446B" w:rsidP="00C0446B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Experience of supporting children through play and daily routines.</w:t>
      </w:r>
    </w:p>
    <w:p w14:paraId="6EA7B1A6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Qualifications/Training</w:t>
      </w:r>
    </w:p>
    <w:p w14:paraId="32572B56" w14:textId="77777777" w:rsidR="00C0446B" w:rsidRPr="00C0446B" w:rsidRDefault="00C0446B" w:rsidP="00C0446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Full and relevant Level 2 Childcare qualification recognised by the DfE.</w:t>
      </w:r>
    </w:p>
    <w:p w14:paraId="552649CC" w14:textId="77777777" w:rsidR="00C0446B" w:rsidRPr="00C0446B" w:rsidRDefault="00C0446B" w:rsidP="00C0446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Good numeracy and literacy skills.</w:t>
      </w:r>
    </w:p>
    <w:p w14:paraId="38EA02DB" w14:textId="40A77287" w:rsidR="00C0446B" w:rsidRPr="00C0446B" w:rsidRDefault="00DD101E" w:rsidP="00C0446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C0446B" w:rsidRPr="00C0446B">
        <w:rPr>
          <w:rFonts w:ascii="Calibri" w:hAnsi="Calibri" w:cs="Calibri"/>
          <w:sz w:val="22"/>
          <w:szCs w:val="22"/>
        </w:rPr>
        <w:t>nderstanding of the EYFS Framework.</w:t>
      </w:r>
    </w:p>
    <w:p w14:paraId="047C6D0B" w14:textId="77777777" w:rsidR="00C0446B" w:rsidRPr="00C0446B" w:rsidRDefault="00C0446B" w:rsidP="00C0446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Knowledge of child development and play-based learning.</w:t>
      </w:r>
    </w:p>
    <w:p w14:paraId="346FFE89" w14:textId="77777777" w:rsidR="00C0446B" w:rsidRPr="00C0446B" w:rsidRDefault="00C0446B" w:rsidP="00C0446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 xml:space="preserve">Paediatric First Aid qualification. </w:t>
      </w:r>
      <w:r w:rsidRPr="00C0446B">
        <w:rPr>
          <w:rFonts w:ascii="Calibri" w:hAnsi="Calibri" w:cs="Calibri"/>
          <w:i/>
          <w:iCs/>
          <w:sz w:val="22"/>
          <w:szCs w:val="22"/>
        </w:rPr>
        <w:t>(Desirable)</w:t>
      </w:r>
    </w:p>
    <w:p w14:paraId="4784A8CF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Practical Skills</w:t>
      </w:r>
    </w:p>
    <w:p w14:paraId="474CDB46" w14:textId="77777777" w:rsidR="00C0446B" w:rsidRPr="00C0446B" w:rsidRDefault="00C0446B" w:rsidP="00C0446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Ability to communicate effectively with children, parents/carers and professionals.</w:t>
      </w:r>
    </w:p>
    <w:p w14:paraId="6A84F09B" w14:textId="77777777" w:rsidR="00C0446B" w:rsidRPr="00C0446B" w:rsidRDefault="00C0446B" w:rsidP="00C0446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Good record keeping and written communication skills.</w:t>
      </w:r>
    </w:p>
    <w:p w14:paraId="090F64E5" w14:textId="77777777" w:rsidR="00C0446B" w:rsidRPr="00C0446B" w:rsidRDefault="00C0446B" w:rsidP="00C0446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Ability to work effectively as part of a team.</w:t>
      </w:r>
    </w:p>
    <w:p w14:paraId="2E9E5EF6" w14:textId="77777777" w:rsidR="00C0446B" w:rsidRPr="00C0446B" w:rsidRDefault="00C0446B" w:rsidP="00C0446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Creative and positive approach to supporting children’s learning.</w:t>
      </w:r>
    </w:p>
    <w:p w14:paraId="0CADDEEF" w14:textId="77777777" w:rsidR="00C0446B" w:rsidRPr="00C0446B" w:rsidRDefault="00C0446B" w:rsidP="00C0446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Flexible approach and willingness to work across the EYFS phase.</w:t>
      </w:r>
    </w:p>
    <w:p w14:paraId="054E28F5" w14:textId="77777777" w:rsidR="00C0446B" w:rsidRPr="00C0446B" w:rsidRDefault="00C0446B" w:rsidP="00C0446B">
      <w:pPr>
        <w:rPr>
          <w:rFonts w:ascii="Calibri" w:hAnsi="Calibri" w:cs="Calibri"/>
          <w:b/>
          <w:bCs/>
          <w:sz w:val="22"/>
          <w:szCs w:val="22"/>
        </w:rPr>
      </w:pPr>
      <w:r w:rsidRPr="00C0446B">
        <w:rPr>
          <w:rFonts w:ascii="Calibri" w:hAnsi="Calibri" w:cs="Calibri"/>
          <w:b/>
          <w:bCs/>
          <w:sz w:val="22"/>
          <w:szCs w:val="22"/>
        </w:rPr>
        <w:t>Personal Qualities and Attributes</w:t>
      </w:r>
    </w:p>
    <w:p w14:paraId="2285DFF9" w14:textId="77777777" w:rsidR="00C0446B" w:rsidRPr="00C0446B" w:rsidRDefault="00C0446B" w:rsidP="00C0446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Caring, nurturing and sensitive to the needs of young children.</w:t>
      </w:r>
    </w:p>
    <w:p w14:paraId="04EE2A4E" w14:textId="77777777" w:rsidR="00C0446B" w:rsidRPr="00C0446B" w:rsidRDefault="00C0446B" w:rsidP="00C0446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Commitment to safeguarding and promoting the welfare of children.</w:t>
      </w:r>
    </w:p>
    <w:p w14:paraId="3FD99374" w14:textId="77777777" w:rsidR="00C0446B" w:rsidRPr="00C0446B" w:rsidRDefault="00C0446B" w:rsidP="00C0446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Commitment to equality of opportunity and inclusive practice.</w:t>
      </w:r>
    </w:p>
    <w:p w14:paraId="18FAADEC" w14:textId="77777777" w:rsidR="00C0446B" w:rsidRPr="00C0446B" w:rsidRDefault="00C0446B" w:rsidP="00C0446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Reliable, enthusiastic and willing to learn.</w:t>
      </w:r>
    </w:p>
    <w:p w14:paraId="63EEF5F9" w14:textId="77777777" w:rsidR="00C0446B" w:rsidRPr="00C0446B" w:rsidRDefault="00C0446B" w:rsidP="00C0446B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0446B">
        <w:rPr>
          <w:rFonts w:ascii="Calibri" w:hAnsi="Calibri" w:cs="Calibri"/>
          <w:sz w:val="22"/>
          <w:szCs w:val="22"/>
        </w:rPr>
        <w:t>Enthusiastic about being part of the development of a new Time for Twos provision.</w:t>
      </w:r>
    </w:p>
    <w:p w14:paraId="396AD7B0" w14:textId="77777777" w:rsidR="00055B8E" w:rsidRDefault="00055B8E"/>
    <w:sectPr w:rsidR="00055B8E" w:rsidSect="00C04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227"/>
    <w:multiLevelType w:val="multilevel"/>
    <w:tmpl w:val="165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1307"/>
    <w:multiLevelType w:val="multilevel"/>
    <w:tmpl w:val="62C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07BF3"/>
    <w:multiLevelType w:val="multilevel"/>
    <w:tmpl w:val="CC4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585"/>
    <w:multiLevelType w:val="multilevel"/>
    <w:tmpl w:val="724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369A6"/>
    <w:multiLevelType w:val="multilevel"/>
    <w:tmpl w:val="BFA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B1659"/>
    <w:multiLevelType w:val="multilevel"/>
    <w:tmpl w:val="017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67C05"/>
    <w:multiLevelType w:val="multilevel"/>
    <w:tmpl w:val="52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A3EC2"/>
    <w:multiLevelType w:val="multilevel"/>
    <w:tmpl w:val="9728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51758"/>
    <w:multiLevelType w:val="multilevel"/>
    <w:tmpl w:val="7D2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84326"/>
    <w:multiLevelType w:val="multilevel"/>
    <w:tmpl w:val="869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868259">
    <w:abstractNumId w:val="1"/>
  </w:num>
  <w:num w:numId="2" w16cid:durableId="922489403">
    <w:abstractNumId w:val="4"/>
  </w:num>
  <w:num w:numId="3" w16cid:durableId="868374512">
    <w:abstractNumId w:val="3"/>
  </w:num>
  <w:num w:numId="4" w16cid:durableId="1133870089">
    <w:abstractNumId w:val="8"/>
  </w:num>
  <w:num w:numId="5" w16cid:durableId="1077635351">
    <w:abstractNumId w:val="6"/>
  </w:num>
  <w:num w:numId="6" w16cid:durableId="672687644">
    <w:abstractNumId w:val="9"/>
  </w:num>
  <w:num w:numId="7" w16cid:durableId="573899984">
    <w:abstractNumId w:val="0"/>
  </w:num>
  <w:num w:numId="8" w16cid:durableId="353503773">
    <w:abstractNumId w:val="7"/>
  </w:num>
  <w:num w:numId="9" w16cid:durableId="1573546278">
    <w:abstractNumId w:val="5"/>
  </w:num>
  <w:num w:numId="10" w16cid:durableId="205029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6B"/>
    <w:rsid w:val="00055B8E"/>
    <w:rsid w:val="002C0863"/>
    <w:rsid w:val="00496EB3"/>
    <w:rsid w:val="00C0446B"/>
    <w:rsid w:val="00C43CA9"/>
    <w:rsid w:val="00DD101E"/>
    <w:rsid w:val="00DE2B69"/>
    <w:rsid w:val="00E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FC66"/>
  <w15:chartTrackingRefBased/>
  <w15:docId w15:val="{8B25BE2F-25FB-41B7-AB5F-B44C37D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Morgan</dc:creator>
  <cp:keywords/>
  <dc:description/>
  <cp:lastModifiedBy>Jayne Morgan</cp:lastModifiedBy>
  <cp:revision>2</cp:revision>
  <dcterms:created xsi:type="dcterms:W3CDTF">2026-05-13T14:02:00Z</dcterms:created>
  <dcterms:modified xsi:type="dcterms:W3CDTF">2026-05-13T14:37:00Z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2026-05-13T14:17:04Z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4839acfd-0b37-46b7-9f60-89f324d76531</vt:lpwstr>
  </property>
  <property fmtid="{D5CDD505-2E9C-101B-9397-08002B2CF9AE}" pid="7" name="MSIP_Label_defa4170-0d19-0005-0004-bc88714345d2_ActionId">
    <vt:lpwstr>93c32f75-4cf4-4ad7-ac56-4cd74db4f405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