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rPr>
          <w:sz w:val="24"/>
          <w:szCs w:val="24"/>
        </w:rPr>
      </w:pPr>
      <w:r w:rsidDel="00000000" w:rsidR="00000000" w:rsidRPr="00000000">
        <w:rPr>
          <w:rtl w:val="0"/>
        </w:rPr>
      </w:r>
    </w:p>
    <w:tbl>
      <w:tblPr>
        <w:tblStyle w:val="Table1"/>
        <w:tblW w:w="10095.0" w:type="dxa"/>
        <w:jc w:val="left"/>
        <w:tblInd w:w="-63.0" w:type="dxa"/>
        <w:tblLayout w:type="fixed"/>
        <w:tblLook w:val="0400"/>
      </w:tblPr>
      <w:tblGrid>
        <w:gridCol w:w="3435"/>
        <w:gridCol w:w="3705"/>
        <w:gridCol w:w="2955"/>
        <w:tblGridChange w:id="0">
          <w:tblGrid>
            <w:gridCol w:w="3435"/>
            <w:gridCol w:w="3705"/>
            <w:gridCol w:w="2955"/>
          </w:tblGrid>
        </w:tblGridChange>
      </w:tblGrid>
      <w:tr>
        <w:trPr>
          <w:cantSplit w:val="0"/>
          <w:trHeight w:val="2745" w:hRule="atLeast"/>
          <w:tblHeader w:val="0"/>
        </w:trPr>
        <w:tc>
          <w:tcPr>
            <w:tcBorders>
              <w:top w:color="f2f2f2" w:space="0" w:sz="4" w:val="single"/>
              <w:left w:color="f2f2f2" w:space="0" w:sz="4" w:val="single"/>
              <w:bottom w:color="f2f2f2" w:space="0" w:sz="6" w:val="single"/>
              <w:right w:color="f2f2f2" w:space="0" w:sz="6" w:val="single"/>
            </w:tcBorders>
            <w:vAlign w:val="center"/>
          </w:tcPr>
          <w:p w:rsidR="00000000" w:rsidDel="00000000" w:rsidP="00000000" w:rsidRDefault="00000000" w:rsidRPr="00000000" w14:paraId="00000002">
            <w:pPr>
              <w:spacing w:line="259" w:lineRule="auto"/>
              <w:rPr>
                <w:sz w:val="24"/>
                <w:szCs w:val="24"/>
              </w:rPr>
            </w:pPr>
            <w:r w:rsidDel="00000000" w:rsidR="00000000" w:rsidRPr="00000000">
              <w:rPr>
                <w:b w:val="1"/>
                <w:bCs w:val="1"/>
                <w:sz w:val="24"/>
                <w:szCs w:val="24"/>
                <w:rtl w:val="0"/>
              </w:rPr>
              <w:t xml:space="preserve"> </w:t>
            </w:r>
            <w:r w:rsidDel="00000000" w:rsidR="00000000" w:rsidRPr="00000000">
              <w:rPr>
                <w:sz w:val="24"/>
                <w:szCs w:val="24"/>
              </w:rPr>
              <w:drawing>
                <wp:inline distB="114300" distT="114300" distL="114300" distR="114300">
                  <wp:extent cx="1406045" cy="127497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06045" cy="1274973"/>
                          </a:xfrm>
                          <a:prstGeom prst="rect"/>
                          <a:ln/>
                        </pic:spPr>
                      </pic:pic>
                    </a:graphicData>
                  </a:graphic>
                </wp:inline>
              </w:drawing>
            </w:r>
            <w:r w:rsidDel="00000000" w:rsidR="00000000" w:rsidRPr="00000000">
              <w:rPr>
                <w:rtl w:val="0"/>
              </w:rPr>
            </w:r>
          </w:p>
        </w:tc>
        <w:tc>
          <w:tcPr>
            <w:tcBorders>
              <w:top w:color="f2f2f2" w:space="0" w:sz="4" w:val="single"/>
              <w:left w:color="f2f2f2" w:space="0" w:sz="4" w:val="single"/>
              <w:bottom w:color="f2f2f2" w:space="0" w:sz="6" w:val="single"/>
              <w:right w:color="f2f2f2" w:space="0" w:sz="6" w:val="single"/>
            </w:tcBorders>
            <w:vAlign w:val="center"/>
          </w:tcPr>
          <w:p w:rsidR="00000000" w:rsidDel="00000000" w:rsidP="00000000" w:rsidRDefault="00000000" w:rsidRPr="00000000" w14:paraId="00000003">
            <w:pPr>
              <w:spacing w:line="256" w:lineRule="auto"/>
              <w:ind w:left="79" w:firstLine="0"/>
              <w:jc w:val="center"/>
              <w:rPr>
                <w:b w:val="1"/>
                <w:bCs w:val="1"/>
                <w:sz w:val="20"/>
                <w:szCs w:val="20"/>
              </w:rPr>
            </w:pPr>
            <w:r w:rsidDel="00000000" w:rsidR="00000000" w:rsidRPr="00000000">
              <w:rPr>
                <w:b w:val="1"/>
                <w:bCs w:val="1"/>
                <w:sz w:val="20"/>
                <w:szCs w:val="20"/>
                <w:rtl w:val="0"/>
              </w:rPr>
              <w:t xml:space="preserve">St Frideswide C of E Primary School</w:t>
            </w:r>
          </w:p>
          <w:p w:rsidR="00000000" w:rsidDel="00000000" w:rsidP="00000000" w:rsidRDefault="00000000" w:rsidRPr="00000000" w14:paraId="00000004">
            <w:pPr>
              <w:spacing w:line="256" w:lineRule="auto"/>
              <w:ind w:left="79" w:firstLine="0"/>
              <w:jc w:val="center"/>
              <w:rPr>
                <w:b w:val="1"/>
                <w:bCs w:val="1"/>
                <w:sz w:val="20"/>
                <w:szCs w:val="20"/>
              </w:rPr>
            </w:pPr>
            <w:r w:rsidDel="00000000" w:rsidR="00000000" w:rsidRPr="00000000">
              <w:rPr>
                <w:b w:val="1"/>
                <w:bCs w:val="1"/>
                <w:sz w:val="20"/>
                <w:szCs w:val="20"/>
                <w:rtl w:val="0"/>
              </w:rPr>
              <w:t xml:space="preserve">Cricket Road Centre, Cricket Road</w:t>
            </w:r>
          </w:p>
          <w:p w:rsidR="00000000" w:rsidDel="00000000" w:rsidP="00000000" w:rsidRDefault="00000000" w:rsidRPr="00000000" w14:paraId="00000005">
            <w:pPr>
              <w:spacing w:line="256" w:lineRule="auto"/>
              <w:ind w:left="79" w:firstLine="0"/>
              <w:jc w:val="center"/>
              <w:rPr>
                <w:b w:val="1"/>
                <w:bCs w:val="1"/>
                <w:sz w:val="20"/>
                <w:szCs w:val="20"/>
              </w:rPr>
            </w:pPr>
            <w:r w:rsidDel="00000000" w:rsidR="00000000" w:rsidRPr="00000000">
              <w:rPr>
                <w:b w:val="1"/>
                <w:bCs w:val="1"/>
                <w:sz w:val="20"/>
                <w:szCs w:val="20"/>
                <w:rtl w:val="0"/>
              </w:rPr>
              <w:t xml:space="preserve">OXFORD OX4 3DJ</w:t>
            </w:r>
          </w:p>
          <w:p w:rsidR="00000000" w:rsidDel="00000000" w:rsidP="00000000" w:rsidRDefault="00000000" w:rsidRPr="00000000" w14:paraId="00000006">
            <w:pPr>
              <w:spacing w:line="256" w:lineRule="auto"/>
              <w:ind w:left="79" w:firstLine="0"/>
              <w:jc w:val="center"/>
              <w:rPr>
                <w:b w:val="1"/>
                <w:bCs w:val="1"/>
                <w:sz w:val="20"/>
                <w:szCs w:val="20"/>
              </w:rPr>
            </w:pPr>
            <w:r w:rsidDel="00000000" w:rsidR="00000000" w:rsidRPr="00000000">
              <w:rPr>
                <w:b w:val="1"/>
                <w:bCs w:val="1"/>
                <w:sz w:val="20"/>
                <w:szCs w:val="20"/>
                <w:rtl w:val="0"/>
              </w:rPr>
              <w:t xml:space="preserve">01865 509444</w:t>
            </w:r>
          </w:p>
          <w:p w:rsidR="00000000" w:rsidDel="00000000" w:rsidP="00000000" w:rsidRDefault="00000000" w:rsidRPr="00000000" w14:paraId="00000007">
            <w:pPr>
              <w:spacing w:line="256" w:lineRule="auto"/>
              <w:ind w:left="79" w:firstLine="0"/>
              <w:jc w:val="center"/>
              <w:rPr>
                <w:b w:val="1"/>
                <w:bCs w:val="1"/>
                <w:sz w:val="20"/>
                <w:szCs w:val="20"/>
              </w:rPr>
            </w:pPr>
            <w:r w:rsidDel="00000000" w:rsidR="00000000" w:rsidRPr="00000000">
              <w:rPr>
                <w:b w:val="1"/>
                <w:bCs w:val="1"/>
                <w:sz w:val="20"/>
                <w:szCs w:val="20"/>
                <w:rtl w:val="0"/>
              </w:rPr>
              <w:t xml:space="preserve">office@stfrideswides.co.uk</w:t>
            </w:r>
          </w:p>
          <w:p w:rsidR="00000000" w:rsidDel="00000000" w:rsidP="00000000" w:rsidRDefault="00000000" w:rsidRPr="00000000" w14:paraId="00000008">
            <w:pPr>
              <w:spacing w:line="256" w:lineRule="auto"/>
              <w:ind w:left="79" w:firstLine="0"/>
              <w:jc w:val="center"/>
              <w:rPr>
                <w:b w:val="1"/>
                <w:bCs w:val="1"/>
                <w:sz w:val="20"/>
                <w:szCs w:val="20"/>
              </w:rPr>
            </w:pPr>
            <w:r w:rsidDel="00000000" w:rsidR="00000000" w:rsidRPr="00000000">
              <w:rPr>
                <w:b w:val="1"/>
                <w:bCs w:val="1"/>
                <w:sz w:val="20"/>
                <w:szCs w:val="20"/>
                <w:rtl w:val="0"/>
              </w:rPr>
              <w:t xml:space="preserve">Headteacher: Hannah Forder-Ball</w:t>
            </w:r>
          </w:p>
        </w:tc>
        <w:tc>
          <w:tcPr>
            <w:tcBorders>
              <w:top w:color="f2f2f2" w:space="0" w:sz="4" w:val="single"/>
              <w:left w:color="f2f2f2" w:space="0" w:sz="6" w:val="single"/>
              <w:bottom w:color="f2f2f2" w:space="0" w:sz="6" w:val="single"/>
              <w:right w:color="f2f2f2" w:space="0" w:sz="4" w:val="single"/>
            </w:tcBorders>
          </w:tcPr>
          <w:p w:rsidR="00000000" w:rsidDel="00000000" w:rsidP="00000000" w:rsidRDefault="00000000" w:rsidRPr="00000000" w14:paraId="00000009">
            <w:pPr>
              <w:spacing w:line="259" w:lineRule="auto"/>
              <w:ind w:left="58" w:right="-242" w:firstLine="0"/>
              <w:rPr>
                <w:sz w:val="24"/>
                <w:szCs w:val="24"/>
              </w:rPr>
            </w:pPr>
            <w:r w:rsidDel="00000000" w:rsidR="00000000" w:rsidRPr="00000000">
              <w:rPr>
                <w:sz w:val="24"/>
                <w:szCs w:val="24"/>
                <w:rtl w:val="0"/>
              </w:rPr>
              <w:t xml:space="preserve"> </w:t>
            </w:r>
            <w:r w:rsidDel="00000000" w:rsidR="00000000" w:rsidRPr="00000000">
              <w:rPr>
                <w:sz w:val="24"/>
                <w:szCs w:val="24"/>
              </w:rPr>
              <w:drawing>
                <wp:inline distB="0" distT="0" distL="0" distR="0">
                  <wp:extent cx="1905000" cy="973455"/>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05000" cy="973455"/>
                          </a:xfrm>
                          <a:prstGeom prst="rect"/>
                          <a:ln/>
                        </pic:spPr>
                      </pic:pic>
                    </a:graphicData>
                  </a:graphic>
                </wp:inline>
              </w:drawing>
            </w:r>
            <w:r w:rsidDel="00000000" w:rsidR="00000000" w:rsidRPr="00000000">
              <w:rPr>
                <w:rtl w:val="0"/>
              </w:rPr>
            </w:r>
          </w:p>
        </w:tc>
      </w:tr>
      <w:tr>
        <w:trPr>
          <w:cantSplit w:val="0"/>
          <w:trHeight w:val="418" w:hRule="atLeast"/>
          <w:tblHeader w:val="0"/>
        </w:trPr>
        <w:tc>
          <w:tcPr>
            <w:gridSpan w:val="3"/>
            <w:tcBorders>
              <w:top w:color="f2f2f2" w:space="0" w:sz="6" w:val="single"/>
              <w:left w:color="f2f2f2" w:space="0" w:sz="4" w:val="single"/>
              <w:bottom w:color="f2f2f2" w:space="0" w:sz="4" w:val="single"/>
              <w:right w:color="f2f2f2" w:space="0" w:sz="4" w:val="single"/>
            </w:tcBorders>
          </w:tcPr>
          <w:p w:rsidR="00000000" w:rsidDel="00000000" w:rsidP="00000000" w:rsidRDefault="00000000" w:rsidRPr="00000000" w14:paraId="0000000A">
            <w:pPr>
              <w:spacing w:line="259" w:lineRule="auto"/>
              <w:ind w:right="8"/>
              <w:jc w:val="center"/>
              <w:rPr>
                <w:sz w:val="24"/>
                <w:szCs w:val="24"/>
              </w:rPr>
            </w:pPr>
            <w:r w:rsidDel="00000000" w:rsidR="00000000" w:rsidRPr="00000000">
              <w:rPr>
                <w:rtl w:val="0"/>
              </w:rPr>
            </w:r>
          </w:p>
        </w:tc>
      </w:tr>
    </w:tbl>
    <w:p w:rsidR="00000000" w:rsidDel="00000000" w:rsidP="00000000" w:rsidRDefault="00000000" w:rsidRPr="00000000" w14:paraId="0000000D">
      <w:pPr>
        <w:spacing w:line="240" w:lineRule="auto"/>
        <w:jc w:val="center"/>
        <w:rPr>
          <w:b w:val="1"/>
          <w:bCs w:val="1"/>
          <w:sz w:val="24"/>
          <w:szCs w:val="24"/>
        </w:rPr>
      </w:pPr>
      <w:r w:rsidDel="00000000" w:rsidR="00000000" w:rsidRPr="00000000">
        <w:rPr>
          <w:sz w:val="24"/>
          <w:szCs w:val="24"/>
          <w:rtl w:val="0"/>
        </w:rPr>
        <w:tab/>
      </w:r>
      <w:r w:rsidDel="00000000" w:rsidR="00000000" w:rsidRPr="00000000">
        <w:rPr>
          <w:b w:val="1"/>
          <w:bCs w:val="1"/>
          <w:sz w:val="24"/>
          <w:szCs w:val="24"/>
          <w:rtl w:val="0"/>
        </w:rPr>
        <w:t xml:space="preserve">APPRENTICE Early Years Practitioner  Job description </w:t>
      </w:r>
    </w:p>
    <w:p w:rsidR="00000000" w:rsidDel="00000000" w:rsidP="00000000" w:rsidRDefault="00000000" w:rsidRPr="00000000" w14:paraId="0000000E">
      <w:pPr>
        <w:spacing w:line="240" w:lineRule="auto"/>
        <w:jc w:val="center"/>
        <w:rPr>
          <w:b w:val="1"/>
          <w:bCs w:val="1"/>
          <w:sz w:val="24"/>
          <w:szCs w:val="24"/>
        </w:rPr>
      </w:pPr>
      <w:r w:rsidDel="00000000" w:rsidR="00000000" w:rsidRPr="00000000">
        <w:rPr>
          <w:b w:val="1"/>
          <w:bCs w:val="1"/>
          <w:sz w:val="24"/>
          <w:szCs w:val="24"/>
          <w:rtl w:val="0"/>
        </w:rPr>
        <w:t xml:space="preserve">(Fixed term 18 month training contract)</w:t>
      </w:r>
    </w:p>
    <w:p w:rsidR="00000000" w:rsidDel="00000000" w:rsidP="00000000" w:rsidRDefault="00000000" w:rsidRPr="00000000" w14:paraId="0000000F">
      <w:pPr>
        <w:spacing w:line="240" w:lineRule="auto"/>
        <w:jc w:val="both"/>
        <w:rPr>
          <w:sz w:val="24"/>
          <w:szCs w:val="24"/>
        </w:rPr>
      </w:pPr>
      <w:r w:rsidDel="00000000" w:rsidR="00000000" w:rsidRPr="00000000">
        <w:rPr>
          <w:sz w:val="24"/>
          <w:szCs w:val="24"/>
          <w:rtl w:val="0"/>
        </w:rPr>
        <w:tab/>
      </w:r>
    </w:p>
    <w:p w:rsidR="00000000" w:rsidDel="00000000" w:rsidP="00000000" w:rsidRDefault="00000000" w:rsidRPr="00000000" w14:paraId="00000010">
      <w:pPr>
        <w:spacing w:before="240" w:lineRule="auto"/>
        <w:jc w:val="center"/>
        <w:rPr>
          <w:b w:val="1"/>
          <w:bCs w:val="1"/>
          <w:sz w:val="20"/>
          <w:szCs w:val="20"/>
        </w:rPr>
      </w:pPr>
      <w:r w:rsidDel="00000000" w:rsidR="00000000" w:rsidRPr="00000000">
        <w:rPr>
          <w:b w:val="1"/>
          <w:bCs w:val="1"/>
          <w:sz w:val="20"/>
          <w:szCs w:val="20"/>
          <w:rtl w:val="0"/>
        </w:rPr>
        <w:t xml:space="preserve">Reports to - </w:t>
      </w:r>
      <w:r w:rsidDel="00000000" w:rsidR="00000000" w:rsidRPr="00000000">
        <w:rPr>
          <w:sz w:val="20"/>
          <w:szCs w:val="20"/>
          <w:rtl w:val="0"/>
        </w:rPr>
        <w:t xml:space="preserve"> Nursery manager/Phase Leader/ Teacher/ Headteache</w:t>
      </w:r>
      <w:r w:rsidDel="00000000" w:rsidR="00000000" w:rsidRPr="00000000">
        <w:rPr>
          <w:b w:val="1"/>
          <w:bCs w:val="1"/>
          <w:sz w:val="20"/>
          <w:szCs w:val="20"/>
          <w:rtl w:val="0"/>
        </w:rPr>
        <w:t xml:space="preserve">r </w:t>
      </w:r>
    </w:p>
    <w:p w:rsidR="00000000" w:rsidDel="00000000" w:rsidP="00000000" w:rsidRDefault="00000000" w:rsidRPr="00000000" w14:paraId="00000011">
      <w:pPr>
        <w:spacing w:line="360" w:lineRule="auto"/>
        <w:ind w:left="4320" w:hanging="2160"/>
        <w:jc w:val="both"/>
        <w:rPr>
          <w:b w:val="1"/>
          <w:bCs w:val="1"/>
          <w:sz w:val="20"/>
          <w:szCs w:val="20"/>
        </w:rPr>
      </w:pPr>
      <w:r w:rsidDel="00000000" w:rsidR="00000000" w:rsidRPr="00000000">
        <w:rPr>
          <w:rtl w:val="0"/>
        </w:rPr>
      </w:r>
    </w:p>
    <w:p w:rsidR="00000000" w:rsidDel="00000000" w:rsidP="00000000" w:rsidRDefault="00000000" w:rsidRPr="00000000" w14:paraId="00000012">
      <w:pPr>
        <w:spacing w:line="240" w:lineRule="auto"/>
        <w:jc w:val="both"/>
        <w:rPr>
          <w:sz w:val="20"/>
          <w:szCs w:val="20"/>
          <w:highlight w:val="white"/>
        </w:rPr>
      </w:pPr>
      <w:r w:rsidDel="00000000" w:rsidR="00000000" w:rsidRPr="00000000">
        <w:rPr>
          <w:sz w:val="20"/>
          <w:szCs w:val="20"/>
          <w:highlight w:val="white"/>
          <w:rtl w:val="0"/>
        </w:rPr>
        <w:t xml:space="preserve">To work as part of the nursery team at the pod nursery and under the direction of the managers and lead key people. To provide a safe, high quality education and care for the children which meets their individual needs.</w:t>
      </w:r>
    </w:p>
    <w:p w:rsidR="00000000" w:rsidDel="00000000" w:rsidP="00000000" w:rsidRDefault="00000000" w:rsidRPr="00000000" w14:paraId="00000013">
      <w:pPr>
        <w:spacing w:line="240" w:lineRule="auto"/>
        <w:jc w:val="both"/>
        <w:rPr>
          <w:rFonts w:ascii="Calibri" w:cs="Calibri" w:eastAsia="Calibri" w:hAnsi="Calibri"/>
          <w:highlight w:val="white"/>
        </w:rPr>
      </w:pPr>
      <w:r w:rsidDel="00000000" w:rsidR="00000000" w:rsidRPr="00000000">
        <w:rPr>
          <w:rFonts w:ascii="Calibri" w:cs="Calibri" w:eastAsia="Calibri" w:hAnsi="Calibri"/>
          <w:b w:val="1"/>
          <w:bCs w:val="1"/>
          <w:sz w:val="20"/>
          <w:szCs w:val="20"/>
          <w:highlight w:val="white"/>
          <w:rtl w:val="0"/>
        </w:rPr>
        <w:tab/>
      </w:r>
      <w:r w:rsidDel="00000000" w:rsidR="00000000" w:rsidRPr="00000000">
        <w:rPr>
          <w:rtl w:val="0"/>
        </w:rPr>
      </w:r>
    </w:p>
    <w:p w:rsidR="00000000" w:rsidDel="00000000" w:rsidP="00000000" w:rsidRDefault="00000000" w:rsidRPr="00000000" w14:paraId="00000014">
      <w:pPr>
        <w:spacing w:line="360" w:lineRule="auto"/>
        <w:jc w:val="both"/>
        <w:rPr>
          <w:rFonts w:ascii="Calibri" w:cs="Calibri" w:eastAsia="Calibri" w:hAnsi="Calibri"/>
          <w:b w:val="1"/>
          <w:bCs w:val="1"/>
          <w:sz w:val="20"/>
          <w:szCs w:val="20"/>
          <w:highlight w:val="white"/>
        </w:rPr>
      </w:pPr>
      <w:r w:rsidDel="00000000" w:rsidR="00000000" w:rsidRPr="00000000">
        <w:rPr>
          <w:rFonts w:ascii="Calibri" w:cs="Calibri" w:eastAsia="Calibri" w:hAnsi="Calibri"/>
          <w:b w:val="1"/>
          <w:bCs w:val="1"/>
          <w:sz w:val="20"/>
          <w:szCs w:val="20"/>
          <w:highlight w:val="white"/>
          <w:rtl w:val="0"/>
        </w:rPr>
        <w:t xml:space="preserve">Job Description</w:t>
      </w:r>
    </w:p>
    <w:p w:rsidR="00000000" w:rsidDel="00000000" w:rsidP="00000000" w:rsidRDefault="00000000" w:rsidRPr="00000000" w14:paraId="00000015">
      <w:pPr>
        <w:numPr>
          <w:ilvl w:val="0"/>
          <w:numId w:val="2"/>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Adhering to all Nursery policies &amp; procedures</w:t>
      </w:r>
    </w:p>
    <w:p w:rsidR="00000000" w:rsidDel="00000000" w:rsidP="00000000" w:rsidRDefault="00000000" w:rsidRPr="00000000" w14:paraId="00000016">
      <w:pPr>
        <w:numPr>
          <w:ilvl w:val="0"/>
          <w:numId w:val="2"/>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Promote equal opportunities throughout the setting.</w:t>
      </w:r>
    </w:p>
    <w:p w:rsidR="00000000" w:rsidDel="00000000" w:rsidP="00000000" w:rsidRDefault="00000000" w:rsidRPr="00000000" w14:paraId="00000017">
      <w:pPr>
        <w:numPr>
          <w:ilvl w:val="0"/>
          <w:numId w:val="2"/>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Liaise with the local authority and other professionals associated with the setting.</w:t>
      </w:r>
    </w:p>
    <w:p w:rsidR="00000000" w:rsidDel="00000000" w:rsidP="00000000" w:rsidRDefault="00000000" w:rsidRPr="00000000" w14:paraId="00000018">
      <w:pPr>
        <w:numPr>
          <w:ilvl w:val="0"/>
          <w:numId w:val="2"/>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Work alongside parents/carers of all children to achieve full integration within the setting and support &amp; include all children across all areas of care and development.</w:t>
      </w:r>
    </w:p>
    <w:p w:rsidR="00000000" w:rsidDel="00000000" w:rsidP="00000000" w:rsidRDefault="00000000" w:rsidRPr="00000000" w14:paraId="00000019">
      <w:pPr>
        <w:numPr>
          <w:ilvl w:val="0"/>
          <w:numId w:val="2"/>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Liaise with and support parents, carers and other family members.</w:t>
      </w:r>
    </w:p>
    <w:p w:rsidR="00000000" w:rsidDel="00000000" w:rsidP="00000000" w:rsidRDefault="00000000" w:rsidRPr="00000000" w14:paraId="0000001A">
      <w:pPr>
        <w:numPr>
          <w:ilvl w:val="0"/>
          <w:numId w:val="2"/>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Support all staff and promote a happy staff team.</w:t>
      </w:r>
    </w:p>
    <w:p w:rsidR="00000000" w:rsidDel="00000000" w:rsidP="00000000" w:rsidRDefault="00000000" w:rsidRPr="00000000" w14:paraId="0000001B">
      <w:pPr>
        <w:numPr>
          <w:ilvl w:val="0"/>
          <w:numId w:val="2"/>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Take all practical and reasonable steps to ensure the safety &amp; wellbeing of all who use the premises.</w:t>
      </w:r>
    </w:p>
    <w:p w:rsidR="00000000" w:rsidDel="00000000" w:rsidP="00000000" w:rsidRDefault="00000000" w:rsidRPr="00000000" w14:paraId="0000001C">
      <w:pPr>
        <w:numPr>
          <w:ilvl w:val="0"/>
          <w:numId w:val="2"/>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Maintain high levels of confidentiality at all times, including company business and any information regarding children or parents or staff.</w:t>
      </w:r>
    </w:p>
    <w:p w:rsidR="00000000" w:rsidDel="00000000" w:rsidP="00000000" w:rsidRDefault="00000000" w:rsidRPr="00000000" w14:paraId="0000001D">
      <w:pPr>
        <w:numPr>
          <w:ilvl w:val="0"/>
          <w:numId w:val="2"/>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At all times abide by the Statutory Framework for the Early Years Foundation Stage and guidelines as laid down by OFSTED and the local authority.</w:t>
      </w:r>
    </w:p>
    <w:p w:rsidR="00000000" w:rsidDel="00000000" w:rsidP="00000000" w:rsidRDefault="00000000" w:rsidRPr="00000000" w14:paraId="0000001E">
      <w:pPr>
        <w:numPr>
          <w:ilvl w:val="0"/>
          <w:numId w:val="2"/>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Interact with children positively at all times, encouraging appropriate behaviour, social skills and hygiene routines.</w:t>
      </w:r>
    </w:p>
    <w:p w:rsidR="00000000" w:rsidDel="00000000" w:rsidP="00000000" w:rsidRDefault="00000000" w:rsidRPr="00000000" w14:paraId="0000001F">
      <w:pPr>
        <w:numPr>
          <w:ilvl w:val="0"/>
          <w:numId w:val="2"/>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Undertake certain domestic duties within the setting i.e. general cleaning and maintenance duties when required.</w:t>
      </w:r>
    </w:p>
    <w:p w:rsidR="00000000" w:rsidDel="00000000" w:rsidP="00000000" w:rsidRDefault="00000000" w:rsidRPr="00000000" w14:paraId="00000020">
      <w:pPr>
        <w:numPr>
          <w:ilvl w:val="0"/>
          <w:numId w:val="2"/>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Attend and participate during regular parents’ evenings and staff meetings outside normal working hours.</w:t>
      </w:r>
    </w:p>
    <w:p w:rsidR="00000000" w:rsidDel="00000000" w:rsidP="00000000" w:rsidRDefault="00000000" w:rsidRPr="00000000" w14:paraId="00000021">
      <w:pPr>
        <w:numPr>
          <w:ilvl w:val="0"/>
          <w:numId w:val="2"/>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Undertake and participate in a wide variety of training programmes, attend and participate in personal development programmes, supervision meetings and appraisals.</w:t>
      </w:r>
    </w:p>
    <w:p w:rsidR="00000000" w:rsidDel="00000000" w:rsidP="00000000" w:rsidRDefault="00000000" w:rsidRPr="00000000" w14:paraId="00000022">
      <w:pPr>
        <w:numPr>
          <w:ilvl w:val="0"/>
          <w:numId w:val="2"/>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Remain flexible with regard to cover within the setting, especially during busy periods and contribute as a team member. .</w:t>
      </w:r>
    </w:p>
    <w:p w:rsidR="00000000" w:rsidDel="00000000" w:rsidP="00000000" w:rsidRDefault="00000000" w:rsidRPr="00000000" w14:paraId="00000023">
      <w:pPr>
        <w:numPr>
          <w:ilvl w:val="0"/>
          <w:numId w:val="2"/>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Complete all qualification assignments &amp; observations for either a level 2 certificate or level 3 diploma as detailed by your training assessor.</w:t>
      </w:r>
    </w:p>
    <w:p w:rsidR="00000000" w:rsidDel="00000000" w:rsidP="00000000" w:rsidRDefault="00000000" w:rsidRPr="00000000" w14:paraId="00000024">
      <w:pPr>
        <w:numPr>
          <w:ilvl w:val="0"/>
          <w:numId w:val="2"/>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To undertake any other duties as required.</w:t>
      </w:r>
    </w:p>
    <w:p w:rsidR="00000000" w:rsidDel="00000000" w:rsidP="00000000" w:rsidRDefault="00000000" w:rsidRPr="00000000" w14:paraId="00000025">
      <w:pPr>
        <w:spacing w:line="36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6">
      <w:pPr>
        <w:spacing w:line="360" w:lineRule="auto"/>
        <w:jc w:val="both"/>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027">
      <w:pPr>
        <w:spacing w:line="360" w:lineRule="auto"/>
        <w:jc w:val="both"/>
        <w:rPr>
          <w:rFonts w:ascii="Calibri" w:cs="Calibri" w:eastAsia="Calibri" w:hAnsi="Calibri"/>
          <w:b w:val="1"/>
          <w:bCs w:val="1"/>
          <w:sz w:val="20"/>
          <w:szCs w:val="20"/>
          <w:highlight w:val="white"/>
        </w:rPr>
      </w:pPr>
      <w:r w:rsidDel="00000000" w:rsidR="00000000" w:rsidRPr="00000000">
        <w:rPr>
          <w:rFonts w:ascii="Calibri" w:cs="Calibri" w:eastAsia="Calibri" w:hAnsi="Calibri"/>
          <w:b w:val="1"/>
          <w:bCs w:val="1"/>
          <w:sz w:val="20"/>
          <w:szCs w:val="20"/>
          <w:highlight w:val="white"/>
          <w:rtl w:val="0"/>
        </w:rPr>
        <w:t xml:space="preserve">North Hinksey Preschool and Childcare Clubs Early Years Apprentice Person Specification</w:t>
      </w:r>
    </w:p>
    <w:p w:rsidR="00000000" w:rsidDel="00000000" w:rsidP="00000000" w:rsidRDefault="00000000" w:rsidRPr="00000000" w14:paraId="00000028">
      <w:pPr>
        <w:spacing w:line="360" w:lineRule="auto"/>
        <w:jc w:val="both"/>
        <w:rPr>
          <w:rFonts w:ascii="Calibri" w:cs="Calibri" w:eastAsia="Calibri" w:hAnsi="Calibri"/>
          <w:b w:val="1"/>
          <w:bCs w:val="1"/>
          <w:sz w:val="20"/>
          <w:szCs w:val="20"/>
          <w:highlight w:val="white"/>
        </w:rPr>
      </w:pPr>
      <w:r w:rsidDel="00000000" w:rsidR="00000000" w:rsidRPr="00000000">
        <w:rPr>
          <w:rFonts w:ascii="Calibri" w:cs="Calibri" w:eastAsia="Calibri" w:hAnsi="Calibri"/>
          <w:b w:val="1"/>
          <w:bCs w:val="1"/>
          <w:sz w:val="20"/>
          <w:szCs w:val="20"/>
          <w:highlight w:val="white"/>
          <w:rtl w:val="0"/>
        </w:rPr>
        <w:t xml:space="preserve">Essential</w:t>
      </w:r>
    </w:p>
    <w:p w:rsidR="00000000" w:rsidDel="00000000" w:rsidP="00000000" w:rsidRDefault="00000000" w:rsidRPr="00000000" w14:paraId="00000029">
      <w:pPr>
        <w:numPr>
          <w:ilvl w:val="0"/>
          <w:numId w:val="1"/>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Some experience of working or volunteering with young children</w:t>
      </w:r>
    </w:p>
    <w:p w:rsidR="00000000" w:rsidDel="00000000" w:rsidP="00000000" w:rsidRDefault="00000000" w:rsidRPr="00000000" w14:paraId="0000002A">
      <w:pPr>
        <w:numPr>
          <w:ilvl w:val="0"/>
          <w:numId w:val="1"/>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Maths &amp; English GCSEs or equivalent at Grade C or above. NB. If you do not have Grade C in both Maths &amp; English GCSEs you must demonstrate that you are enrolled onto a GCSE course(s). You will not be able to become a level 3 qualified practitioner without certificates for both GCSEs at Grace C or above.</w:t>
      </w:r>
    </w:p>
    <w:p w:rsidR="00000000" w:rsidDel="00000000" w:rsidP="00000000" w:rsidRDefault="00000000" w:rsidRPr="00000000" w14:paraId="0000002B">
      <w:pPr>
        <w:spacing w:line="360" w:lineRule="auto"/>
        <w:jc w:val="both"/>
        <w:rPr>
          <w:rFonts w:ascii="Calibri" w:cs="Calibri" w:eastAsia="Calibri" w:hAnsi="Calibri"/>
          <w:b w:val="1"/>
          <w:bCs w:val="1"/>
          <w:sz w:val="20"/>
          <w:szCs w:val="20"/>
          <w:highlight w:val="white"/>
        </w:rPr>
      </w:pPr>
      <w:r w:rsidDel="00000000" w:rsidR="00000000" w:rsidRPr="00000000">
        <w:rPr>
          <w:rFonts w:ascii="Calibri" w:cs="Calibri" w:eastAsia="Calibri" w:hAnsi="Calibri"/>
          <w:b w:val="1"/>
          <w:bCs w:val="1"/>
          <w:sz w:val="20"/>
          <w:szCs w:val="20"/>
          <w:highlight w:val="white"/>
          <w:rtl w:val="0"/>
        </w:rPr>
        <w:t xml:space="preserve">Desirable</w:t>
      </w:r>
    </w:p>
    <w:p w:rsidR="00000000" w:rsidDel="00000000" w:rsidP="00000000" w:rsidRDefault="00000000" w:rsidRPr="00000000" w14:paraId="0000002C">
      <w:pPr>
        <w:numPr>
          <w:ilvl w:val="0"/>
          <w:numId w:val="3"/>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Knowledge of the Early Years Foundation Stage framework</w:t>
      </w:r>
    </w:p>
    <w:p w:rsidR="00000000" w:rsidDel="00000000" w:rsidP="00000000" w:rsidRDefault="00000000" w:rsidRPr="00000000" w14:paraId="0000002D">
      <w:pPr>
        <w:numPr>
          <w:ilvl w:val="0"/>
          <w:numId w:val="3"/>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Previous employment experience</w:t>
      </w:r>
    </w:p>
    <w:p w:rsidR="00000000" w:rsidDel="00000000" w:rsidP="00000000" w:rsidRDefault="00000000" w:rsidRPr="00000000" w14:paraId="0000002E">
      <w:pPr>
        <w:numPr>
          <w:ilvl w:val="0"/>
          <w:numId w:val="3"/>
        </w:numPr>
        <w:spacing w:line="360" w:lineRule="auto"/>
        <w:ind w:left="720" w:hanging="360"/>
        <w:rPr>
          <w:sz w:val="20"/>
          <w:szCs w:val="20"/>
          <w:highlight w:val="white"/>
        </w:rPr>
      </w:pPr>
      <w:r w:rsidDel="00000000" w:rsidR="00000000" w:rsidRPr="00000000">
        <w:rPr>
          <w:rFonts w:ascii="Calibri" w:cs="Calibri" w:eastAsia="Calibri" w:hAnsi="Calibri"/>
          <w:highlight w:val="white"/>
          <w:rtl w:val="0"/>
        </w:rPr>
        <w:t xml:space="preserve">IT skills</w:t>
      </w:r>
    </w:p>
    <w:p w:rsidR="00000000" w:rsidDel="00000000" w:rsidP="00000000" w:rsidRDefault="00000000" w:rsidRPr="00000000" w14:paraId="0000002F">
      <w:pPr>
        <w:spacing w:line="360" w:lineRule="auto"/>
        <w:jc w:val="both"/>
        <w:rPr>
          <w:rFonts w:ascii="Calibri" w:cs="Calibri" w:eastAsia="Calibri" w:hAnsi="Calibri"/>
          <w:b w:val="1"/>
          <w:bCs w:val="1"/>
          <w:sz w:val="20"/>
          <w:szCs w:val="20"/>
          <w:highlight w:val="white"/>
        </w:rPr>
      </w:pPr>
      <w:r w:rsidDel="00000000" w:rsidR="00000000" w:rsidRPr="00000000">
        <w:rPr>
          <w:rFonts w:ascii="Calibri" w:cs="Calibri" w:eastAsia="Calibri" w:hAnsi="Calibri"/>
          <w:b w:val="1"/>
          <w:bCs w:val="1"/>
          <w:sz w:val="20"/>
          <w:szCs w:val="20"/>
          <w:highlight w:val="white"/>
          <w:rtl w:val="0"/>
        </w:rPr>
        <w:t xml:space="preserve"> </w:t>
      </w:r>
    </w:p>
    <w:p w:rsidR="00000000" w:rsidDel="00000000" w:rsidP="00000000" w:rsidRDefault="00000000" w:rsidRPr="00000000" w14:paraId="00000030">
      <w:pPr>
        <w:spacing w:line="360" w:lineRule="auto"/>
        <w:jc w:val="both"/>
        <w:rPr>
          <w:rFonts w:ascii="Calibri" w:cs="Calibri" w:eastAsia="Calibri" w:hAnsi="Calibri"/>
          <w:b w:val="1"/>
          <w:bCs w:val="1"/>
          <w:sz w:val="20"/>
          <w:szCs w:val="20"/>
          <w:highlight w:val="white"/>
        </w:rPr>
      </w:pPr>
      <w:r w:rsidDel="00000000" w:rsidR="00000000" w:rsidRPr="00000000">
        <w:rPr>
          <w:rFonts w:ascii="Calibri" w:cs="Calibri" w:eastAsia="Calibri" w:hAnsi="Calibri"/>
          <w:b w:val="1"/>
          <w:bCs w:val="1"/>
          <w:sz w:val="20"/>
          <w:szCs w:val="20"/>
          <w:highlight w:val="white"/>
          <w:rtl w:val="0"/>
        </w:rPr>
        <w:t xml:space="preserve">Hours</w:t>
      </w:r>
    </w:p>
    <w:p w:rsidR="00000000" w:rsidDel="00000000" w:rsidP="00000000" w:rsidRDefault="00000000" w:rsidRPr="00000000" w14:paraId="00000031">
      <w:pPr>
        <w:spacing w:line="36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Approx 35 hours per week, term time only.</w:t>
      </w:r>
    </w:p>
    <w:p w:rsidR="00000000" w:rsidDel="00000000" w:rsidP="00000000" w:rsidRDefault="00000000" w:rsidRPr="00000000" w14:paraId="00000032">
      <w:pPr>
        <w:spacing w:line="360" w:lineRule="auto"/>
        <w:jc w:val="both"/>
        <w:rPr>
          <w:rFonts w:ascii="Calibri" w:cs="Calibri" w:eastAsia="Calibri" w:hAnsi="Calibri"/>
          <w:b w:val="1"/>
          <w:bCs w:val="1"/>
          <w:sz w:val="20"/>
          <w:szCs w:val="20"/>
          <w:highlight w:val="white"/>
        </w:rPr>
      </w:pPr>
      <w:r w:rsidDel="00000000" w:rsidR="00000000" w:rsidRPr="00000000">
        <w:rPr>
          <w:rFonts w:ascii="Calibri" w:cs="Calibri" w:eastAsia="Calibri" w:hAnsi="Calibri"/>
          <w:b w:val="1"/>
          <w:bCs w:val="1"/>
          <w:sz w:val="20"/>
          <w:szCs w:val="20"/>
          <w:highlight w:val="white"/>
          <w:rtl w:val="0"/>
        </w:rPr>
        <w:t xml:space="preserve"> </w:t>
      </w:r>
    </w:p>
    <w:p w:rsidR="00000000" w:rsidDel="00000000" w:rsidP="00000000" w:rsidRDefault="00000000" w:rsidRPr="00000000" w14:paraId="00000033">
      <w:pPr>
        <w:spacing w:line="360" w:lineRule="auto"/>
        <w:jc w:val="both"/>
        <w:rPr>
          <w:b w:val="1"/>
          <w:bCs w:val="1"/>
          <w:sz w:val="20"/>
          <w:szCs w:val="20"/>
        </w:rPr>
      </w:pPr>
      <w:r w:rsidDel="00000000" w:rsidR="00000000" w:rsidRPr="00000000">
        <w:rPr>
          <w:b w:val="1"/>
          <w:bCs w:val="1"/>
          <w:sz w:val="20"/>
          <w:szCs w:val="20"/>
          <w:rtl w:val="0"/>
        </w:rPr>
        <w:t xml:space="preserve">The apprenticeship learning programme will be run by a local college. This is an on the job training programme and an allocation of time will be provided to cover college criteria.  This is a fixed term 18 month contract (15 month programme with an end point assessment of 3 months).</w:t>
      </w:r>
    </w:p>
    <w:p w:rsidR="00000000" w:rsidDel="00000000" w:rsidP="00000000" w:rsidRDefault="00000000" w:rsidRPr="00000000" w14:paraId="00000034">
      <w:pPr>
        <w:spacing w:before="240" w:lineRule="auto"/>
        <w:jc w:val="both"/>
        <w:rPr>
          <w:b w:val="1"/>
          <w:bCs w:val="1"/>
          <w:sz w:val="20"/>
          <w:szCs w:val="20"/>
        </w:rPr>
      </w:pPr>
      <w:r w:rsidDel="00000000" w:rsidR="00000000" w:rsidRPr="00000000">
        <w:rPr>
          <w:b w:val="1"/>
          <w:bCs w:val="1"/>
          <w:sz w:val="20"/>
          <w:szCs w:val="20"/>
          <w:rtl w:val="0"/>
        </w:rPr>
        <w:t xml:space="preserve">* If you have not secured a grade 4 (C) or above (or equivalent) in maths and English GCSE, you will be required to complete functional skills in: • English – reading, writing, speaking and listening • Maths – calculator with a non-calculator section You will be supported on a one-to-one basis by your apprenticeship tutor to complete these as quickly as possible using a range of training materials to best suit you. </w:t>
      </w:r>
    </w:p>
    <w:p w:rsidR="00000000" w:rsidDel="00000000" w:rsidP="00000000" w:rsidRDefault="00000000" w:rsidRPr="00000000" w14:paraId="00000035">
      <w:pPr>
        <w:spacing w:before="240" w:lineRule="auto"/>
        <w:jc w:val="both"/>
        <w:rPr>
          <w:sz w:val="20"/>
          <w:szCs w:val="20"/>
          <w:highlight w:val="white"/>
        </w:rPr>
      </w:pPr>
      <w:r w:rsidDel="00000000" w:rsidR="00000000" w:rsidRPr="00000000">
        <w:rPr>
          <w:sz w:val="20"/>
          <w:szCs w:val="20"/>
          <w:highlight w:val="white"/>
          <w:rtl w:val="0"/>
        </w:rPr>
        <w:t xml:space="preserve">Whilst every effort has been made to explain the main duties and responsibilities of the post, each individual task undertaken may not be identified. Employees will be expected to comply with any reasonable request from a Senior Leader/Teacher/Line manager/headteacher to undertake work of a similar level that is not specified in this JD.</w:t>
      </w:r>
    </w:p>
    <w:p w:rsidR="00000000" w:rsidDel="00000000" w:rsidP="00000000" w:rsidRDefault="00000000" w:rsidRPr="00000000" w14:paraId="00000036">
      <w:pPr>
        <w:spacing w:line="240" w:lineRule="auto"/>
        <w:jc w:val="both"/>
        <w:rPr>
          <w:sz w:val="20"/>
          <w:szCs w:val="20"/>
        </w:rPr>
      </w:pPr>
      <w:r w:rsidDel="00000000" w:rsidR="00000000" w:rsidRPr="00000000">
        <w:rPr>
          <w:rtl w:val="0"/>
        </w:rPr>
      </w:r>
    </w:p>
    <w:p w:rsidR="00000000" w:rsidDel="00000000" w:rsidP="00000000" w:rsidRDefault="00000000" w:rsidRPr="00000000" w14:paraId="00000037">
      <w:pPr>
        <w:spacing w:line="240" w:lineRule="auto"/>
        <w:jc w:val="both"/>
        <w:rPr>
          <w:rFonts w:ascii="Calibri" w:cs="Calibri" w:eastAsia="Calibri" w:hAnsi="Calibri"/>
          <w:highlight w:val="white"/>
        </w:rPr>
      </w:pPr>
      <w:r w:rsidDel="00000000" w:rsidR="00000000" w:rsidRPr="00000000">
        <w:rPr>
          <w:sz w:val="20"/>
          <w:szCs w:val="20"/>
          <w:highlight w:val="white"/>
          <w:rtl w:val="0"/>
        </w:rPr>
        <w:t xml:space="preserve">St Frideswide C of E School, as a member of the Oxford Diocesan Schools Trust, is committed to safeguarding children and young people. All post holders in regulated activity are subject to appropriate vetting procedures and a satisfactory Disclosure and Barring Service (DBS) Enhanced check. Online checks may also be carried out to comply with KCSIE.</w:t>
      </w:r>
      <w:r w:rsidDel="00000000" w:rsidR="00000000" w:rsidRPr="00000000">
        <w:rPr>
          <w:rtl w:val="0"/>
        </w:rPr>
      </w:r>
    </w:p>
    <w:p w:rsidR="00000000" w:rsidDel="00000000" w:rsidP="00000000" w:rsidRDefault="00000000" w:rsidRPr="00000000" w14:paraId="00000038">
      <w:pPr>
        <w:spacing w:line="36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9">
      <w:pPr>
        <w:spacing w:line="36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A">
      <w:pPr>
        <w:spacing w:line="240" w:lineRule="auto"/>
        <w:jc w:val="both"/>
        <w:rPr>
          <w:sz w:val="20"/>
          <w:szCs w:val="20"/>
          <w:highlight w:val="white"/>
        </w:rPr>
      </w:pPr>
      <w:r w:rsidDel="00000000" w:rsidR="00000000" w:rsidRPr="00000000">
        <w:rPr>
          <w:rtl w:val="0"/>
        </w:rPr>
      </w:r>
    </w:p>
    <w:sectPr>
      <w:headerReference r:id="rId9"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66.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U0JHcSKzqEo/7HvQ2/FYypfqyA==">CgMxLjA4AHIhMWNuM19OSVVfQThBRm9SREtUMlNzTTNqdHVzcmF0dHNr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