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4"/>
          <w:szCs w:val="4"/>
        </w:rPr>
      </w:pPr>
      <w:bookmarkStart w:colFirst="0" w:colLast="0" w:name="_heading=h.30j0zll" w:id="0"/>
      <w:bookmarkEnd w:id="0"/>
      <w:r w:rsidDel="00000000" w:rsidR="00000000" w:rsidRPr="00000000">
        <w:rPr>
          <w:rtl w:val="0"/>
        </w:rPr>
      </w:r>
    </w:p>
    <w:tbl>
      <w:tblPr>
        <w:tblStyle w:val="Table1"/>
        <w:tblW w:w="14931.0" w:type="dxa"/>
        <w:jc w:val="left"/>
        <w:tblInd w:w="4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67"/>
        <w:gridCol w:w="1048"/>
        <w:gridCol w:w="846"/>
        <w:gridCol w:w="22"/>
        <w:gridCol w:w="2570"/>
        <w:gridCol w:w="1141"/>
        <w:gridCol w:w="620"/>
        <w:gridCol w:w="1108"/>
        <w:gridCol w:w="652"/>
        <w:gridCol w:w="649"/>
        <w:gridCol w:w="1380"/>
        <w:gridCol w:w="3228"/>
        <w:tblGridChange w:id="0">
          <w:tblGrid>
            <w:gridCol w:w="1667"/>
            <w:gridCol w:w="1048"/>
            <w:gridCol w:w="846"/>
            <w:gridCol w:w="22"/>
            <w:gridCol w:w="2570"/>
            <w:gridCol w:w="1141"/>
            <w:gridCol w:w="620"/>
            <w:gridCol w:w="1108"/>
            <w:gridCol w:w="652"/>
            <w:gridCol w:w="649"/>
            <w:gridCol w:w="1380"/>
            <w:gridCol w:w="3228"/>
          </w:tblGrid>
        </w:tblGridChange>
      </w:tblGrid>
      <w:tr>
        <w:trPr>
          <w:cantSplit w:val="0"/>
          <w:trHeight w:val="220" w:hRule="atLeast"/>
          <w:tblHeader w:val="0"/>
        </w:trPr>
        <w:tc>
          <w:tcPr>
            <w:gridSpan w:val="12"/>
            <w:shd w:fill="c0c0c0" w:val="clear"/>
          </w:tcPr>
          <w:p w:rsidR="00000000" w:rsidDel="00000000" w:rsidP="00000000" w:rsidRDefault="00000000" w:rsidRPr="00000000" w14:paraId="00000002">
            <w:pPr>
              <w:jc w:val="center"/>
              <w:rPr>
                <w:rFonts w:ascii="Arial" w:cs="Arial" w:eastAsia="Arial" w:hAnsi="Arial"/>
              </w:rPr>
            </w:pPr>
            <w:r w:rsidDel="00000000" w:rsidR="00000000" w:rsidRPr="00000000">
              <w:rPr>
                <w:rFonts w:ascii="Arial" w:cs="Arial" w:eastAsia="Arial" w:hAnsi="Arial"/>
                <w:b w:val="1"/>
                <w:rtl w:val="0"/>
              </w:rPr>
              <w:t xml:space="preserve">Role Profile</w:t>
            </w:r>
            <w:r w:rsidDel="00000000" w:rsidR="00000000" w:rsidRPr="00000000">
              <w:rPr>
                <w:rtl w:val="0"/>
              </w:rPr>
            </w:r>
          </w:p>
        </w:tc>
      </w:tr>
      <w:tr>
        <w:trPr>
          <w:cantSplit w:val="0"/>
          <w:trHeight w:val="520" w:hRule="atLeast"/>
          <w:tblHeader w:val="0"/>
        </w:trPr>
        <w:tc>
          <w:tcPr>
            <w:gridSpan w:val="2"/>
            <w:shd w:fill="c0c0c0" w:val="clear"/>
            <w:tcMar>
              <w:top w:w="170.0" w:type="dxa"/>
              <w:bottom w:w="170.0" w:type="dxa"/>
            </w:tcMar>
          </w:tcPr>
          <w:p w:rsidR="00000000" w:rsidDel="00000000" w:rsidP="00000000" w:rsidRDefault="00000000" w:rsidRPr="00000000" w14:paraId="0000000E">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Job Title</w:t>
            </w:r>
            <w:r w:rsidDel="00000000" w:rsidR="00000000" w:rsidRPr="00000000">
              <w:rPr>
                <w:rtl w:val="0"/>
              </w:rPr>
            </w:r>
          </w:p>
        </w:tc>
        <w:tc>
          <w:tcPr>
            <w:gridSpan w:val="3"/>
            <w:shd w:fill="auto" w:val="clear"/>
            <w:tcMar>
              <w:top w:w="170.0" w:type="dxa"/>
              <w:bottom w:w="170.0" w:type="dxa"/>
            </w:tcMar>
          </w:tcPr>
          <w:p w:rsidR="00000000" w:rsidDel="00000000" w:rsidP="00000000" w:rsidRDefault="00000000" w:rsidRPr="00000000" w14:paraId="00000010">
            <w:pPr>
              <w:rPr>
                <w:rFonts w:ascii="Arial" w:cs="Arial" w:eastAsia="Arial" w:hAnsi="Arial"/>
                <w:sz w:val="22"/>
                <w:szCs w:val="22"/>
              </w:rPr>
            </w:pPr>
            <w:r w:rsidDel="00000000" w:rsidR="00000000" w:rsidRPr="00000000">
              <w:rPr>
                <w:rFonts w:ascii="Arial" w:cs="Arial" w:eastAsia="Arial" w:hAnsi="Arial"/>
                <w:sz w:val="22"/>
                <w:szCs w:val="22"/>
                <w:rtl w:val="0"/>
              </w:rPr>
              <w:t xml:space="preserve">DT/Engineering Teacher</w:t>
            </w:r>
          </w:p>
        </w:tc>
        <w:tc>
          <w:tcPr>
            <w:gridSpan w:val="2"/>
            <w:shd w:fill="c0c0c0" w:val="clear"/>
            <w:tcMar>
              <w:top w:w="170.0" w:type="dxa"/>
              <w:bottom w:w="170.0" w:type="dxa"/>
            </w:tcMar>
          </w:tcPr>
          <w:p w:rsidR="00000000" w:rsidDel="00000000" w:rsidP="00000000" w:rsidRDefault="00000000" w:rsidRPr="00000000" w14:paraId="0000001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Job No. </w:t>
            </w:r>
            <w:r w:rsidDel="00000000" w:rsidR="00000000" w:rsidRPr="00000000">
              <w:rPr>
                <w:rtl w:val="0"/>
              </w:rPr>
            </w:r>
          </w:p>
          <w:p w:rsidR="00000000" w:rsidDel="00000000" w:rsidP="00000000" w:rsidRDefault="00000000" w:rsidRPr="00000000" w14:paraId="0000001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(Office Use)</w:t>
            </w:r>
            <w:r w:rsidDel="00000000" w:rsidR="00000000" w:rsidRPr="00000000">
              <w:rPr>
                <w:rtl w:val="0"/>
              </w:rPr>
            </w:r>
          </w:p>
        </w:tc>
        <w:tc>
          <w:tcPr>
            <w:shd w:fill="auto" w:val="clear"/>
            <w:tcMar>
              <w:top w:w="170.0" w:type="dxa"/>
              <w:bottom w:w="170.0" w:type="dxa"/>
            </w:tcMar>
          </w:tcPr>
          <w:p w:rsidR="00000000" w:rsidDel="00000000" w:rsidP="00000000" w:rsidRDefault="00000000" w:rsidRPr="00000000" w14:paraId="00000016">
            <w:pPr>
              <w:rPr>
                <w:rFonts w:ascii="Arial" w:cs="Arial" w:eastAsia="Arial" w:hAnsi="Arial"/>
                <w:sz w:val="22"/>
                <w:szCs w:val="22"/>
              </w:rPr>
            </w:pPr>
            <w:r w:rsidDel="00000000" w:rsidR="00000000" w:rsidRPr="00000000">
              <w:rPr>
                <w:rtl w:val="0"/>
              </w:rPr>
            </w:r>
          </w:p>
        </w:tc>
        <w:tc>
          <w:tcPr>
            <w:gridSpan w:val="3"/>
            <w:shd w:fill="c0c0c0" w:val="clear"/>
            <w:tcMar>
              <w:top w:w="170.0" w:type="dxa"/>
              <w:bottom w:w="170.0" w:type="dxa"/>
            </w:tcMar>
          </w:tcPr>
          <w:p w:rsidR="00000000" w:rsidDel="00000000" w:rsidP="00000000" w:rsidRDefault="00000000" w:rsidRPr="00000000" w14:paraId="0000001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Band/Band Range-(for career grades)</w:t>
            </w:r>
            <w:r w:rsidDel="00000000" w:rsidR="00000000" w:rsidRPr="00000000">
              <w:rPr>
                <w:rtl w:val="0"/>
              </w:rPr>
            </w:r>
          </w:p>
        </w:tc>
        <w:tc>
          <w:tcPr>
            <w:tcMar>
              <w:top w:w="170.0" w:type="dxa"/>
              <w:bottom w:w="170.0" w:type="dxa"/>
            </w:tcMar>
          </w:tcPr>
          <w:p w:rsidR="00000000" w:rsidDel="00000000" w:rsidP="00000000" w:rsidRDefault="00000000" w:rsidRPr="00000000" w14:paraId="0000001A">
            <w:pPr>
              <w:rPr>
                <w:rFonts w:ascii="Arial" w:cs="Arial" w:eastAsia="Arial" w:hAnsi="Arial"/>
                <w:sz w:val="22"/>
                <w:szCs w:val="22"/>
              </w:rPr>
            </w:pPr>
            <w:r w:rsidDel="00000000" w:rsidR="00000000" w:rsidRPr="00000000">
              <w:rPr>
                <w:rFonts w:ascii="Arial" w:cs="Arial" w:eastAsia="Arial" w:hAnsi="Arial"/>
                <w:sz w:val="22"/>
                <w:szCs w:val="22"/>
                <w:rtl w:val="0"/>
              </w:rPr>
              <w:t xml:space="preserve">UQT/MPS/UPS/NQT</w:t>
            </w:r>
          </w:p>
          <w:p w:rsidR="00000000" w:rsidDel="00000000" w:rsidP="00000000" w:rsidRDefault="00000000" w:rsidRPr="00000000" w14:paraId="0000001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tc>
      </w:tr>
      <w:tr>
        <w:trPr>
          <w:cantSplit w:val="0"/>
          <w:tblHeader w:val="0"/>
        </w:trPr>
        <w:tc>
          <w:tcPr>
            <w:gridSpan w:val="2"/>
            <w:shd w:fill="c0c0c0" w:val="clear"/>
          </w:tcPr>
          <w:p w:rsidR="00000000" w:rsidDel="00000000" w:rsidP="00000000" w:rsidRDefault="00000000" w:rsidRPr="00000000" w14:paraId="0000001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Division</w:t>
            </w:r>
            <w:r w:rsidDel="00000000" w:rsidR="00000000" w:rsidRPr="00000000">
              <w:rPr>
                <w:rtl w:val="0"/>
              </w:rPr>
            </w:r>
          </w:p>
        </w:tc>
        <w:tc>
          <w:tcPr>
            <w:gridSpan w:val="5"/>
            <w:shd w:fill="auto" w:val="clear"/>
          </w:tcPr>
          <w:p w:rsidR="00000000" w:rsidDel="00000000" w:rsidP="00000000" w:rsidRDefault="00000000" w:rsidRPr="00000000" w14:paraId="0000001F">
            <w:pPr>
              <w:rPr>
                <w:rFonts w:ascii="Arial" w:cs="Arial" w:eastAsia="Arial" w:hAnsi="Arial"/>
                <w:sz w:val="22"/>
                <w:szCs w:val="22"/>
              </w:rPr>
            </w:pPr>
            <w:r w:rsidDel="00000000" w:rsidR="00000000" w:rsidRPr="00000000">
              <w:rPr>
                <w:rFonts w:ascii="Arial" w:cs="Arial" w:eastAsia="Arial" w:hAnsi="Arial"/>
                <w:sz w:val="22"/>
                <w:szCs w:val="22"/>
                <w:rtl w:val="0"/>
              </w:rPr>
              <w:t xml:space="preserve">Education Teaching</w:t>
            </w:r>
          </w:p>
        </w:tc>
        <w:tc>
          <w:tcPr>
            <w:gridSpan w:val="2"/>
            <w:shd w:fill="c0c0c0" w:val="clear"/>
          </w:tcPr>
          <w:p w:rsidR="00000000" w:rsidDel="00000000" w:rsidP="00000000" w:rsidRDefault="00000000" w:rsidRPr="00000000" w14:paraId="0000002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Unit</w:t>
            </w:r>
            <w:r w:rsidDel="00000000" w:rsidR="00000000" w:rsidRPr="00000000">
              <w:rPr>
                <w:rtl w:val="0"/>
              </w:rPr>
            </w:r>
          </w:p>
        </w:tc>
        <w:tc>
          <w:tcPr>
            <w:gridSpan w:val="3"/>
          </w:tcPr>
          <w:p w:rsidR="00000000" w:rsidDel="00000000" w:rsidP="00000000" w:rsidRDefault="00000000" w:rsidRPr="00000000" w14:paraId="00000026">
            <w:pPr>
              <w:rPr>
                <w:rFonts w:ascii="Arial" w:cs="Arial" w:eastAsia="Arial" w:hAnsi="Arial"/>
                <w:sz w:val="22"/>
                <w:szCs w:val="22"/>
              </w:rPr>
            </w:pPr>
            <w:r w:rsidDel="00000000" w:rsidR="00000000" w:rsidRPr="00000000">
              <w:rPr>
                <w:rFonts w:ascii="Arial" w:cs="Arial" w:eastAsia="Arial" w:hAnsi="Arial"/>
                <w:sz w:val="22"/>
                <w:szCs w:val="22"/>
                <w:rtl w:val="0"/>
              </w:rPr>
              <w:t xml:space="preserve"> N/a</w:t>
            </w:r>
          </w:p>
        </w:tc>
      </w:tr>
      <w:tr>
        <w:trPr>
          <w:cantSplit w:val="0"/>
          <w:trHeight w:val="220" w:hRule="atLeast"/>
          <w:tblHeader w:val="0"/>
        </w:trPr>
        <w:tc>
          <w:tcPr>
            <w:gridSpan w:val="2"/>
            <w:shd w:fill="c0c0c0" w:val="clear"/>
          </w:tcPr>
          <w:p w:rsidR="00000000" w:rsidDel="00000000" w:rsidP="00000000" w:rsidRDefault="00000000" w:rsidRPr="00000000" w14:paraId="0000002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Reports to (Job Title) </w:t>
            </w:r>
            <w:r w:rsidDel="00000000" w:rsidR="00000000" w:rsidRPr="00000000">
              <w:rPr>
                <w:rtl w:val="0"/>
              </w:rPr>
            </w:r>
          </w:p>
        </w:tc>
        <w:tc>
          <w:tcPr>
            <w:gridSpan w:val="4"/>
            <w:shd w:fill="auto" w:val="clear"/>
          </w:tcPr>
          <w:p w:rsidR="00000000" w:rsidDel="00000000" w:rsidP="00000000" w:rsidRDefault="00000000" w:rsidRPr="00000000" w14:paraId="0000002B">
            <w:pPr>
              <w:rPr>
                <w:rFonts w:ascii="Arial" w:cs="Arial" w:eastAsia="Arial" w:hAnsi="Arial"/>
                <w:sz w:val="22"/>
                <w:szCs w:val="22"/>
              </w:rPr>
            </w:pPr>
            <w:r w:rsidDel="00000000" w:rsidR="00000000" w:rsidRPr="00000000">
              <w:rPr>
                <w:rFonts w:ascii="Arial" w:cs="Arial" w:eastAsia="Arial" w:hAnsi="Arial"/>
                <w:sz w:val="22"/>
                <w:szCs w:val="22"/>
                <w:rtl w:val="0"/>
              </w:rPr>
              <w:t xml:space="preserve">Head of Engineering</w:t>
            </w:r>
          </w:p>
        </w:tc>
        <w:tc>
          <w:tcPr>
            <w:gridSpan w:val="4"/>
            <w:shd w:fill="c0c0c0" w:val="clear"/>
          </w:tcPr>
          <w:p w:rsidR="00000000" w:rsidDel="00000000" w:rsidP="00000000" w:rsidRDefault="00000000" w:rsidRPr="00000000" w14:paraId="0000002F">
            <w:pPr>
              <w:jc w:val="center"/>
              <w:rPr>
                <w:rFonts w:ascii="Arial" w:cs="Arial" w:eastAsia="Arial" w:hAnsi="Arial"/>
                <w:sz w:val="22"/>
                <w:szCs w:val="22"/>
              </w:rPr>
            </w:pPr>
            <w:r w:rsidDel="00000000" w:rsidR="00000000" w:rsidRPr="00000000">
              <w:rPr>
                <w:rtl w:val="0"/>
              </w:rPr>
            </w:r>
          </w:p>
        </w:tc>
        <w:tc>
          <w:tcPr>
            <w:gridSpan w:val="2"/>
          </w:tcPr>
          <w:p w:rsidR="00000000" w:rsidDel="00000000" w:rsidP="00000000" w:rsidRDefault="00000000" w:rsidRPr="00000000" w14:paraId="00000033">
            <w:pPr>
              <w:rPr>
                <w:rFonts w:ascii="Arial" w:cs="Arial" w:eastAsia="Arial" w:hAnsi="Arial"/>
                <w:sz w:val="22"/>
                <w:szCs w:val="22"/>
              </w:rPr>
            </w:pPr>
            <w:r w:rsidDel="00000000" w:rsidR="00000000" w:rsidRPr="00000000">
              <w:rPr>
                <w:rtl w:val="0"/>
              </w:rPr>
            </w:r>
          </w:p>
        </w:tc>
      </w:tr>
      <w:tr>
        <w:trPr>
          <w:cantSplit w:val="0"/>
          <w:trHeight w:val="280" w:hRule="atLeast"/>
          <w:tblHeader w:val="0"/>
        </w:trPr>
        <w:tc>
          <w:tcPr>
            <w:gridSpan w:val="3"/>
            <w:shd w:fill="c0c0c0" w:val="clear"/>
            <w:tcMar>
              <w:top w:w="113.0" w:type="dxa"/>
              <w:bottom w:w="113.0" w:type="dxa"/>
            </w:tcMar>
          </w:tcPr>
          <w:p w:rsidR="00000000" w:rsidDel="00000000" w:rsidP="00000000" w:rsidRDefault="00000000" w:rsidRPr="00000000" w14:paraId="0000003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Suitable for Job Share (Y/N)</w:t>
            </w:r>
            <w:r w:rsidDel="00000000" w:rsidR="00000000" w:rsidRPr="00000000">
              <w:rPr>
                <w:rtl w:val="0"/>
              </w:rPr>
            </w:r>
          </w:p>
        </w:tc>
        <w:tc>
          <w:tcPr>
            <w:gridSpan w:val="3"/>
            <w:shd w:fill="auto" w:val="clear"/>
            <w:tcMar>
              <w:top w:w="113.0" w:type="dxa"/>
              <w:bottom w:w="113.0" w:type="dxa"/>
            </w:tcMar>
          </w:tcPr>
          <w:p w:rsidR="00000000" w:rsidDel="00000000" w:rsidP="00000000" w:rsidRDefault="00000000" w:rsidRPr="00000000" w14:paraId="00000038">
            <w:pPr>
              <w:rPr>
                <w:rFonts w:ascii="Arial" w:cs="Arial" w:eastAsia="Arial" w:hAnsi="Arial"/>
                <w:sz w:val="22"/>
                <w:szCs w:val="22"/>
              </w:rPr>
            </w:pPr>
            <w:r w:rsidDel="00000000" w:rsidR="00000000" w:rsidRPr="00000000">
              <w:rPr>
                <w:rFonts w:ascii="Arial" w:cs="Arial" w:eastAsia="Arial" w:hAnsi="Arial"/>
                <w:sz w:val="22"/>
                <w:szCs w:val="22"/>
                <w:rtl w:val="0"/>
              </w:rPr>
              <w:t xml:space="preserve">Y</w:t>
            </w:r>
          </w:p>
        </w:tc>
        <w:tc>
          <w:tcPr>
            <w:gridSpan w:val="4"/>
            <w:shd w:fill="c0c0c0" w:val="clear"/>
            <w:tcMar>
              <w:top w:w="113.0" w:type="dxa"/>
              <w:bottom w:w="113.0" w:type="dxa"/>
            </w:tcMar>
          </w:tcPr>
          <w:p w:rsidR="00000000" w:rsidDel="00000000" w:rsidP="00000000" w:rsidRDefault="00000000" w:rsidRPr="00000000" w14:paraId="0000003B">
            <w:pPr>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If No – reason </w:t>
            </w:r>
            <w:r w:rsidDel="00000000" w:rsidR="00000000" w:rsidRPr="00000000">
              <w:rPr>
                <w:rtl w:val="0"/>
              </w:rPr>
            </w:r>
          </w:p>
        </w:tc>
        <w:tc>
          <w:tcPr>
            <w:gridSpan w:val="2"/>
            <w:tcMar>
              <w:top w:w="113.0" w:type="dxa"/>
              <w:bottom w:w="113.0" w:type="dxa"/>
            </w:tcMar>
          </w:tcPr>
          <w:p w:rsidR="00000000" w:rsidDel="00000000" w:rsidP="00000000" w:rsidRDefault="00000000" w:rsidRPr="00000000" w14:paraId="0000003F">
            <w:pPr>
              <w:rPr>
                <w:rFonts w:ascii="Arial" w:cs="Arial" w:eastAsia="Arial" w:hAnsi="Arial"/>
                <w:sz w:val="22"/>
                <w:szCs w:val="22"/>
              </w:rPr>
            </w:pPr>
            <w:r w:rsidDel="00000000" w:rsidR="00000000" w:rsidRPr="00000000">
              <w:rPr>
                <w:rtl w:val="0"/>
              </w:rPr>
            </w:r>
          </w:p>
        </w:tc>
      </w:tr>
      <w:tr>
        <w:trPr>
          <w:cantSplit w:val="0"/>
          <w:trHeight w:val="280" w:hRule="atLeast"/>
          <w:tblHeader w:val="0"/>
        </w:trPr>
        <w:tc>
          <w:tcPr>
            <w:gridSpan w:val="3"/>
            <w:shd w:fill="c0c0c0" w:val="clear"/>
            <w:tcMar>
              <w:top w:w="113.0" w:type="dxa"/>
              <w:bottom w:w="113.0" w:type="dxa"/>
            </w:tcMar>
          </w:tcPr>
          <w:p w:rsidR="00000000" w:rsidDel="00000000" w:rsidP="00000000" w:rsidRDefault="00000000" w:rsidRPr="00000000" w14:paraId="0000004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Location</w:t>
            </w:r>
            <w:r w:rsidDel="00000000" w:rsidR="00000000" w:rsidRPr="00000000">
              <w:rPr>
                <w:rtl w:val="0"/>
              </w:rPr>
            </w:r>
          </w:p>
        </w:tc>
        <w:tc>
          <w:tcPr>
            <w:gridSpan w:val="3"/>
            <w:shd w:fill="auto" w:val="clear"/>
            <w:tcMar>
              <w:top w:w="113.0" w:type="dxa"/>
              <w:bottom w:w="113.0" w:type="dxa"/>
            </w:tcMar>
          </w:tcPr>
          <w:p w:rsidR="00000000" w:rsidDel="00000000" w:rsidP="00000000" w:rsidRDefault="00000000" w:rsidRPr="00000000" w14:paraId="00000044">
            <w:pPr>
              <w:rPr>
                <w:rFonts w:ascii="Arial" w:cs="Arial" w:eastAsia="Arial" w:hAnsi="Arial"/>
                <w:sz w:val="22"/>
                <w:szCs w:val="22"/>
              </w:rPr>
            </w:pPr>
            <w:r w:rsidDel="00000000" w:rsidR="00000000" w:rsidRPr="00000000">
              <w:rPr>
                <w:rFonts w:ascii="Arial" w:cs="Arial" w:eastAsia="Arial" w:hAnsi="Arial"/>
                <w:sz w:val="22"/>
                <w:szCs w:val="22"/>
                <w:rtl w:val="0"/>
              </w:rPr>
              <w:t xml:space="preserve">UTC Plymouth</w:t>
            </w:r>
          </w:p>
        </w:tc>
        <w:tc>
          <w:tcPr>
            <w:gridSpan w:val="4"/>
            <w:shd w:fill="c0c0c0" w:val="clear"/>
            <w:tcMar>
              <w:top w:w="113.0" w:type="dxa"/>
              <w:bottom w:w="113.0" w:type="dxa"/>
            </w:tcMar>
          </w:tcPr>
          <w:p w:rsidR="00000000" w:rsidDel="00000000" w:rsidP="00000000" w:rsidRDefault="00000000" w:rsidRPr="00000000" w14:paraId="00000047">
            <w:pPr>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Shift Pattern </w:t>
            </w:r>
            <w:r w:rsidDel="00000000" w:rsidR="00000000" w:rsidRPr="00000000">
              <w:rPr>
                <w:rtl w:val="0"/>
              </w:rPr>
            </w:r>
          </w:p>
        </w:tc>
        <w:tc>
          <w:tcPr>
            <w:gridSpan w:val="2"/>
            <w:tcMar>
              <w:top w:w="113.0" w:type="dxa"/>
              <w:bottom w:w="113.0" w:type="dxa"/>
            </w:tcMar>
          </w:tcPr>
          <w:p w:rsidR="00000000" w:rsidDel="00000000" w:rsidP="00000000" w:rsidRDefault="00000000" w:rsidRPr="00000000" w14:paraId="0000004B">
            <w:pPr>
              <w:rPr>
                <w:rFonts w:ascii="Arial" w:cs="Arial" w:eastAsia="Arial" w:hAnsi="Arial"/>
                <w:sz w:val="22"/>
                <w:szCs w:val="22"/>
              </w:rPr>
            </w:pPr>
            <w:r w:rsidDel="00000000" w:rsidR="00000000" w:rsidRPr="00000000">
              <w:rPr>
                <w:rtl w:val="0"/>
              </w:rPr>
            </w:r>
          </w:p>
        </w:tc>
      </w:tr>
      <w:tr>
        <w:trPr>
          <w:cantSplit w:val="0"/>
          <w:trHeight w:val="320" w:hRule="atLeast"/>
          <w:tblHeader w:val="0"/>
        </w:trPr>
        <w:tc>
          <w:tcPr>
            <w:gridSpan w:val="4"/>
            <w:shd w:fill="c0c0c0" w:val="clear"/>
          </w:tcPr>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CRB check required</w:t>
            </w:r>
            <w:r w:rsidDel="00000000" w:rsidR="00000000" w:rsidRPr="00000000">
              <w:rPr>
                <w:rtl w:val="0"/>
              </w:rPr>
            </w:r>
          </w:p>
        </w:tc>
        <w:tc>
          <w:tcPr>
            <w:gridSpan w:val="8"/>
          </w:tcPr>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Enhanced DBS check required</w:t>
            </w:r>
          </w:p>
        </w:tc>
      </w:tr>
      <w:tr>
        <w:trPr>
          <w:cantSplit w:val="0"/>
          <w:trHeight w:val="1360" w:hRule="atLeast"/>
          <w:tblHeader w:val="0"/>
        </w:trPr>
        <w:tc>
          <w:tcPr>
            <w:shd w:fill="c0c0c0" w:val="clear"/>
          </w:tcPr>
          <w:p w:rsidR="00000000" w:rsidDel="00000000" w:rsidP="00000000" w:rsidRDefault="00000000" w:rsidRPr="00000000" w14:paraId="00000059">
            <w:pPr>
              <w:ind w:left="113" w:right="113"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Job </w:t>
            </w:r>
          </w:p>
          <w:p w:rsidR="00000000" w:rsidDel="00000000" w:rsidP="00000000" w:rsidRDefault="00000000" w:rsidRPr="00000000" w14:paraId="0000005A">
            <w:pPr>
              <w:ind w:left="113" w:right="113"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Purpose</w:t>
            </w:r>
          </w:p>
        </w:tc>
        <w:tc>
          <w:tcPr>
            <w:gridSpan w:val="11"/>
          </w:tcPr>
          <w:p w:rsidR="00000000" w:rsidDel="00000000" w:rsidP="00000000" w:rsidRDefault="00000000" w:rsidRPr="00000000" w14:paraId="0000005B">
            <w:pPr>
              <w:numPr>
                <w:ilvl w:val="0"/>
                <w:numId w:val="6"/>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teach Design and Technology/Engineering within the Engineering Department.</w:t>
            </w:r>
          </w:p>
          <w:p w:rsidR="00000000" w:rsidDel="00000000" w:rsidP="00000000" w:rsidRDefault="00000000" w:rsidRPr="00000000" w14:paraId="0000005C">
            <w:pPr>
              <w:numPr>
                <w:ilvl w:val="0"/>
                <w:numId w:val="6"/>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work collaboratively with other teachers within the school</w:t>
            </w:r>
          </w:p>
          <w:p w:rsidR="00000000" w:rsidDel="00000000" w:rsidP="00000000" w:rsidRDefault="00000000" w:rsidRPr="00000000" w14:paraId="0000005D">
            <w:pPr>
              <w:numPr>
                <w:ilvl w:val="0"/>
                <w:numId w:val="6"/>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implement school policies and procedures as appropriate</w:t>
            </w:r>
          </w:p>
          <w:p w:rsidR="00000000" w:rsidDel="00000000" w:rsidP="00000000" w:rsidRDefault="00000000" w:rsidRPr="00000000" w14:paraId="0000005E">
            <w:pPr>
              <w:numPr>
                <w:ilvl w:val="0"/>
                <w:numId w:val="6"/>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promote the standards, expectations and ethos of UTC Plymouth </w:t>
            </w:r>
          </w:p>
          <w:p w:rsidR="00000000" w:rsidDel="00000000" w:rsidP="00000000" w:rsidRDefault="00000000" w:rsidRPr="00000000" w14:paraId="0000005F">
            <w:pPr>
              <w:numPr>
                <w:ilvl w:val="0"/>
                <w:numId w:val="6"/>
              </w:numPr>
              <w:ind w:left="720" w:hanging="360"/>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Experience of teaching art would be desirable.</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ind w:left="720" w:firstLine="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6B">
      <w:pPr>
        <w:rPr/>
      </w:pPr>
      <w:r w:rsidDel="00000000" w:rsidR="00000000" w:rsidRPr="00000000">
        <w:rPr>
          <w:rtl w:val="0"/>
        </w:rPr>
      </w:r>
    </w:p>
    <w:tbl>
      <w:tblPr>
        <w:tblStyle w:val="Table2"/>
        <w:tblW w:w="14940.0" w:type="dxa"/>
        <w:jc w:val="left"/>
        <w:tblInd w:w="4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15"/>
        <w:gridCol w:w="13125"/>
        <w:tblGridChange w:id="0">
          <w:tblGrid>
            <w:gridCol w:w="1815"/>
            <w:gridCol w:w="13125"/>
          </w:tblGrid>
        </w:tblGridChange>
      </w:tblGrid>
      <w:tr>
        <w:trPr>
          <w:cantSplit w:val="0"/>
          <w:trHeight w:val="1560" w:hRule="atLeast"/>
          <w:tblHeader w:val="0"/>
        </w:trPr>
        <w:tc>
          <w:tcPr>
            <w:shd w:fill="c0c0c0" w:val="clear"/>
          </w:tcPr>
          <w:p w:rsidR="00000000" w:rsidDel="00000000" w:rsidP="00000000" w:rsidRDefault="00000000" w:rsidRPr="00000000" w14:paraId="0000006C">
            <w:pPr>
              <w:ind w:left="113" w:right="113" w:firstLine="0"/>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Teaching and Learning</w:t>
            </w:r>
            <w:r w:rsidDel="00000000" w:rsidR="00000000" w:rsidRPr="00000000">
              <w:rPr>
                <w:rtl w:val="0"/>
              </w:rPr>
            </w:r>
          </w:p>
        </w:tc>
        <w:tc>
          <w:tcPr/>
          <w:p w:rsidR="00000000" w:rsidDel="00000000" w:rsidP="00000000" w:rsidRDefault="00000000" w:rsidRPr="00000000" w14:paraId="0000006D">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teach good or better lessons </w:t>
            </w:r>
          </w:p>
          <w:p w:rsidR="00000000" w:rsidDel="00000000" w:rsidP="00000000" w:rsidRDefault="00000000" w:rsidRPr="00000000" w14:paraId="0000006E">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Identify areas for improvement and develop strategies to address these</w:t>
            </w:r>
          </w:p>
          <w:p w:rsidR="00000000" w:rsidDel="00000000" w:rsidP="00000000" w:rsidRDefault="00000000" w:rsidRPr="00000000" w14:paraId="0000006F">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Ensure all learners can understand their role in successful learning</w:t>
            </w:r>
          </w:p>
          <w:p w:rsidR="00000000" w:rsidDel="00000000" w:rsidP="00000000" w:rsidRDefault="00000000" w:rsidRPr="00000000" w14:paraId="00000070">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Develop strategies for motivating and encouraging learners to participate fully in the learning process</w:t>
            </w:r>
          </w:p>
          <w:p w:rsidR="00000000" w:rsidDel="00000000" w:rsidP="00000000" w:rsidRDefault="00000000" w:rsidRPr="00000000" w14:paraId="00000071">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Follow target setting, tracking and assessment processes in line with whole school policy</w:t>
            </w:r>
          </w:p>
          <w:p w:rsidR="00000000" w:rsidDel="00000000" w:rsidP="00000000" w:rsidRDefault="00000000" w:rsidRPr="00000000" w14:paraId="00000072">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Encourage, develop and support cross curriculum links </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74">
      <w:pPr>
        <w:rPr/>
      </w:pPr>
      <w:r w:rsidDel="00000000" w:rsidR="00000000" w:rsidRPr="00000000">
        <w:rPr>
          <w:rtl w:val="0"/>
        </w:rPr>
      </w:r>
    </w:p>
    <w:tbl>
      <w:tblPr>
        <w:tblStyle w:val="Table3"/>
        <w:tblW w:w="15015.0" w:type="dxa"/>
        <w:jc w:val="left"/>
        <w:tblInd w:w="4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8"/>
        <w:gridCol w:w="37"/>
        <w:gridCol w:w="13170"/>
        <w:tblGridChange w:id="0">
          <w:tblGrid>
            <w:gridCol w:w="1808"/>
            <w:gridCol w:w="37"/>
            <w:gridCol w:w="13170"/>
          </w:tblGrid>
        </w:tblGridChange>
      </w:tblGrid>
      <w:tr>
        <w:trPr>
          <w:cantSplit w:val="0"/>
          <w:trHeight w:val="2760" w:hRule="atLeast"/>
          <w:tblHeader w:val="0"/>
        </w:trPr>
        <w:tc>
          <w:tcPr>
            <w:shd w:fill="c0c0c0" w:val="clear"/>
          </w:tcPr>
          <w:p w:rsidR="00000000" w:rsidDel="00000000" w:rsidP="00000000" w:rsidRDefault="00000000" w:rsidRPr="00000000" w14:paraId="00000075">
            <w:pPr>
              <w:ind w:left="113" w:right="113" w:firstLine="0"/>
              <w:jc w:val="center"/>
              <w:rPr>
                <w:rFonts w:ascii="Arial" w:cs="Arial" w:eastAsia="Arial" w:hAnsi="Arial"/>
                <w:sz w:val="14"/>
                <w:szCs w:val="14"/>
              </w:rPr>
            </w:pPr>
            <w:r w:rsidDel="00000000" w:rsidR="00000000" w:rsidRPr="00000000">
              <w:rPr>
                <w:rFonts w:ascii="Arial" w:cs="Arial" w:eastAsia="Arial" w:hAnsi="Arial"/>
                <w:b w:val="1"/>
                <w:sz w:val="14"/>
                <w:szCs w:val="14"/>
                <w:rtl w:val="0"/>
              </w:rPr>
              <w:t xml:space="preserve">Accountabilities </w:t>
            </w:r>
            <w:r w:rsidDel="00000000" w:rsidR="00000000" w:rsidRPr="00000000">
              <w:rPr>
                <w:rtl w:val="0"/>
              </w:rPr>
            </w:r>
          </w:p>
        </w:tc>
        <w:tc>
          <w:tcPr>
            <w:gridSpan w:val="2"/>
          </w:tcPr>
          <w:p w:rsidR="00000000" w:rsidDel="00000000" w:rsidP="00000000" w:rsidRDefault="00000000" w:rsidRPr="00000000" w14:paraId="00000076">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Play a full part in the life of the college community; support the school’s priorities and ethos and encourage staff and students to follow this example</w:t>
            </w:r>
          </w:p>
          <w:p w:rsidR="00000000" w:rsidDel="00000000" w:rsidP="00000000" w:rsidRDefault="00000000" w:rsidRPr="00000000" w14:paraId="00000077">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Show a commitment to the enrichment programme</w:t>
            </w:r>
          </w:p>
          <w:p w:rsidR="00000000" w:rsidDel="00000000" w:rsidP="00000000" w:rsidRDefault="00000000" w:rsidRPr="00000000" w14:paraId="00000078">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Undertake an appropriate programme of teaching, and classroom support where needed </w:t>
            </w:r>
          </w:p>
          <w:p w:rsidR="00000000" w:rsidDel="00000000" w:rsidP="00000000" w:rsidRDefault="00000000" w:rsidRPr="00000000" w14:paraId="00000079">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Undertake personal professional development activities, as agreed with the</w:t>
            </w:r>
          </w:p>
          <w:p w:rsidR="00000000" w:rsidDel="00000000" w:rsidP="00000000" w:rsidRDefault="00000000" w:rsidRPr="00000000" w14:paraId="0000007A">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Principal</w:t>
            </w:r>
          </w:p>
          <w:p w:rsidR="00000000" w:rsidDel="00000000" w:rsidP="00000000" w:rsidRDefault="00000000" w:rsidRPr="00000000" w14:paraId="0000007B">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Attend parental consultation evenings, open evenings and celebration evenings as per the college calendar</w:t>
            </w:r>
          </w:p>
          <w:p w:rsidR="00000000" w:rsidDel="00000000" w:rsidP="00000000" w:rsidRDefault="00000000" w:rsidRPr="00000000" w14:paraId="0000007C">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Undertake duties as per the published rota </w:t>
            </w:r>
          </w:p>
          <w:p w:rsidR="00000000" w:rsidDel="00000000" w:rsidP="00000000" w:rsidRDefault="00000000" w:rsidRPr="00000000" w14:paraId="0000007D">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Undertake any other responsibilities as reasonably requested by the Principal</w:t>
            </w:r>
          </w:p>
          <w:p w:rsidR="00000000" w:rsidDel="00000000" w:rsidP="00000000" w:rsidRDefault="00000000" w:rsidRPr="00000000" w14:paraId="0000007E">
            <w:pPr>
              <w:tabs>
                <w:tab w:val="left" w:leader="none" w:pos="-1080"/>
                <w:tab w:val="left" w:leader="none" w:pos="-360"/>
                <w:tab w:val="left" w:leader="none" w:pos="772"/>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 w:val="left" w:leader="none" w:pos="1908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widowControl w:val="0"/>
              <w:ind w:left="720" w:firstLine="0"/>
              <w:rPr>
                <w:rFonts w:ascii="Arial" w:cs="Arial" w:eastAsia="Arial" w:hAnsi="Arial"/>
                <w:sz w:val="22"/>
                <w:szCs w:val="22"/>
              </w:rPr>
            </w:pPr>
            <w:r w:rsidDel="00000000" w:rsidR="00000000" w:rsidRPr="00000000">
              <w:rPr>
                <w:rtl w:val="0"/>
              </w:rPr>
            </w:r>
          </w:p>
        </w:tc>
      </w:tr>
      <w:tr>
        <w:trPr>
          <w:cantSplit w:val="0"/>
          <w:trHeight w:val="1200" w:hRule="atLeast"/>
          <w:tblHeader w:val="0"/>
        </w:trPr>
        <w:tc>
          <w:tcPr>
            <w:shd w:fill="c0c0c0" w:val="clear"/>
          </w:tcPr>
          <w:p w:rsidR="00000000" w:rsidDel="00000000" w:rsidP="00000000" w:rsidRDefault="00000000" w:rsidRPr="00000000" w14:paraId="00000081">
            <w:pPr>
              <w:ind w:left="113" w:right="113"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Demands</w:t>
            </w:r>
            <w:r w:rsidDel="00000000" w:rsidR="00000000" w:rsidRPr="00000000">
              <w:rPr>
                <w:rtl w:val="0"/>
              </w:rPr>
            </w:r>
          </w:p>
        </w:tc>
        <w:tc>
          <w:tcPr>
            <w:gridSpan w:val="2"/>
          </w:tcPr>
          <w:p w:rsidR="00000000" w:rsidDel="00000000" w:rsidP="00000000" w:rsidRDefault="00000000" w:rsidRPr="00000000" w14:paraId="00000082">
            <w:pPr>
              <w:rPr>
                <w:rFonts w:ascii="Arial" w:cs="Arial" w:eastAsia="Arial" w:hAnsi="Arial"/>
                <w:sz w:val="22"/>
                <w:szCs w:val="22"/>
              </w:rPr>
            </w:pPr>
            <w:r w:rsidDel="00000000" w:rsidR="00000000" w:rsidRPr="00000000">
              <w:rPr>
                <w:rFonts w:ascii="Arial" w:cs="Arial" w:eastAsia="Arial" w:hAnsi="Arial"/>
                <w:sz w:val="22"/>
                <w:szCs w:val="22"/>
                <w:rtl w:val="0"/>
              </w:rPr>
              <w:t xml:space="preserve">There are periodic requirements for lifting, stretching and considerable physical effort required when preparing classrooms for lessons and clearing away afterwards and when assisting with the display of student work. The work may involve some crouching, stretching and working in awkward positions.</w:t>
            </w:r>
          </w:p>
          <w:p w:rsidR="00000000" w:rsidDel="00000000" w:rsidP="00000000" w:rsidRDefault="00000000" w:rsidRPr="00000000" w14:paraId="0000008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rPr>
                <w:rFonts w:ascii="Arial" w:cs="Arial" w:eastAsia="Arial" w:hAnsi="Arial"/>
                <w:sz w:val="22"/>
                <w:szCs w:val="22"/>
              </w:rPr>
            </w:pPr>
            <w:r w:rsidDel="00000000" w:rsidR="00000000" w:rsidRPr="00000000">
              <w:rPr>
                <w:rFonts w:ascii="Arial" w:cs="Arial" w:eastAsia="Arial" w:hAnsi="Arial"/>
                <w:sz w:val="22"/>
                <w:szCs w:val="22"/>
                <w:rtl w:val="0"/>
              </w:rPr>
              <w:t xml:space="preserve">Sessions can be demanding physically, therefore require a moderate level of fitness.</w:t>
            </w:r>
          </w:p>
        </w:tc>
      </w:tr>
      <w:tr>
        <w:trPr>
          <w:cantSplit w:val="0"/>
          <w:trHeight w:val="1380" w:hRule="atLeast"/>
          <w:tblHeader w:val="0"/>
        </w:trPr>
        <w:tc>
          <w:tcPr>
            <w:gridSpan w:val="2"/>
            <w:shd w:fill="c0c0c0" w:val="clear"/>
          </w:tcPr>
          <w:p w:rsidR="00000000" w:rsidDel="00000000" w:rsidP="00000000" w:rsidRDefault="00000000" w:rsidRPr="00000000" w14:paraId="00000086">
            <w:pPr>
              <w:ind w:left="113" w:right="113" w:firstLine="0"/>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Working Conditions </w:t>
            </w:r>
            <w:r w:rsidDel="00000000" w:rsidR="00000000" w:rsidRPr="00000000">
              <w:rPr>
                <w:rtl w:val="0"/>
              </w:rPr>
            </w:r>
          </w:p>
        </w:tc>
        <w:tc>
          <w:tcPr/>
          <w:p w:rsidR="00000000" w:rsidDel="00000000" w:rsidP="00000000" w:rsidRDefault="00000000" w:rsidRPr="00000000" w14:paraId="00000088">
            <w:pPr>
              <w:rPr>
                <w:rFonts w:ascii="Arial" w:cs="Arial" w:eastAsia="Arial" w:hAnsi="Arial"/>
                <w:sz w:val="22"/>
                <w:szCs w:val="22"/>
              </w:rPr>
            </w:pPr>
            <w:r w:rsidDel="00000000" w:rsidR="00000000" w:rsidRPr="00000000">
              <w:rPr>
                <w:rFonts w:ascii="Arial" w:cs="Arial" w:eastAsia="Arial" w:hAnsi="Arial"/>
                <w:sz w:val="22"/>
                <w:szCs w:val="22"/>
                <w:rtl w:val="0"/>
              </w:rPr>
              <w:t xml:space="preserve">Post holder will mainly </w:t>
            </w:r>
            <w:r w:rsidDel="00000000" w:rsidR="00000000" w:rsidRPr="00000000">
              <w:rPr>
                <w:rFonts w:ascii="Arial" w:cs="Arial" w:eastAsia="Arial" w:hAnsi="Arial"/>
                <w:color w:val="222222"/>
                <w:sz w:val="22"/>
                <w:szCs w:val="22"/>
                <w:highlight w:val="white"/>
                <w:rtl w:val="0"/>
              </w:rPr>
              <w:t xml:space="preserve">work in the workshop under normal workshop conditions and also </w:t>
            </w:r>
            <w:r w:rsidDel="00000000" w:rsidR="00000000" w:rsidRPr="00000000">
              <w:rPr>
                <w:rFonts w:ascii="Arial" w:cs="Arial" w:eastAsia="Arial" w:hAnsi="Arial"/>
                <w:sz w:val="22"/>
                <w:szCs w:val="22"/>
                <w:rtl w:val="0"/>
              </w:rPr>
              <w:t xml:space="preserve">within classroom based conditions where  there is regular background noise. There may be some exposure to environmental conditions when supervising students outside at lunchtime and during off-site activities and college trips. </w:t>
            </w:r>
          </w:p>
        </w:tc>
      </w:tr>
      <w:tr>
        <w:trPr>
          <w:cantSplit w:val="0"/>
          <w:trHeight w:val="3100" w:hRule="atLeast"/>
          <w:tblHeader w:val="0"/>
        </w:trPr>
        <w:tc>
          <w:tcPr>
            <w:gridSpan w:val="2"/>
            <w:shd w:fill="c0c0c0" w:val="clear"/>
          </w:tcPr>
          <w:p w:rsidR="00000000" w:rsidDel="00000000" w:rsidP="00000000" w:rsidRDefault="00000000" w:rsidRPr="00000000" w14:paraId="00000089">
            <w:pPr>
              <w:ind w:left="113" w:right="113" w:firstLine="0"/>
              <w:jc w:val="center"/>
              <w:rPr>
                <w:rFonts w:ascii="Arial" w:cs="Arial" w:eastAsia="Arial" w:hAnsi="Arial"/>
                <w:sz w:val="17"/>
                <w:szCs w:val="17"/>
              </w:rPr>
            </w:pPr>
            <w:r w:rsidDel="00000000" w:rsidR="00000000" w:rsidRPr="00000000">
              <w:rPr>
                <w:rFonts w:ascii="Arial" w:cs="Arial" w:eastAsia="Arial" w:hAnsi="Arial"/>
                <w:b w:val="1"/>
                <w:sz w:val="18"/>
                <w:szCs w:val="18"/>
                <w:rtl w:val="0"/>
              </w:rPr>
              <w:t xml:space="preserve">Experience, Knowledge and </w:t>
            </w:r>
            <w:r w:rsidDel="00000000" w:rsidR="00000000" w:rsidRPr="00000000">
              <w:rPr>
                <w:rFonts w:ascii="Arial" w:cs="Arial" w:eastAsia="Arial" w:hAnsi="Arial"/>
                <w:b w:val="1"/>
                <w:sz w:val="17"/>
                <w:szCs w:val="17"/>
                <w:rtl w:val="0"/>
              </w:rPr>
              <w:t xml:space="preserve">Qualifications</w:t>
            </w:r>
            <w:r w:rsidDel="00000000" w:rsidR="00000000" w:rsidRPr="00000000">
              <w:rPr>
                <w:rtl w:val="0"/>
              </w:rPr>
            </w:r>
          </w:p>
          <w:p w:rsidR="00000000" w:rsidDel="00000000" w:rsidP="00000000" w:rsidRDefault="00000000" w:rsidRPr="00000000" w14:paraId="0000008A">
            <w:pPr>
              <w:ind w:left="113" w:right="113" w:firstLine="0"/>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8C">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Essential:</w:t>
            </w:r>
            <w:r w:rsidDel="00000000" w:rsidR="00000000" w:rsidRPr="00000000">
              <w:rPr>
                <w:rtl w:val="0"/>
              </w:rPr>
            </w:r>
          </w:p>
          <w:p w:rsidR="00000000" w:rsidDel="00000000" w:rsidP="00000000" w:rsidRDefault="00000000" w:rsidRPr="00000000" w14:paraId="0000008D">
            <w:pPr>
              <w:numPr>
                <w:ilvl w:val="0"/>
                <w:numId w:val="1"/>
              </w:numPr>
              <w:ind w:left="720" w:hanging="360"/>
              <w:rPr>
                <w:sz w:val="22"/>
                <w:szCs w:val="22"/>
              </w:rPr>
            </w:pPr>
            <w:r w:rsidDel="00000000" w:rsidR="00000000" w:rsidRPr="00000000">
              <w:rPr>
                <w:rFonts w:ascii="Arial" w:cs="Arial" w:eastAsia="Arial" w:hAnsi="Arial"/>
                <w:sz w:val="22"/>
                <w:szCs w:val="22"/>
                <w:rtl w:val="0"/>
              </w:rPr>
              <w:t xml:space="preserve">QTS/QTLS (or commitment to work towards qualification)</w:t>
            </w:r>
            <w:r w:rsidDel="00000000" w:rsidR="00000000" w:rsidRPr="00000000">
              <w:rPr>
                <w:rtl w:val="0"/>
              </w:rPr>
            </w:r>
          </w:p>
          <w:p w:rsidR="00000000" w:rsidDel="00000000" w:rsidP="00000000" w:rsidRDefault="00000000" w:rsidRPr="00000000" w14:paraId="0000008E">
            <w:pPr>
              <w:numPr>
                <w:ilvl w:val="0"/>
                <w:numId w:val="1"/>
              </w:numPr>
              <w:ind w:left="720" w:hanging="360"/>
              <w:rPr>
                <w:rFonts w:ascii="Arial" w:cs="Arial" w:eastAsia="Arial" w:hAnsi="Arial"/>
                <w:sz w:val="22"/>
                <w:szCs w:val="22"/>
              </w:rPr>
            </w:pPr>
            <w:bookmarkStart w:colFirst="0" w:colLast="0" w:name="_heading=h.gjdgxs" w:id="1"/>
            <w:bookmarkEnd w:id="1"/>
            <w:r w:rsidDel="00000000" w:rsidR="00000000" w:rsidRPr="00000000">
              <w:rPr>
                <w:rFonts w:ascii="Arial" w:cs="Arial" w:eastAsia="Arial" w:hAnsi="Arial"/>
                <w:sz w:val="22"/>
                <w:szCs w:val="22"/>
                <w:rtl w:val="0"/>
              </w:rPr>
              <w:t xml:space="preserve">Experience and knowledge of teaching Design and Technology and/or Engineering</w:t>
            </w:r>
          </w:p>
          <w:p w:rsidR="00000000" w:rsidDel="00000000" w:rsidP="00000000" w:rsidRDefault="00000000" w:rsidRPr="00000000" w14:paraId="0000008F">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Post holder should have recognised Design and Technology, </w:t>
            </w:r>
            <w:r w:rsidDel="00000000" w:rsidR="00000000" w:rsidRPr="00000000">
              <w:rPr>
                <w:rFonts w:ascii="Arial" w:cs="Arial" w:eastAsia="Arial" w:hAnsi="Arial"/>
                <w:color w:val="222222"/>
                <w:sz w:val="22"/>
                <w:szCs w:val="22"/>
                <w:highlight w:val="white"/>
                <w:rtl w:val="0"/>
              </w:rPr>
              <w:t xml:space="preserve">mechanical, electrical or fabrication &amp; welding qualifications</w:t>
            </w:r>
            <w:r w:rsidDel="00000000" w:rsidR="00000000" w:rsidRPr="00000000">
              <w:rPr>
                <w:rtl w:val="0"/>
              </w:rPr>
            </w:r>
          </w:p>
          <w:p w:rsidR="00000000" w:rsidDel="00000000" w:rsidP="00000000" w:rsidRDefault="00000000" w:rsidRPr="00000000" w14:paraId="00000090">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Knowledge and experience of working with students in a learning environment</w:t>
            </w:r>
          </w:p>
          <w:p w:rsidR="00000000" w:rsidDel="00000000" w:rsidP="00000000" w:rsidRDefault="00000000" w:rsidRPr="00000000" w14:paraId="00000091">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Knowledge and experience of using a range of strategies to deal with classroom behaviour</w:t>
            </w:r>
          </w:p>
          <w:p w:rsidR="00000000" w:rsidDel="00000000" w:rsidP="00000000" w:rsidRDefault="00000000" w:rsidRPr="00000000" w14:paraId="00000092">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Knowledge and experience of providing general technical/resources support e.g. preparation of teaching materials, displays etc</w:t>
            </w:r>
          </w:p>
          <w:p w:rsidR="00000000" w:rsidDel="00000000" w:rsidP="00000000" w:rsidRDefault="00000000" w:rsidRPr="00000000" w14:paraId="00000093">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working in a pastoral role</w:t>
            </w:r>
          </w:p>
          <w:p w:rsidR="00000000" w:rsidDel="00000000" w:rsidP="00000000" w:rsidRDefault="00000000" w:rsidRPr="00000000" w14:paraId="00000094">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Evidence of impact on supporting student progress</w:t>
            </w:r>
          </w:p>
          <w:p w:rsidR="00000000" w:rsidDel="00000000" w:rsidP="00000000" w:rsidRDefault="00000000" w:rsidRPr="00000000" w14:paraId="00000095">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Awareness of and compliance with policies and procedures relating to Child Protection, Health, Safety, and Security, Confidentiality and Data Protection</w:t>
            </w:r>
          </w:p>
        </w:tc>
      </w:tr>
      <w:tr>
        <w:trPr>
          <w:cantSplit w:val="0"/>
          <w:trHeight w:val="2460" w:hRule="atLeast"/>
          <w:tblHeader w:val="0"/>
        </w:trPr>
        <w:tc>
          <w:tcPr>
            <w:gridSpan w:val="2"/>
            <w:shd w:fill="c0c0c0" w:val="clear"/>
          </w:tcPr>
          <w:p w:rsidR="00000000" w:rsidDel="00000000" w:rsidP="00000000" w:rsidRDefault="00000000" w:rsidRPr="00000000" w14:paraId="00000096">
            <w:pPr>
              <w:ind w:left="113" w:right="113" w:firstLine="0"/>
              <w:jc w:val="center"/>
              <w:rPr>
                <w:rFonts w:ascii="Arial" w:cs="Arial" w:eastAsia="Arial" w:hAnsi="Arial"/>
                <w:sz w:val="16"/>
                <w:szCs w:val="16"/>
              </w:rPr>
            </w:pPr>
            <w:r w:rsidDel="00000000" w:rsidR="00000000" w:rsidRPr="00000000">
              <w:rPr>
                <w:rFonts w:ascii="Arial" w:cs="Arial" w:eastAsia="Arial" w:hAnsi="Arial"/>
                <w:b w:val="1"/>
                <w:sz w:val="20"/>
                <w:szCs w:val="20"/>
                <w:rtl w:val="0"/>
              </w:rPr>
              <w:t xml:space="preserve">Skills and Technical </w:t>
            </w:r>
            <w:r w:rsidDel="00000000" w:rsidR="00000000" w:rsidRPr="00000000">
              <w:rPr>
                <w:rFonts w:ascii="Arial" w:cs="Arial" w:eastAsia="Arial" w:hAnsi="Arial"/>
                <w:b w:val="1"/>
                <w:sz w:val="16"/>
                <w:szCs w:val="16"/>
                <w:rtl w:val="0"/>
              </w:rPr>
              <w:t xml:space="preserve">Competencies</w:t>
            </w:r>
            <w:r w:rsidDel="00000000" w:rsidR="00000000" w:rsidRPr="00000000">
              <w:rPr>
                <w:rtl w:val="0"/>
              </w:rPr>
            </w:r>
          </w:p>
        </w:tc>
        <w:tc>
          <w:tcPr/>
          <w:p w:rsidR="00000000" w:rsidDel="00000000" w:rsidP="00000000" w:rsidRDefault="00000000" w:rsidRPr="00000000" w14:paraId="00000098">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Post holder should have recognised Design and Technology, </w:t>
            </w:r>
            <w:r w:rsidDel="00000000" w:rsidR="00000000" w:rsidRPr="00000000">
              <w:rPr>
                <w:rFonts w:ascii="Arial" w:cs="Arial" w:eastAsia="Arial" w:hAnsi="Arial"/>
                <w:color w:val="222222"/>
                <w:sz w:val="22"/>
                <w:szCs w:val="22"/>
                <w:highlight w:val="white"/>
                <w:rtl w:val="0"/>
              </w:rPr>
              <w:t xml:space="preserve">mechanical, electrical or fabrication &amp; welding qualifications</w:t>
            </w:r>
            <w:r w:rsidDel="00000000" w:rsidR="00000000" w:rsidRPr="00000000">
              <w:rPr>
                <w:rtl w:val="0"/>
              </w:rPr>
            </w:r>
          </w:p>
          <w:p w:rsidR="00000000" w:rsidDel="00000000" w:rsidP="00000000" w:rsidRDefault="00000000" w:rsidRPr="00000000" w14:paraId="00000099">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Post holder has extensive contact with students, which involves at times mentoring, motivating, advising, guiding and imparting skills and knowledge</w:t>
            </w:r>
          </w:p>
          <w:p w:rsidR="00000000" w:rsidDel="00000000" w:rsidP="00000000" w:rsidRDefault="00000000" w:rsidRPr="00000000" w14:paraId="0000009A">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Interpersonal and communication skills required to liaise with parents</w:t>
            </w:r>
          </w:p>
        </w:tc>
      </w:tr>
      <w:tr>
        <w:trPr>
          <w:cantSplit w:val="0"/>
          <w:trHeight w:val="1740" w:hRule="atLeast"/>
          <w:tblHeader w:val="0"/>
        </w:trPr>
        <w:tc>
          <w:tcPr>
            <w:gridSpan w:val="2"/>
            <w:shd w:fill="c0c0c0" w:val="clear"/>
          </w:tcPr>
          <w:p w:rsidR="00000000" w:rsidDel="00000000" w:rsidP="00000000" w:rsidRDefault="00000000" w:rsidRPr="00000000" w14:paraId="0000009B">
            <w:pPr>
              <w:ind w:left="113" w:right="113" w:firstLine="0"/>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Corporate Standards</w:t>
            </w:r>
            <w:r w:rsidDel="00000000" w:rsidR="00000000" w:rsidRPr="00000000">
              <w:rPr>
                <w:rtl w:val="0"/>
              </w:rPr>
            </w:r>
          </w:p>
        </w:tc>
        <w:tc>
          <w:tcPr/>
          <w:p w:rsidR="00000000" w:rsidDel="00000000" w:rsidP="00000000" w:rsidRDefault="00000000" w:rsidRPr="00000000" w14:paraId="0000009D">
            <w:pPr>
              <w:numPr>
                <w:ilvl w:val="0"/>
                <w:numId w:val="5"/>
              </w:numPr>
              <w:ind w:left="720" w:hanging="360"/>
              <w:rPr>
                <w:sz w:val="22"/>
                <w:szCs w:val="22"/>
              </w:rPr>
            </w:pPr>
            <w:r w:rsidDel="00000000" w:rsidR="00000000" w:rsidRPr="00000000">
              <w:rPr>
                <w:rFonts w:ascii="Arial" w:cs="Arial" w:eastAsia="Arial" w:hAnsi="Arial"/>
                <w:sz w:val="22"/>
                <w:szCs w:val="22"/>
                <w:rtl w:val="0"/>
              </w:rPr>
              <w:t xml:space="preserve">Act at all times in accordance with appropriate legislation and regulations, codes of practice, the provisions of the UTC’s constitution and its policies and procedures.</w:t>
            </w:r>
            <w:r w:rsidDel="00000000" w:rsidR="00000000" w:rsidRPr="00000000">
              <w:rPr>
                <w:rtl w:val="0"/>
              </w:rPr>
            </w:r>
          </w:p>
          <w:p w:rsidR="00000000" w:rsidDel="00000000" w:rsidP="00000000" w:rsidRDefault="00000000" w:rsidRPr="00000000" w14:paraId="0000009E">
            <w:pPr>
              <w:numPr>
                <w:ilvl w:val="0"/>
                <w:numId w:val="5"/>
              </w:numPr>
              <w:ind w:left="720" w:hanging="360"/>
              <w:rPr>
                <w:sz w:val="22"/>
                <w:szCs w:val="22"/>
              </w:rPr>
            </w:pPr>
            <w:r w:rsidDel="00000000" w:rsidR="00000000" w:rsidRPr="00000000">
              <w:rPr>
                <w:rFonts w:ascii="Arial" w:cs="Arial" w:eastAsia="Arial" w:hAnsi="Arial"/>
                <w:sz w:val="22"/>
                <w:szCs w:val="22"/>
                <w:rtl w:val="0"/>
              </w:rPr>
              <w:t xml:space="preserve">Work within the requirements of the UTC’s Health and Safety policy, performance standards, safe systems of work and procedures.</w:t>
            </w:r>
            <w:r w:rsidDel="00000000" w:rsidR="00000000" w:rsidRPr="00000000">
              <w:rPr>
                <w:rtl w:val="0"/>
              </w:rPr>
            </w:r>
          </w:p>
          <w:p w:rsidR="00000000" w:rsidDel="00000000" w:rsidP="00000000" w:rsidRDefault="00000000" w:rsidRPr="00000000" w14:paraId="0000009F">
            <w:pPr>
              <w:numPr>
                <w:ilvl w:val="0"/>
                <w:numId w:val="5"/>
              </w:numPr>
              <w:ind w:left="720" w:hanging="360"/>
              <w:rPr>
                <w:sz w:val="22"/>
                <w:szCs w:val="22"/>
              </w:rPr>
            </w:pPr>
            <w:r w:rsidDel="00000000" w:rsidR="00000000" w:rsidRPr="00000000">
              <w:rPr>
                <w:rFonts w:ascii="Arial" w:cs="Arial" w:eastAsia="Arial" w:hAnsi="Arial"/>
                <w:sz w:val="22"/>
                <w:szCs w:val="22"/>
                <w:rtl w:val="0"/>
              </w:rPr>
              <w:t xml:space="preserve">Undertake all duties with due regard to the corporate equalities policy and relevant legislation.  </w:t>
            </w:r>
            <w:r w:rsidDel="00000000" w:rsidR="00000000" w:rsidRPr="00000000">
              <w:rPr>
                <w:rtl w:val="0"/>
              </w:rPr>
            </w:r>
          </w:p>
        </w:tc>
      </w:tr>
    </w:tbl>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sectPr>
      <w:headerReference r:id="rId7" w:type="default"/>
      <w:headerReference r:id="rId8" w:type="first"/>
      <w:footerReference r:id="rId9" w:type="default"/>
      <w:footerReference r:id="rId10" w:type="first"/>
      <w:footerReference r:id="rId11" w:type="even"/>
      <w:pgSz w:h="11907" w:w="16840" w:orient="landscape"/>
      <w:pgMar w:bottom="357" w:top="567" w:left="567" w:right="567" w:header="284" w:footer="25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leader="none" w:pos="4320"/>
        <w:tab w:val="right" w:leader="none" w:pos="8640"/>
      </w:tabs>
      <w:ind w:right="36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UTC Plymouth is committed to providing access, aids, adaptations and alternatives wherever possible and reasonable adjustments to enable people with disabilities to fulfil the criteria for, and undertake the duties of its jobs.</w:t>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leader="none" w:pos="4320"/>
        <w:tab w:val="right" w:leader="none" w:pos="8640"/>
      </w:tabs>
      <w:ind w:right="36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Fonts w:ascii="Arial" w:cs="Arial" w:eastAsia="Arial" w:hAnsi="Arial"/>
        <w:color w:val="000000"/>
        <w:sz w:val="20"/>
        <w:szCs w:val="20"/>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leader="none" w:pos="4320"/>
        <w:tab w:val="right" w:leader="none" w:pos="8640"/>
      </w:tabs>
      <w:ind w:right="36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UTC Plymouth  is committed to providing access, aids, adaptations and alternatives wherever possible and reasonable adjustments to enable people with disabilities to fulfil the criteria for, and undertake the duties of its jobs.</w:t>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leader="none" w:pos="4320"/>
        <w:tab w:val="right" w:leader="none" w:pos="8640"/>
      </w:tabs>
      <w:ind w:right="360"/>
      <w:jc w:val="center"/>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tabs>
        <w:tab w:val="center" w:leader="none" w:pos="4320"/>
        <w:tab w:val="right" w:leader="none" w:pos="8640"/>
      </w:tabs>
      <w:jc w:val="center"/>
      <w:rPr/>
    </w:pPr>
    <w:r w:rsidDel="00000000" w:rsidR="00000000" w:rsidRPr="00000000">
      <w:rPr/>
      <w:drawing>
        <wp:inline distB="0" distT="0" distL="0" distR="0">
          <wp:extent cx="666750" cy="666750"/>
          <wp:effectExtent b="0" l="0" r="0" t="0"/>
          <wp:docPr descr="C:\Users\kerry.day.UTCPLYMOUTH\Downloads\UTC Plymouth Logo (1).png" id="16" name="image1.png"/>
          <a:graphic>
            <a:graphicData uri="http://schemas.openxmlformats.org/drawingml/2006/picture">
              <pic:pic>
                <pic:nvPicPr>
                  <pic:cNvPr descr="C:\Users\kerry.day.UTCPLYMOUTH\Downloads\UTC Plymouth Logo (1).png" id="0" name="image1.png"/>
                  <pic:cNvPicPr preferRelativeResize="0"/>
                </pic:nvPicPr>
                <pic:blipFill>
                  <a:blip r:embed="rId1"/>
                  <a:srcRect b="0" l="0" r="0" t="0"/>
                  <a:stretch>
                    <a:fillRect/>
                  </a:stretch>
                </pic:blipFill>
                <pic:spPr>
                  <a:xfrm>
                    <a:off x="0" y="0"/>
                    <a:ext cx="666750" cy="66675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tabs>
        <w:tab w:val="center" w:leader="none" w:pos="4320"/>
        <w:tab w:val="right" w:leader="none" w:pos="8640"/>
      </w:tabs>
      <w:jc w:val="center"/>
      <w:rPr>
        <w:color w:val="000000"/>
      </w:rPr>
    </w:pPr>
    <w:r w:rsidDel="00000000" w:rsidR="00000000" w:rsidRPr="00000000">
      <w:rPr/>
      <w:drawing>
        <wp:inline distB="0" distT="0" distL="0" distR="0">
          <wp:extent cx="666750" cy="666750"/>
          <wp:effectExtent b="0" l="0" r="0" t="0"/>
          <wp:docPr descr="C:\Users\kerry.day.UTCPLYMOUTH\Downloads\UTC Plymouth Logo (1).png" id="17" name="image1.png"/>
          <a:graphic>
            <a:graphicData uri="http://schemas.openxmlformats.org/drawingml/2006/picture">
              <pic:pic>
                <pic:nvPicPr>
                  <pic:cNvPr descr="C:\Users\kerry.day.UTCPLYMOUTH\Downloads\UTC Plymouth Logo (1).png" id="0" name="image1.png"/>
                  <pic:cNvPicPr preferRelativeResize="0"/>
                </pic:nvPicPr>
                <pic:blipFill>
                  <a:blip r:embed="rId1"/>
                  <a:srcRect b="0" l="0" r="0" t="0"/>
                  <a:stretch>
                    <a:fillRect/>
                  </a:stretch>
                </pic:blipFill>
                <pic:spPr>
                  <a:xfrm>
                    <a:off x="0" y="0"/>
                    <a:ext cx="666750" cy="6667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pPr>
    <w:rPr>
      <w:rFonts w:ascii="Arial" w:cs="Arial" w:eastAsia="Arial" w:hAnsi="Arial"/>
      <w:sz w:val="28"/>
      <w:szCs w:val="28"/>
    </w:rPr>
  </w:style>
  <w:style w:type="paragraph" w:styleId="Heading2">
    <w:name w:val="heading 2"/>
    <w:basedOn w:val="Normal"/>
    <w:next w:val="Normal"/>
    <w:pPr>
      <w:keepNext w:val="1"/>
    </w:pPr>
    <w:rPr>
      <w:rFonts w:ascii="Arial" w:cs="Arial" w:eastAsia="Arial" w:hAnsi="Arial"/>
      <w:b w:val="1"/>
      <w:sz w:val="18"/>
      <w:szCs w:val="1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227.0" w:type="dxa"/>
        <w:left w:w="227.0" w:type="dxa"/>
        <w:bottom w:w="227.0" w:type="dxa"/>
        <w:right w:w="227.0" w:type="dxa"/>
      </w:tblCellMar>
    </w:tblPr>
  </w:style>
  <w:style w:type="table" w:styleId="a0" w:customStyle="1">
    <w:basedOn w:val="TableNormal"/>
    <w:tblPr>
      <w:tblStyleRowBandSize w:val="1"/>
      <w:tblStyleColBandSize w:val="1"/>
      <w:tblCellMar>
        <w:top w:w="227.0" w:type="dxa"/>
        <w:left w:w="227.0" w:type="dxa"/>
        <w:bottom w:w="227.0" w:type="dxa"/>
        <w:right w:w="227.0" w:type="dxa"/>
      </w:tblCellMar>
    </w:tblPr>
  </w:style>
  <w:style w:type="table" w:styleId="a1" w:customStyle="1">
    <w:basedOn w:val="TableNormal"/>
    <w:tblPr>
      <w:tblStyleRowBandSize w:val="1"/>
      <w:tblStyleColBandSize w:val="1"/>
      <w:tblCellMar>
        <w:top w:w="227.0" w:type="dxa"/>
        <w:left w:w="227.0" w:type="dxa"/>
        <w:bottom w:w="227.0" w:type="dxa"/>
        <w:right w:w="227.0" w:type="dxa"/>
      </w:tblCellMar>
    </w:tblPr>
  </w:style>
  <w:style w:type="paragraph" w:styleId="ListParagraph">
    <w:name w:val="List Paragraph"/>
    <w:basedOn w:val="Normal"/>
    <w:uiPriority w:val="34"/>
    <w:qFormat w:val="1"/>
    <w:rsid w:val="00E763C7"/>
    <w:pPr>
      <w:ind w:left="720"/>
      <w:contextualSpacing w:val="1"/>
    </w:pPr>
  </w:style>
  <w:style w:type="table" w:styleId="a2" w:customStyle="1">
    <w:basedOn w:val="TableNormal"/>
    <w:tblPr>
      <w:tblStyleRowBandSize w:val="1"/>
      <w:tblStyleColBandSize w:val="1"/>
      <w:tblCellMar>
        <w:top w:w="227.0" w:type="dxa"/>
        <w:left w:w="227.0" w:type="dxa"/>
        <w:bottom w:w="227.0" w:type="dxa"/>
        <w:right w:w="227.0" w:type="dxa"/>
      </w:tblCellMar>
    </w:tblPr>
  </w:style>
  <w:style w:type="table" w:styleId="a3" w:customStyle="1">
    <w:basedOn w:val="TableNormal"/>
    <w:tblPr>
      <w:tblStyleRowBandSize w:val="1"/>
      <w:tblStyleColBandSize w:val="1"/>
      <w:tblCellMar>
        <w:top w:w="227.0" w:type="dxa"/>
        <w:left w:w="227.0" w:type="dxa"/>
        <w:bottom w:w="227.0" w:type="dxa"/>
        <w:right w:w="227.0" w:type="dxa"/>
      </w:tblCellMar>
    </w:tblPr>
  </w:style>
  <w:style w:type="table" w:styleId="a4" w:customStyle="1">
    <w:basedOn w:val="TableNormal"/>
    <w:tblPr>
      <w:tblStyleRowBandSize w:val="1"/>
      <w:tblStyleColBandSize w:val="1"/>
      <w:tblCellMar>
        <w:top w:w="227.0" w:type="dxa"/>
        <w:left w:w="227.0" w:type="dxa"/>
        <w:bottom w:w="227.0" w:type="dxa"/>
        <w:right w:w="227.0" w:type="dxa"/>
      </w:tblCellMar>
    </w:tblPr>
  </w:style>
  <w:style w:type="table" w:styleId="a5" w:customStyle="1">
    <w:basedOn w:val="TableNormal"/>
    <w:tblPr>
      <w:tblStyleRowBandSize w:val="1"/>
      <w:tblStyleColBandSize w:val="1"/>
      <w:tblCellMar>
        <w:top w:w="227.0" w:type="dxa"/>
        <w:left w:w="227.0" w:type="dxa"/>
        <w:bottom w:w="227.0" w:type="dxa"/>
        <w:right w:w="227.0" w:type="dxa"/>
      </w:tblCellMar>
    </w:tblPr>
  </w:style>
  <w:style w:type="table" w:styleId="a6" w:customStyle="1">
    <w:basedOn w:val="TableNormal"/>
    <w:tblPr>
      <w:tblStyleRowBandSize w:val="1"/>
      <w:tblStyleColBandSize w:val="1"/>
      <w:tblCellMar>
        <w:top w:w="227.0" w:type="dxa"/>
        <w:left w:w="227.0" w:type="dxa"/>
        <w:bottom w:w="227.0" w:type="dxa"/>
        <w:right w:w="227.0" w:type="dxa"/>
      </w:tblCellMar>
    </w:tblPr>
  </w:style>
  <w:style w:type="table" w:styleId="a7" w:customStyle="1">
    <w:basedOn w:val="TableNormal"/>
    <w:tblPr>
      <w:tblStyleRowBandSize w:val="1"/>
      <w:tblStyleColBandSize w:val="1"/>
      <w:tblCellMar>
        <w:top w:w="227.0" w:type="dxa"/>
        <w:left w:w="227.0" w:type="dxa"/>
        <w:bottom w:w="227.0" w:type="dxa"/>
        <w:right w:w="227.0" w:type="dxa"/>
      </w:tblCellMar>
    </w:tblPr>
  </w:style>
  <w:style w:type="table" w:styleId="a8" w:customStyle="1">
    <w:basedOn w:val="TableNormal"/>
    <w:tblPr>
      <w:tblStyleRowBandSize w:val="1"/>
      <w:tblStyleColBandSize w:val="1"/>
      <w:tblCellMar>
        <w:top w:w="227.0" w:type="dxa"/>
        <w:left w:w="227.0" w:type="dxa"/>
        <w:bottom w:w="227.0" w:type="dxa"/>
        <w:right w:w="227.0" w:type="dxa"/>
      </w:tblCellMar>
    </w:tblPr>
  </w:style>
  <w:style w:type="table" w:styleId="a9" w:customStyle="1">
    <w:basedOn w:val="TableNormal"/>
    <w:tblPr>
      <w:tblStyleRowBandSize w:val="1"/>
      <w:tblStyleColBandSize w:val="1"/>
      <w:tblCellMar>
        <w:top w:w="227.0" w:type="dxa"/>
        <w:left w:w="227.0" w:type="dxa"/>
        <w:bottom w:w="227.0" w:type="dxa"/>
        <w:right w:w="227.0" w:type="dxa"/>
      </w:tblCellMar>
    </w:tblPr>
  </w:style>
  <w:style w:type="table" w:styleId="aa" w:customStyle="1">
    <w:basedOn w:val="TableNormal"/>
    <w:tblPr>
      <w:tblStyleRowBandSize w:val="1"/>
      <w:tblStyleColBandSize w:val="1"/>
      <w:tblCellMar>
        <w:top w:w="227.0" w:type="dxa"/>
        <w:left w:w="227.0" w:type="dxa"/>
        <w:bottom w:w="227.0" w:type="dxa"/>
        <w:right w:w="227.0" w:type="dxa"/>
      </w:tblCellMar>
    </w:tblPr>
  </w:style>
  <w:style w:type="table" w:styleId="ab" w:customStyle="1">
    <w:basedOn w:val="TableNormal"/>
    <w:tblPr>
      <w:tblStyleRowBandSize w:val="1"/>
      <w:tblStyleColBandSize w:val="1"/>
      <w:tblCellMar>
        <w:top w:w="227.0" w:type="dxa"/>
        <w:left w:w="227.0" w:type="dxa"/>
        <w:bottom w:w="227.0" w:type="dxa"/>
        <w:right w:w="227.0" w:type="dxa"/>
      </w:tblCellMar>
    </w:tblPr>
  </w:style>
  <w:style w:type="table" w:styleId="ac" w:customStyle="1">
    <w:basedOn w:val="TableNormal"/>
    <w:tblPr>
      <w:tblStyleRowBandSize w:val="1"/>
      <w:tblStyleColBandSize w:val="1"/>
      <w:tblCellMar>
        <w:top w:w="227.0" w:type="dxa"/>
        <w:left w:w="227.0" w:type="dxa"/>
        <w:bottom w:w="227.0" w:type="dxa"/>
        <w:right w:w="227.0" w:type="dxa"/>
      </w:tblCellMar>
    </w:tblPr>
  </w:style>
  <w:style w:type="table" w:styleId="ad" w:customStyle="1">
    <w:basedOn w:val="TableNormal"/>
    <w:tblPr>
      <w:tblStyleRowBandSize w:val="1"/>
      <w:tblStyleColBandSize w:val="1"/>
      <w:tblCellMar>
        <w:top w:w="227.0" w:type="dxa"/>
        <w:left w:w="227.0" w:type="dxa"/>
        <w:bottom w:w="227.0" w:type="dxa"/>
        <w:right w:w="227.0" w:type="dxa"/>
      </w:tblCellMar>
    </w:tblPr>
  </w:style>
  <w:style w:type="table" w:styleId="Table1">
    <w:basedOn w:val="TableNormal"/>
    <w:tblPr>
      <w:tblStyleRowBandSize w:val="1"/>
      <w:tblStyleColBandSize w:val="1"/>
      <w:tblCellMar>
        <w:top w:w="227.0" w:type="dxa"/>
        <w:left w:w="227.0" w:type="dxa"/>
        <w:bottom w:w="227.0" w:type="dxa"/>
        <w:right w:w="227.0" w:type="dxa"/>
      </w:tblCellMar>
    </w:tblPr>
  </w:style>
  <w:style w:type="table" w:styleId="Table2">
    <w:basedOn w:val="TableNormal"/>
    <w:tblPr>
      <w:tblStyleRowBandSize w:val="1"/>
      <w:tblStyleColBandSize w:val="1"/>
      <w:tblCellMar>
        <w:top w:w="227.0" w:type="dxa"/>
        <w:left w:w="227.0" w:type="dxa"/>
        <w:bottom w:w="227.0" w:type="dxa"/>
        <w:right w:w="227.0" w:type="dxa"/>
      </w:tblCellMar>
    </w:tblPr>
  </w:style>
  <w:style w:type="table" w:styleId="Table3">
    <w:basedOn w:val="TableNormal"/>
    <w:tblPr>
      <w:tblStyleRowBandSize w:val="1"/>
      <w:tblStyleColBandSize w:val="1"/>
      <w:tblCellMar>
        <w:top w:w="227.0" w:type="dxa"/>
        <w:left w:w="227.0" w:type="dxa"/>
        <w:bottom w:w="227.0" w:type="dxa"/>
        <w:right w:w="227.0" w:type="dxa"/>
      </w:tblCellMar>
    </w:tblPr>
  </w:style>
  <w:style w:type="table" w:styleId="Table1">
    <w:basedOn w:val="TableNormal"/>
    <w:tblPr>
      <w:tblStyleRowBandSize w:val="1"/>
      <w:tblStyleColBandSize w:val="1"/>
      <w:tblCellMar>
        <w:top w:w="227.0" w:type="dxa"/>
        <w:left w:w="227.0" w:type="dxa"/>
        <w:bottom w:w="227.0" w:type="dxa"/>
        <w:right w:w="227.0" w:type="dxa"/>
      </w:tblCellMar>
    </w:tblPr>
  </w:style>
  <w:style w:type="table" w:styleId="Table2">
    <w:basedOn w:val="TableNormal"/>
    <w:tblPr>
      <w:tblStyleRowBandSize w:val="1"/>
      <w:tblStyleColBandSize w:val="1"/>
      <w:tblCellMar>
        <w:top w:w="227.0" w:type="dxa"/>
        <w:left w:w="227.0" w:type="dxa"/>
        <w:bottom w:w="227.0" w:type="dxa"/>
        <w:right w:w="227.0" w:type="dxa"/>
      </w:tblCellMar>
    </w:tblPr>
  </w:style>
  <w:style w:type="table" w:styleId="Table3">
    <w:basedOn w:val="TableNormal"/>
    <w:tblPr>
      <w:tblStyleRowBandSize w:val="1"/>
      <w:tblStyleColBandSize w:val="1"/>
      <w:tblCellMar>
        <w:top w:w="227.0" w:type="dxa"/>
        <w:left w:w="227.0" w:type="dxa"/>
        <w:bottom w:w="227.0" w:type="dxa"/>
        <w:right w:w="227.0" w:type="dxa"/>
      </w:tblCellMar>
    </w:tblPr>
  </w:style>
  <w:style w:type="table" w:styleId="Table1">
    <w:basedOn w:val="TableNormal"/>
    <w:tblPr>
      <w:tblStyleRowBandSize w:val="1"/>
      <w:tblStyleColBandSize w:val="1"/>
      <w:tblCellMar>
        <w:top w:w="227.0" w:type="dxa"/>
        <w:left w:w="227.0" w:type="dxa"/>
        <w:bottom w:w="227.0" w:type="dxa"/>
        <w:right w:w="227.0" w:type="dxa"/>
      </w:tblCellMar>
    </w:tblPr>
  </w:style>
  <w:style w:type="table" w:styleId="Table2">
    <w:basedOn w:val="TableNormal"/>
    <w:tblPr>
      <w:tblStyleRowBandSize w:val="1"/>
      <w:tblStyleColBandSize w:val="1"/>
      <w:tblCellMar>
        <w:top w:w="227.0" w:type="dxa"/>
        <w:left w:w="227.0" w:type="dxa"/>
        <w:bottom w:w="227.0" w:type="dxa"/>
        <w:right w:w="227.0" w:type="dxa"/>
      </w:tblCellMar>
    </w:tblPr>
  </w:style>
  <w:style w:type="table" w:styleId="Table3">
    <w:basedOn w:val="TableNormal"/>
    <w:tblPr>
      <w:tblStyleRowBandSize w:val="1"/>
      <w:tblStyleColBandSize w:val="1"/>
      <w:tblCellMar>
        <w:top w:w="227.0" w:type="dxa"/>
        <w:left w:w="227.0" w:type="dxa"/>
        <w:bottom w:w="227.0" w:type="dxa"/>
        <w:right w:w="227.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227.0" w:type="dxa"/>
        <w:left w:w="227.0" w:type="dxa"/>
        <w:bottom w:w="227.0" w:type="dxa"/>
        <w:right w:w="227.0" w:type="dxa"/>
      </w:tblCellMar>
    </w:tblPr>
  </w:style>
  <w:style w:type="table" w:styleId="Table2">
    <w:basedOn w:val="TableNormal"/>
    <w:tblPr>
      <w:tblStyleRowBandSize w:val="1"/>
      <w:tblStyleColBandSize w:val="1"/>
      <w:tblCellMar>
        <w:top w:w="227.0" w:type="dxa"/>
        <w:left w:w="227.0" w:type="dxa"/>
        <w:bottom w:w="227.0" w:type="dxa"/>
        <w:right w:w="227.0" w:type="dxa"/>
      </w:tblCellMar>
    </w:tblPr>
  </w:style>
  <w:style w:type="table" w:styleId="Table3">
    <w:basedOn w:val="TableNormal"/>
    <w:tblPr>
      <w:tblStyleRowBandSize w:val="1"/>
      <w:tblStyleColBandSize w:val="1"/>
      <w:tblCellMar>
        <w:top w:w="227.0" w:type="dxa"/>
        <w:left w:w="227.0" w:type="dxa"/>
        <w:bottom w:w="227.0" w:type="dxa"/>
        <w:right w:w="227.0" w:type="dxa"/>
      </w:tblCellMar>
    </w:tblPr>
  </w:style>
</w:style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footer" Target="footer3.xml"/><Relationship Id="rId6"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er" Target="footer1.xml"/><Relationship Id="rId14"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yqN22cWBx8/5yAnKIk+PZbb0VA==">CgMxLjAyCWguMzBqMHpsbDIIaC5namRneHM4AHIhMTc1QXpnd2JPbnJNdVRRaG9JZjdTOG9zZXlNc2NWV2N4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AE1084377EB0BB44969BA77577DB60E8" ma:contentTypeVersion="8" ma:contentTypeDescription="Create a new document." ma:contentTypeScope="" ma:versionID="499d825e70981c239d6ea25f1d513221">
  <xsd:schema xmlns:xsd="http://www.w3.org/2001/XMLSchema" xmlns:xs="http://www.w3.org/2001/XMLSchema" xmlns:p="http://schemas.microsoft.com/office/2006/metadata/properties" xmlns:ns2="eee82cfc-a854-4fcb-b397-ec3691f9c202" targetNamespace="http://schemas.microsoft.com/office/2006/metadata/properties" ma:root="true" ma:fieldsID="241bfd0f43850aa10d33d707f40e9207" ns2:_="">
    <xsd:import namespace="eee82cfc-a854-4fcb-b397-ec3691f9c2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82cfc-a854-4fcb-b397-ec3691f9c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CB76C2D3-9434-4177-9A19-5E430F1DA169}"/>
</file>

<file path=customXML/itemProps3.xml><?xml version="1.0" encoding="utf-8"?>
<ds:datastoreItem xmlns:ds="http://schemas.openxmlformats.org/officeDocument/2006/customXml" ds:itemID="{A615DA37-6F95-4ABF-ACDA-13E48E2073C7}"/>
</file>

<file path=customXML/itemProps4.xml><?xml version="1.0" encoding="utf-8"?>
<ds:datastoreItem xmlns:ds="http://schemas.openxmlformats.org/officeDocument/2006/customXml" ds:itemID="{5E000CFD-31FB-408A-8A99-FC3C7D4DAFBD}"/>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Polly Lovell</dc:creator>
  <dcterms:created xsi:type="dcterms:W3CDTF">2021-02-02T12:34:00Z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0x010100AE1084377EB0BB44969BA77577DB60E8</vt:lpwstr>
  </property>
</Properties>
</file>