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3E8B" w14:textId="2E8CF9B4" w:rsidR="007604BF" w:rsidRDefault="00C61B4B" w:rsidP="00C61B4B">
      <w:pPr>
        <w:pStyle w:val="Heading4"/>
        <w:ind w:left="567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noProof/>
          <w:sz w:val="20"/>
        </w:rPr>
        <w:drawing>
          <wp:anchor distT="0" distB="0" distL="114300" distR="114300" simplePos="0" relativeHeight="251660800" behindDoc="1" locked="0" layoutInCell="1" allowOverlap="1" wp14:anchorId="786D205D" wp14:editId="272C72A9">
            <wp:simplePos x="0" y="0"/>
            <wp:positionH relativeFrom="column">
              <wp:posOffset>5669280</wp:posOffset>
            </wp:positionH>
            <wp:positionV relativeFrom="paragraph">
              <wp:posOffset>7620</wp:posOffset>
            </wp:positionV>
            <wp:extent cx="9525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168" y="21032"/>
                <wp:lineTo x="211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DE0A1" w14:textId="395FEA9C" w:rsidR="00FB4526" w:rsidRPr="002B2F32" w:rsidRDefault="00FB4526" w:rsidP="00FB4526">
      <w:pPr>
        <w:jc w:val="center"/>
        <w:rPr>
          <w:rFonts w:ascii="Aptos" w:hAnsi="Aptos" w:cs="Arial"/>
          <w:b/>
          <w:sz w:val="36"/>
          <w:szCs w:val="36"/>
        </w:rPr>
      </w:pPr>
      <w:r w:rsidRPr="002B2F32">
        <w:rPr>
          <w:rFonts w:ascii="Aptos" w:hAnsi="Aptos" w:cs="Arial"/>
          <w:b/>
          <w:sz w:val="36"/>
          <w:szCs w:val="36"/>
        </w:rPr>
        <w:t xml:space="preserve">West SILC – </w:t>
      </w:r>
      <w:r w:rsidRPr="002B2F32">
        <w:rPr>
          <w:rFonts w:ascii="Aptos" w:hAnsi="Aptos" w:cs="Arial"/>
          <w:b/>
          <w:i/>
          <w:sz w:val="36"/>
          <w:szCs w:val="36"/>
        </w:rPr>
        <w:t>Working in Partnership to Make a Difference</w:t>
      </w:r>
    </w:p>
    <w:p w14:paraId="5A9F615F" w14:textId="77777777" w:rsidR="00FB4526" w:rsidRPr="002B2F32" w:rsidRDefault="00FB4526" w:rsidP="00FB4526">
      <w:pPr>
        <w:rPr>
          <w:rFonts w:ascii="Aptos" w:hAnsi="Aptos"/>
        </w:rPr>
      </w:pPr>
    </w:p>
    <w:p w14:paraId="2F674E08" w14:textId="77777777" w:rsidR="00FB4526" w:rsidRPr="002B2F32" w:rsidRDefault="00FB4526" w:rsidP="00FB4526">
      <w:pPr>
        <w:widowControl w:val="0"/>
        <w:ind w:left="900"/>
        <w:rPr>
          <w:rFonts w:ascii="Aptos" w:hAnsi="Aptos"/>
          <w:sz w:val="16"/>
          <w:szCs w:val="16"/>
        </w:rPr>
      </w:pPr>
      <w:r w:rsidRPr="002B2F32">
        <w:rPr>
          <w:rFonts w:ascii="Aptos" w:hAnsi="Aptos"/>
          <w:bCs/>
          <w:i/>
          <w:iCs/>
        </w:rPr>
        <w:t xml:space="preserve">We aim for all our students to: </w:t>
      </w:r>
    </w:p>
    <w:p w14:paraId="29295E8D" w14:textId="0EBACE28" w:rsidR="00FB4526" w:rsidRPr="002B2F32" w:rsidRDefault="00FB4526" w:rsidP="00FB4526">
      <w:pPr>
        <w:widowControl w:val="0"/>
        <w:numPr>
          <w:ilvl w:val="2"/>
          <w:numId w:val="24"/>
        </w:numPr>
        <w:ind w:right="-514"/>
        <w:rPr>
          <w:rFonts w:ascii="Aptos" w:hAnsi="Aptos"/>
          <w:bCs/>
          <w:i/>
          <w:iCs/>
        </w:rPr>
      </w:pPr>
      <w:r w:rsidRPr="002B2F32">
        <w:rPr>
          <w:rFonts w:ascii="Aptos" w:hAnsi="Aptos"/>
          <w:bCs/>
          <w:i/>
          <w:iCs/>
        </w:rPr>
        <w:t xml:space="preserve">Develop confidence, independence and </w:t>
      </w:r>
      <w:r w:rsidR="004B7DCB" w:rsidRPr="002B2F32">
        <w:rPr>
          <w:rFonts w:ascii="Aptos" w:hAnsi="Aptos"/>
          <w:bCs/>
          <w:i/>
          <w:iCs/>
        </w:rPr>
        <w:t>self-esteem</w:t>
      </w:r>
      <w:r w:rsidRPr="002B2F32">
        <w:rPr>
          <w:rFonts w:ascii="Aptos" w:hAnsi="Aptos"/>
          <w:bCs/>
          <w:i/>
          <w:iCs/>
        </w:rPr>
        <w:t>.</w:t>
      </w:r>
    </w:p>
    <w:p w14:paraId="331D124D" w14:textId="77777777" w:rsidR="00FB4526" w:rsidRPr="002B2F32" w:rsidRDefault="00FB4526" w:rsidP="00FB4526">
      <w:pPr>
        <w:widowControl w:val="0"/>
        <w:numPr>
          <w:ilvl w:val="2"/>
          <w:numId w:val="24"/>
        </w:numPr>
        <w:rPr>
          <w:rFonts w:ascii="Aptos" w:hAnsi="Aptos"/>
          <w:bCs/>
          <w:i/>
          <w:iCs/>
        </w:rPr>
      </w:pPr>
      <w:r w:rsidRPr="002B2F32">
        <w:rPr>
          <w:rFonts w:ascii="Aptos" w:hAnsi="Aptos"/>
          <w:bCs/>
          <w:i/>
          <w:iCs/>
        </w:rPr>
        <w:t>Actively contribute to their own learning.</w:t>
      </w:r>
    </w:p>
    <w:p w14:paraId="7D53EDF5" w14:textId="77777777" w:rsidR="00FB4526" w:rsidRPr="002B2F32" w:rsidRDefault="00FB4526" w:rsidP="00FB4526">
      <w:pPr>
        <w:widowControl w:val="0"/>
        <w:numPr>
          <w:ilvl w:val="2"/>
          <w:numId w:val="24"/>
        </w:numPr>
        <w:rPr>
          <w:rFonts w:ascii="Aptos" w:hAnsi="Aptos"/>
          <w:bCs/>
          <w:i/>
          <w:iCs/>
        </w:rPr>
      </w:pPr>
      <w:r w:rsidRPr="002B2F32">
        <w:rPr>
          <w:rFonts w:ascii="Aptos" w:hAnsi="Aptos"/>
          <w:bCs/>
          <w:i/>
          <w:iCs/>
        </w:rPr>
        <w:t>Develop respect for themselves and others.</w:t>
      </w:r>
    </w:p>
    <w:p w14:paraId="17DCD5FA" w14:textId="77777777" w:rsidR="00FB4526" w:rsidRPr="002B2F32" w:rsidRDefault="00FB4526" w:rsidP="00FB4526">
      <w:pPr>
        <w:widowControl w:val="0"/>
        <w:numPr>
          <w:ilvl w:val="2"/>
          <w:numId w:val="24"/>
        </w:numPr>
        <w:rPr>
          <w:rFonts w:ascii="Aptos" w:hAnsi="Aptos"/>
          <w:bCs/>
          <w:i/>
          <w:iCs/>
        </w:rPr>
      </w:pPr>
      <w:r w:rsidRPr="002B2F32">
        <w:rPr>
          <w:rFonts w:ascii="Aptos" w:hAnsi="Aptos"/>
          <w:bCs/>
          <w:i/>
          <w:iCs/>
        </w:rPr>
        <w:t>Enjoy and achieve their full potential.</w:t>
      </w:r>
      <w:r w:rsidRPr="002B2F32">
        <w:rPr>
          <w:rFonts w:ascii="Aptos" w:hAnsi="Aptos"/>
        </w:rPr>
        <w:tab/>
        <w:t xml:space="preserve"> </w:t>
      </w:r>
    </w:p>
    <w:p w14:paraId="0E09A8F9" w14:textId="77777777" w:rsidR="00FB4526" w:rsidRPr="002B2F32" w:rsidRDefault="00FB4526" w:rsidP="00FB4526">
      <w:pPr>
        <w:ind w:left="720"/>
        <w:rPr>
          <w:rFonts w:ascii="Aptos" w:hAnsi="Aptos"/>
          <w:bCs/>
          <w:i/>
        </w:rPr>
      </w:pPr>
      <w:r w:rsidRPr="002B2F32">
        <w:rPr>
          <w:rFonts w:ascii="Aptos" w:hAnsi="Aptos"/>
          <w:bCs/>
          <w:i/>
        </w:rPr>
        <w:t>We believe that all learners should have the opportunity to work and play alongside their mainstream peer group.</w:t>
      </w:r>
    </w:p>
    <w:p w14:paraId="6E09CEC4" w14:textId="77777777" w:rsidR="00FB4526" w:rsidRPr="002B2F32" w:rsidRDefault="00FB4526" w:rsidP="00BE5FDF">
      <w:pPr>
        <w:ind w:left="567" w:right="565"/>
        <w:rPr>
          <w:rFonts w:ascii="Aptos" w:hAnsi="Aptos" w:cs="Arial"/>
          <w:sz w:val="32"/>
          <w:szCs w:val="32"/>
        </w:rPr>
      </w:pPr>
    </w:p>
    <w:p w14:paraId="031F7BFD" w14:textId="201197A1" w:rsidR="004951B6" w:rsidRPr="00102731" w:rsidRDefault="00FB4526" w:rsidP="00FB4526">
      <w:pPr>
        <w:ind w:left="567" w:right="565"/>
        <w:jc w:val="center"/>
        <w:rPr>
          <w:rFonts w:ascii="Aptos" w:hAnsi="Aptos"/>
          <w:sz w:val="32"/>
          <w:szCs w:val="32"/>
        </w:rPr>
      </w:pPr>
      <w:r w:rsidRPr="00102731">
        <w:rPr>
          <w:rFonts w:ascii="Aptos" w:hAnsi="Aptos" w:cs="Arial"/>
          <w:sz w:val="32"/>
          <w:szCs w:val="32"/>
        </w:rPr>
        <w:t xml:space="preserve">Job Title: </w:t>
      </w:r>
      <w:r w:rsidR="00AB73CF" w:rsidRPr="00102731">
        <w:rPr>
          <w:rFonts w:ascii="Aptos" w:hAnsi="Aptos" w:cs="Arial"/>
          <w:b/>
          <w:bCs/>
          <w:sz w:val="32"/>
          <w:szCs w:val="32"/>
        </w:rPr>
        <w:t xml:space="preserve">POST 16 </w:t>
      </w:r>
      <w:r w:rsidR="00BE5FDF" w:rsidRPr="00102731">
        <w:rPr>
          <w:rFonts w:ascii="Aptos" w:hAnsi="Aptos" w:cs="Arial"/>
          <w:b/>
          <w:bCs/>
          <w:sz w:val="32"/>
          <w:szCs w:val="32"/>
        </w:rPr>
        <w:t>HLTA</w:t>
      </w:r>
    </w:p>
    <w:p w14:paraId="778C958A" w14:textId="63F8A2DE" w:rsidR="004951B6" w:rsidRPr="002B2F32" w:rsidRDefault="00565A75" w:rsidP="00BE5FDF">
      <w:pPr>
        <w:ind w:left="567" w:right="565" w:hanging="4320"/>
        <w:rPr>
          <w:rFonts w:ascii="Aptos" w:hAnsi="Aptos" w:cs="Arial"/>
          <w:szCs w:val="24"/>
        </w:rPr>
      </w:pPr>
      <w:r w:rsidRPr="002B2F32">
        <w:rPr>
          <w:rFonts w:ascii="Aptos" w:hAnsi="Aptos" w:cs="Arial"/>
          <w:szCs w:val="24"/>
        </w:rPr>
        <w:t>Job Title:</w:t>
      </w:r>
      <w:r w:rsidRPr="002B2F32">
        <w:rPr>
          <w:rFonts w:ascii="Aptos" w:hAnsi="Aptos" w:cs="Arial"/>
          <w:b/>
          <w:szCs w:val="24"/>
        </w:rPr>
        <w:t xml:space="preserve"> </w:t>
      </w:r>
      <w:r w:rsidR="00A255B7" w:rsidRPr="002B2F32">
        <w:rPr>
          <w:rFonts w:ascii="Aptos" w:hAnsi="Aptos" w:cs="Arial"/>
          <w:b/>
          <w:szCs w:val="24"/>
        </w:rPr>
        <w:t xml:space="preserve">Associate </w:t>
      </w:r>
    </w:p>
    <w:p w14:paraId="6751CAB0" w14:textId="3A463453" w:rsidR="00865A06" w:rsidRPr="002B2F32" w:rsidRDefault="004951B6" w:rsidP="00BE5FDF">
      <w:pPr>
        <w:ind w:left="1440" w:right="565" w:hanging="873"/>
        <w:rPr>
          <w:rFonts w:ascii="Aptos" w:hAnsi="Aptos" w:cs="Arial"/>
          <w:szCs w:val="24"/>
        </w:rPr>
      </w:pPr>
      <w:r w:rsidRPr="002B2F32">
        <w:rPr>
          <w:rFonts w:ascii="Aptos" w:hAnsi="Aptos" w:cs="Arial"/>
          <w:szCs w:val="24"/>
        </w:rPr>
        <w:t>Grade:</w:t>
      </w:r>
      <w:r w:rsidRPr="002B2F32">
        <w:rPr>
          <w:rFonts w:ascii="Aptos" w:hAnsi="Aptos" w:cs="Arial"/>
          <w:szCs w:val="24"/>
        </w:rPr>
        <w:tab/>
      </w:r>
      <w:r w:rsidR="00536172" w:rsidRPr="002B2F32">
        <w:rPr>
          <w:rFonts w:ascii="Aptos" w:hAnsi="Aptos" w:cs="Arial"/>
          <w:szCs w:val="24"/>
        </w:rPr>
        <w:t xml:space="preserve">SO1 </w:t>
      </w:r>
      <w:r w:rsidR="007841DD" w:rsidRPr="002B2F32">
        <w:rPr>
          <w:rFonts w:ascii="Aptos" w:hAnsi="Aptos" w:cs="Arial"/>
          <w:szCs w:val="24"/>
        </w:rPr>
        <w:t xml:space="preserve">HLTA </w:t>
      </w:r>
    </w:p>
    <w:p w14:paraId="7893519C" w14:textId="77777777" w:rsidR="007841DD" w:rsidRPr="002B2F32" w:rsidRDefault="007841DD" w:rsidP="00BE5FDF">
      <w:pPr>
        <w:ind w:left="1440" w:right="565" w:hanging="873"/>
        <w:rPr>
          <w:rFonts w:ascii="Aptos" w:hAnsi="Aptos" w:cs="Arial"/>
          <w:szCs w:val="24"/>
        </w:rPr>
      </w:pPr>
    </w:p>
    <w:p w14:paraId="278FC85E" w14:textId="33098F26" w:rsidR="007841DD" w:rsidRPr="002B2F32" w:rsidRDefault="007841DD" w:rsidP="00BE5FDF">
      <w:pPr>
        <w:ind w:left="1440" w:right="565" w:hanging="873"/>
        <w:rPr>
          <w:rFonts w:ascii="Aptos" w:hAnsi="Aptos" w:cs="Arial"/>
          <w:i/>
          <w:iCs/>
          <w:szCs w:val="24"/>
        </w:rPr>
      </w:pPr>
      <w:r w:rsidRPr="002B2F32">
        <w:rPr>
          <w:rFonts w:ascii="Aptos" w:hAnsi="Aptos" w:cs="Arial"/>
          <w:szCs w:val="24"/>
        </w:rPr>
        <w:t>Hours: 3</w:t>
      </w:r>
      <w:r w:rsidR="0083026C">
        <w:rPr>
          <w:rFonts w:ascii="Aptos" w:hAnsi="Aptos" w:cs="Arial"/>
          <w:szCs w:val="24"/>
        </w:rPr>
        <w:t>7</w:t>
      </w:r>
      <w:r w:rsidRPr="002B2F32">
        <w:rPr>
          <w:rFonts w:ascii="Aptos" w:hAnsi="Aptos" w:cs="Arial"/>
          <w:szCs w:val="24"/>
        </w:rPr>
        <w:t xml:space="preserve"> hours, term time only </w:t>
      </w:r>
    </w:p>
    <w:p w14:paraId="4975CD1A" w14:textId="77777777" w:rsidR="003912CC" w:rsidRPr="002B2F32" w:rsidRDefault="003912CC" w:rsidP="00BE5FDF">
      <w:pPr>
        <w:ind w:left="567" w:right="565"/>
        <w:rPr>
          <w:rFonts w:ascii="Aptos" w:hAnsi="Aptos"/>
          <w:b/>
          <w:szCs w:val="24"/>
        </w:rPr>
      </w:pPr>
    </w:p>
    <w:p w14:paraId="06DC68FF" w14:textId="47D766CB" w:rsidR="003912CC" w:rsidRPr="002B2F32" w:rsidRDefault="003912CC" w:rsidP="00BE5FDF">
      <w:pPr>
        <w:ind w:left="567" w:right="565"/>
        <w:rPr>
          <w:rFonts w:ascii="Aptos" w:hAnsi="Aptos"/>
          <w:b/>
          <w:szCs w:val="24"/>
        </w:rPr>
      </w:pPr>
      <w:r w:rsidRPr="002B2F32">
        <w:rPr>
          <w:rFonts w:ascii="Aptos" w:hAnsi="Aptos"/>
          <w:bCs/>
          <w:szCs w:val="24"/>
        </w:rPr>
        <w:t>Status:</w:t>
      </w:r>
      <w:r w:rsidRPr="002B2F32">
        <w:rPr>
          <w:rFonts w:ascii="Aptos" w:hAnsi="Aptos"/>
          <w:b/>
          <w:szCs w:val="24"/>
        </w:rPr>
        <w:t xml:space="preserve"> </w:t>
      </w:r>
      <w:r w:rsidR="004B7DCB">
        <w:rPr>
          <w:rFonts w:ascii="Aptos" w:hAnsi="Aptos"/>
          <w:b/>
          <w:szCs w:val="24"/>
        </w:rPr>
        <w:t xml:space="preserve">Permanent </w:t>
      </w:r>
      <w:r w:rsidR="007841DD" w:rsidRPr="002B2F32">
        <w:rPr>
          <w:rFonts w:ascii="Aptos" w:hAnsi="Aptos"/>
          <w:b/>
          <w:szCs w:val="24"/>
        </w:rPr>
        <w:t xml:space="preserve"> </w:t>
      </w:r>
    </w:p>
    <w:p w14:paraId="47D9B002" w14:textId="77777777" w:rsidR="004951B6" w:rsidRPr="002B2F32" w:rsidRDefault="004951B6" w:rsidP="00BE5FDF">
      <w:pPr>
        <w:pStyle w:val="Heading2"/>
        <w:ind w:left="567" w:right="565"/>
        <w:rPr>
          <w:rFonts w:ascii="Aptos" w:hAnsi="Aptos" w:cs="Arial"/>
          <w:szCs w:val="24"/>
        </w:rPr>
      </w:pPr>
      <w:r w:rsidRPr="002B2F32">
        <w:rPr>
          <w:rFonts w:ascii="Aptos" w:hAnsi="Aptos"/>
          <w:szCs w:val="24"/>
        </w:rPr>
        <w:tab/>
      </w:r>
      <w:r w:rsidRPr="002B2F32">
        <w:rPr>
          <w:rFonts w:ascii="Aptos" w:hAnsi="Aptos"/>
          <w:szCs w:val="24"/>
        </w:rPr>
        <w:tab/>
      </w:r>
      <w:r w:rsidRPr="002B2F32">
        <w:rPr>
          <w:rFonts w:ascii="Aptos" w:hAnsi="Aptos"/>
          <w:szCs w:val="24"/>
        </w:rPr>
        <w:tab/>
      </w:r>
    </w:p>
    <w:p w14:paraId="0542100D" w14:textId="3097E6A6" w:rsidR="004951B6" w:rsidRPr="002B2F32" w:rsidRDefault="004951B6" w:rsidP="00BE5FDF">
      <w:pPr>
        <w:ind w:left="567" w:right="565"/>
        <w:rPr>
          <w:rFonts w:ascii="Aptos" w:hAnsi="Aptos" w:cs="Arial"/>
          <w:szCs w:val="24"/>
        </w:rPr>
      </w:pPr>
      <w:r w:rsidRPr="002B2F32">
        <w:rPr>
          <w:rFonts w:ascii="Aptos" w:hAnsi="Aptos" w:cs="Arial"/>
          <w:bCs/>
          <w:szCs w:val="24"/>
        </w:rPr>
        <w:t>Accountable to:</w:t>
      </w:r>
      <w:r w:rsidR="00865A06" w:rsidRPr="002B2F32">
        <w:rPr>
          <w:rFonts w:ascii="Aptos" w:hAnsi="Aptos" w:cs="Arial"/>
          <w:szCs w:val="24"/>
        </w:rPr>
        <w:t xml:space="preserve"> </w:t>
      </w:r>
      <w:r w:rsidR="007841DD" w:rsidRPr="002B2F32">
        <w:rPr>
          <w:rFonts w:ascii="Aptos" w:hAnsi="Aptos" w:cs="Arial"/>
          <w:b/>
          <w:bCs/>
          <w:szCs w:val="24"/>
        </w:rPr>
        <w:t>Powerhouse - PLC Pathway Lead</w:t>
      </w:r>
      <w:r w:rsidRPr="002B2F32">
        <w:rPr>
          <w:rFonts w:ascii="Aptos" w:hAnsi="Aptos" w:cs="Arial"/>
          <w:szCs w:val="24"/>
        </w:rPr>
        <w:tab/>
      </w:r>
      <w:r w:rsidRPr="002B2F32">
        <w:rPr>
          <w:rFonts w:ascii="Aptos" w:hAnsi="Aptos" w:cs="Arial"/>
          <w:szCs w:val="24"/>
        </w:rPr>
        <w:tab/>
      </w:r>
    </w:p>
    <w:p w14:paraId="7D5EF3DD" w14:textId="77777777" w:rsidR="00CC2C51" w:rsidRPr="002B2F32" w:rsidRDefault="00CC2C51" w:rsidP="00BE5FDF">
      <w:pPr>
        <w:ind w:left="567" w:right="565"/>
        <w:rPr>
          <w:rFonts w:ascii="Aptos" w:hAnsi="Aptos"/>
          <w:sz w:val="32"/>
          <w:szCs w:val="24"/>
        </w:rPr>
      </w:pPr>
    </w:p>
    <w:p w14:paraId="46FE022D" w14:textId="77777777" w:rsidR="00690947" w:rsidRDefault="00CC2C51" w:rsidP="00690947">
      <w:pPr>
        <w:ind w:left="567" w:right="565"/>
        <w:rPr>
          <w:rFonts w:ascii="Aptos" w:hAnsi="Aptos" w:cs="Arial"/>
          <w:bCs/>
          <w:szCs w:val="24"/>
        </w:rPr>
      </w:pPr>
      <w:r w:rsidRPr="002B2F32">
        <w:rPr>
          <w:rFonts w:ascii="Aptos" w:hAnsi="Aptos" w:cs="Arial"/>
          <w:bCs/>
          <w:szCs w:val="24"/>
        </w:rPr>
        <w:t xml:space="preserve">Start date: </w:t>
      </w:r>
      <w:r w:rsidR="0083026C">
        <w:rPr>
          <w:rFonts w:ascii="Aptos" w:hAnsi="Aptos" w:cs="Arial"/>
          <w:b/>
          <w:szCs w:val="24"/>
        </w:rPr>
        <w:t>September 2026</w:t>
      </w:r>
    </w:p>
    <w:p w14:paraId="1B5E5C1D" w14:textId="77777777" w:rsidR="00690947" w:rsidRDefault="00690947" w:rsidP="00690947">
      <w:pPr>
        <w:ind w:left="567" w:right="565"/>
        <w:rPr>
          <w:rFonts w:ascii="Aptos" w:hAnsi="Aptos" w:cs="Arial"/>
          <w:bCs/>
          <w:szCs w:val="24"/>
        </w:rPr>
      </w:pPr>
    </w:p>
    <w:p w14:paraId="7CDC7CD5" w14:textId="19A6497F" w:rsidR="007841DD" w:rsidRDefault="007841DD" w:rsidP="00690947">
      <w:pPr>
        <w:ind w:left="567" w:right="565"/>
        <w:rPr>
          <w:rFonts w:ascii="Aptos" w:hAnsi="Aptos" w:cs="Arial"/>
          <w:b/>
          <w:bCs/>
          <w:szCs w:val="24"/>
        </w:rPr>
      </w:pPr>
      <w:r w:rsidRPr="007841DD">
        <w:rPr>
          <w:rFonts w:ascii="Aptos" w:hAnsi="Aptos" w:cs="Arial"/>
          <w:b/>
          <w:bCs/>
          <w:szCs w:val="24"/>
        </w:rPr>
        <w:t>Main Purpose of the Role</w:t>
      </w:r>
    </w:p>
    <w:p w14:paraId="688AF54B" w14:textId="77777777" w:rsidR="00F01792" w:rsidRPr="00690947" w:rsidRDefault="00F01792" w:rsidP="00690947">
      <w:pPr>
        <w:ind w:left="567" w:right="565"/>
        <w:rPr>
          <w:rFonts w:ascii="Aptos" w:hAnsi="Aptos" w:cs="Arial"/>
          <w:bCs/>
          <w:szCs w:val="24"/>
        </w:rPr>
      </w:pPr>
    </w:p>
    <w:p w14:paraId="0887CEA4" w14:textId="726032ED" w:rsidR="0083026C" w:rsidRPr="0083026C" w:rsidRDefault="0083026C" w:rsidP="0083026C">
      <w:pPr>
        <w:ind w:left="709" w:right="565"/>
        <w:rPr>
          <w:rFonts w:ascii="Aptos" w:hAnsi="Aptos" w:cs="Arial"/>
          <w:szCs w:val="24"/>
        </w:rPr>
      </w:pPr>
      <w:r w:rsidRPr="0083026C">
        <w:rPr>
          <w:rFonts w:ascii="Aptos" w:hAnsi="Aptos" w:cs="Arial"/>
          <w:szCs w:val="24"/>
        </w:rPr>
        <w:t xml:space="preserve">The Higher-Level Teaching Assistant (HLTA) will take a leading role in the day-to-day delivery of learning for a small </w:t>
      </w:r>
      <w:r>
        <w:rPr>
          <w:rFonts w:ascii="Aptos" w:hAnsi="Aptos" w:cs="Arial"/>
          <w:szCs w:val="24"/>
        </w:rPr>
        <w:t>p</w:t>
      </w:r>
      <w:r w:rsidRPr="0083026C">
        <w:rPr>
          <w:rFonts w:ascii="Aptos" w:hAnsi="Aptos" w:cs="Arial"/>
          <w:szCs w:val="24"/>
        </w:rPr>
        <w:t>ost-16 class of learners with significant learning, communication and sensory needs.</w:t>
      </w:r>
    </w:p>
    <w:p w14:paraId="5D0F2E70" w14:textId="16E7A664" w:rsidR="0083026C" w:rsidRPr="0083026C" w:rsidRDefault="0083026C" w:rsidP="0083026C">
      <w:pPr>
        <w:ind w:left="709" w:right="565"/>
        <w:rPr>
          <w:rFonts w:ascii="Aptos" w:hAnsi="Aptos" w:cs="Arial"/>
          <w:szCs w:val="24"/>
        </w:rPr>
      </w:pPr>
      <w:r w:rsidRPr="0083026C">
        <w:rPr>
          <w:rFonts w:ascii="Aptos" w:hAnsi="Aptos" w:cs="Arial"/>
          <w:szCs w:val="24"/>
        </w:rPr>
        <w:t xml:space="preserve">Working closely with the </w:t>
      </w:r>
      <w:r>
        <w:rPr>
          <w:rFonts w:ascii="Aptos" w:hAnsi="Aptos" w:cs="Arial"/>
          <w:szCs w:val="24"/>
        </w:rPr>
        <w:t>wider team</w:t>
      </w:r>
      <w:r w:rsidRPr="0083026C">
        <w:rPr>
          <w:rFonts w:ascii="Aptos" w:hAnsi="Aptos" w:cs="Arial"/>
          <w:szCs w:val="24"/>
        </w:rPr>
        <w:t>, therapists and wider multidisciplinary team, the HLTA will support learners to develop communication, independence, confidence, safety awareness and skills for adult life through highly personalised learning experiences.</w:t>
      </w:r>
    </w:p>
    <w:p w14:paraId="2A7555C1" w14:textId="77777777" w:rsidR="0083026C" w:rsidRPr="0083026C" w:rsidRDefault="0083026C" w:rsidP="0083026C">
      <w:pPr>
        <w:ind w:left="709" w:right="565"/>
        <w:rPr>
          <w:rFonts w:ascii="Aptos" w:hAnsi="Aptos" w:cs="Arial"/>
          <w:szCs w:val="24"/>
        </w:rPr>
      </w:pPr>
      <w:r w:rsidRPr="0083026C">
        <w:rPr>
          <w:rFonts w:ascii="Aptos" w:hAnsi="Aptos" w:cs="Arial"/>
          <w:szCs w:val="24"/>
        </w:rPr>
        <w:t>The HLTA will lead learning activities, support the implementation of individual EHCP outcomes and help create a communication-rich, nurturing and engaging environment where learners can develop as much independence as possible and actively participate in their local community.</w:t>
      </w:r>
    </w:p>
    <w:p w14:paraId="03479E2F" w14:textId="77777777" w:rsidR="007841DD" w:rsidRPr="007841DD" w:rsidRDefault="007841DD" w:rsidP="00BE5FDF">
      <w:pPr>
        <w:ind w:left="709" w:right="565"/>
        <w:rPr>
          <w:rFonts w:ascii="Aptos" w:hAnsi="Aptos" w:cs="Arial"/>
          <w:szCs w:val="24"/>
        </w:rPr>
      </w:pPr>
    </w:p>
    <w:p w14:paraId="78AF9014" w14:textId="77777777" w:rsidR="007841DD" w:rsidRPr="007841DD" w:rsidRDefault="007841DD" w:rsidP="00BE5FDF">
      <w:pPr>
        <w:ind w:left="709" w:right="565"/>
        <w:rPr>
          <w:rFonts w:ascii="Aptos" w:hAnsi="Aptos" w:cs="Arial"/>
          <w:b/>
          <w:bCs/>
          <w:szCs w:val="24"/>
        </w:rPr>
      </w:pPr>
      <w:r w:rsidRPr="007841DD">
        <w:rPr>
          <w:rFonts w:ascii="Aptos" w:hAnsi="Aptos" w:cs="Arial"/>
          <w:b/>
          <w:bCs/>
          <w:szCs w:val="24"/>
        </w:rPr>
        <w:t>Key Responsibilities</w:t>
      </w:r>
    </w:p>
    <w:p w14:paraId="211F010A" w14:textId="46E406C7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 xml:space="preserve">Take a leading role in the daily organisation and delivery of learning within a small specialist </w:t>
      </w:r>
      <w:r>
        <w:rPr>
          <w:rFonts w:ascii="Aptos" w:hAnsi="Aptos" w:cs="Arial"/>
          <w:sz w:val="24"/>
          <w:szCs w:val="28"/>
        </w:rPr>
        <w:t>p</w:t>
      </w:r>
      <w:r w:rsidRPr="0083026C">
        <w:rPr>
          <w:rFonts w:ascii="Aptos" w:hAnsi="Aptos" w:cs="Arial"/>
          <w:sz w:val="24"/>
          <w:szCs w:val="28"/>
        </w:rPr>
        <w:t>ost-16 class.</w:t>
      </w:r>
    </w:p>
    <w:p w14:paraId="3D77A04B" w14:textId="59E648B7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 xml:space="preserve">Plan, prepare and deliver learning activities </w:t>
      </w:r>
      <w:r w:rsidR="00AB73CF">
        <w:rPr>
          <w:rFonts w:ascii="Aptos" w:hAnsi="Aptos" w:cs="Arial"/>
          <w:sz w:val="24"/>
          <w:szCs w:val="28"/>
        </w:rPr>
        <w:t>with support from the Pathway lead.</w:t>
      </w:r>
    </w:p>
    <w:p w14:paraId="314D37E9" w14:textId="753395A9" w:rsid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Lead small group and whole-class sessions to develop communication, independence and preparation for adulthood skills.</w:t>
      </w:r>
    </w:p>
    <w:p w14:paraId="02DE947D" w14:textId="61062A97" w:rsidR="00F01792" w:rsidRPr="0083026C" w:rsidRDefault="00F01792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>
        <w:rPr>
          <w:rFonts w:ascii="Aptos" w:hAnsi="Aptos" w:cs="Arial"/>
          <w:sz w:val="24"/>
          <w:szCs w:val="28"/>
        </w:rPr>
        <w:t>Develop the learning environments to become as engaging, personalised and meaningful as possible for the class.</w:t>
      </w:r>
    </w:p>
    <w:p w14:paraId="7A66B73D" w14:textId="3CD8CD02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lastRenderedPageBreak/>
        <w:t xml:space="preserve">Support learners to develop functional communication through personalised approaches including visual supports, symbols, communication boards, AAC, </w:t>
      </w:r>
      <w:r w:rsidR="00AB73CF">
        <w:rPr>
          <w:rFonts w:ascii="Aptos" w:hAnsi="Aptos" w:cs="Arial"/>
          <w:sz w:val="24"/>
          <w:szCs w:val="28"/>
        </w:rPr>
        <w:t>o</w:t>
      </w:r>
      <w:r w:rsidRPr="0083026C">
        <w:rPr>
          <w:rFonts w:ascii="Aptos" w:hAnsi="Aptos" w:cs="Arial"/>
          <w:sz w:val="24"/>
          <w:szCs w:val="28"/>
        </w:rPr>
        <w:t xml:space="preserve">bjects of Reference, </w:t>
      </w:r>
      <w:r w:rsidR="00AB73CF">
        <w:rPr>
          <w:rFonts w:ascii="Aptos" w:hAnsi="Aptos" w:cs="Arial"/>
          <w:sz w:val="24"/>
          <w:szCs w:val="28"/>
        </w:rPr>
        <w:t xml:space="preserve">use of sign </w:t>
      </w:r>
      <w:r w:rsidRPr="0083026C">
        <w:rPr>
          <w:rFonts w:ascii="Aptos" w:hAnsi="Aptos" w:cs="Arial"/>
          <w:sz w:val="24"/>
          <w:szCs w:val="28"/>
        </w:rPr>
        <w:t>and Intensive Interaction.</w:t>
      </w:r>
    </w:p>
    <w:p w14:paraId="519097F2" w14:textId="6639FEFF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 xml:space="preserve">Promote learner choice, self-advocacy and participation in all aspects of </w:t>
      </w:r>
      <w:proofErr w:type="gramStart"/>
      <w:r w:rsidR="00AB73CF">
        <w:rPr>
          <w:rFonts w:ascii="Aptos" w:hAnsi="Aptos" w:cs="Arial"/>
          <w:sz w:val="24"/>
          <w:szCs w:val="28"/>
        </w:rPr>
        <w:t>College</w:t>
      </w:r>
      <w:proofErr w:type="gramEnd"/>
      <w:r w:rsidR="00AB73CF">
        <w:rPr>
          <w:rFonts w:ascii="Aptos" w:hAnsi="Aptos" w:cs="Arial"/>
          <w:sz w:val="24"/>
          <w:szCs w:val="28"/>
        </w:rPr>
        <w:t xml:space="preserve"> </w:t>
      </w:r>
      <w:r w:rsidRPr="0083026C">
        <w:rPr>
          <w:rFonts w:ascii="Aptos" w:hAnsi="Aptos" w:cs="Arial"/>
          <w:sz w:val="24"/>
          <w:szCs w:val="28"/>
        </w:rPr>
        <w:t>life.</w:t>
      </w:r>
    </w:p>
    <w:p w14:paraId="3321F143" w14:textId="21E8EB22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 xml:space="preserve">Support learners to develop independence within daily routines including personal organisation, </w:t>
      </w:r>
      <w:r w:rsidR="00F01792">
        <w:rPr>
          <w:rFonts w:ascii="Aptos" w:hAnsi="Aptos" w:cs="Arial"/>
          <w:sz w:val="24"/>
          <w:szCs w:val="28"/>
        </w:rPr>
        <w:t xml:space="preserve">food preparation, peer to peer communication, </w:t>
      </w:r>
      <w:r w:rsidRPr="0083026C">
        <w:rPr>
          <w:rFonts w:ascii="Aptos" w:hAnsi="Aptos" w:cs="Arial"/>
          <w:sz w:val="24"/>
          <w:szCs w:val="28"/>
        </w:rPr>
        <w:t>decision-making and community participation.</w:t>
      </w:r>
    </w:p>
    <w:p w14:paraId="383162B8" w14:textId="4A51D5F7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Lead community-based learning opportunities that develop learners' understanding of personal safety, road safety, awareness of the wider community and confidence in unfamiliar environments.</w:t>
      </w:r>
    </w:p>
    <w:p w14:paraId="59A4FC57" w14:textId="165A5B23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Support learners to access meaningful real-life experiences within the community.</w:t>
      </w:r>
    </w:p>
    <w:p w14:paraId="29718B18" w14:textId="7D7B28EB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Deliver sensory-informed and regulation-focused approaches which enable learners to engage successfully in learning.</w:t>
      </w:r>
    </w:p>
    <w:p w14:paraId="03F1EA5E" w14:textId="3FA5B142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Work closely with therapists and other professionals to implement communication, sensory and therapeutic programmes.</w:t>
      </w:r>
    </w:p>
    <w:p w14:paraId="72B8D909" w14:textId="55441DFF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Monitor learner progress against EHCP outcomes and personalised targets.</w:t>
      </w:r>
    </w:p>
    <w:p w14:paraId="386B13A6" w14:textId="1C9D03AE" w:rsidR="0083026C" w:rsidRPr="0083026C" w:rsidRDefault="00F01792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>
        <w:rPr>
          <w:rFonts w:ascii="Aptos" w:hAnsi="Aptos" w:cs="Arial"/>
          <w:sz w:val="24"/>
          <w:szCs w:val="28"/>
        </w:rPr>
        <w:t>Contribute to assessment and target setting for the class.</w:t>
      </w:r>
      <w:r w:rsidR="0083026C" w:rsidRPr="0083026C">
        <w:rPr>
          <w:rFonts w:ascii="Aptos" w:hAnsi="Aptos" w:cs="Arial"/>
          <w:sz w:val="24"/>
          <w:szCs w:val="28"/>
        </w:rPr>
        <w:t xml:space="preserve"> </w:t>
      </w:r>
    </w:p>
    <w:p w14:paraId="7EDD9800" w14:textId="63C007E3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Organise and maintain engaging, accessible and communication-friendly learning environments.</w:t>
      </w:r>
    </w:p>
    <w:p w14:paraId="161D29E5" w14:textId="1EDB075E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Establish positive and trusting relationships with learners, families and professionals.</w:t>
      </w:r>
    </w:p>
    <w:p w14:paraId="77DCED43" w14:textId="2C1A9638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Support positive behaviour through proactive and relational approaches.</w:t>
      </w:r>
    </w:p>
    <w:p w14:paraId="3B4F9DCC" w14:textId="33A9BA8E" w:rsidR="00F01792" w:rsidRDefault="00F01792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>
        <w:rPr>
          <w:rFonts w:ascii="Aptos" w:hAnsi="Aptos" w:cs="Arial"/>
          <w:sz w:val="24"/>
          <w:szCs w:val="28"/>
        </w:rPr>
        <w:t xml:space="preserve">Contribute to learner’s EHCP </w:t>
      </w:r>
      <w:r w:rsidR="0083026C" w:rsidRPr="0083026C">
        <w:rPr>
          <w:rFonts w:ascii="Aptos" w:hAnsi="Aptos" w:cs="Arial"/>
          <w:sz w:val="24"/>
          <w:szCs w:val="28"/>
        </w:rPr>
        <w:t>annual review</w:t>
      </w:r>
      <w:r>
        <w:rPr>
          <w:rFonts w:ascii="Aptos" w:hAnsi="Aptos" w:cs="Arial"/>
          <w:sz w:val="24"/>
          <w:szCs w:val="28"/>
        </w:rPr>
        <w:t xml:space="preserve"> paperwork</w:t>
      </w:r>
      <w:r w:rsidR="0083026C" w:rsidRPr="0083026C">
        <w:rPr>
          <w:rFonts w:ascii="Aptos" w:hAnsi="Aptos" w:cs="Arial"/>
          <w:sz w:val="24"/>
          <w:szCs w:val="28"/>
        </w:rPr>
        <w:t xml:space="preserve"> </w:t>
      </w:r>
      <w:r>
        <w:rPr>
          <w:rFonts w:ascii="Aptos" w:hAnsi="Aptos" w:cs="Arial"/>
          <w:sz w:val="24"/>
          <w:szCs w:val="28"/>
        </w:rPr>
        <w:t>with support from the Pathway lead including attending and contributing to meetings.</w:t>
      </w:r>
    </w:p>
    <w:p w14:paraId="71871095" w14:textId="17E4AB79" w:rsidR="0083026C" w:rsidRPr="0083026C" w:rsidRDefault="00F01792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>
        <w:rPr>
          <w:rFonts w:ascii="Aptos" w:hAnsi="Aptos" w:cs="Arial"/>
          <w:sz w:val="24"/>
          <w:szCs w:val="28"/>
        </w:rPr>
        <w:t>Contribute to learner’s reports.</w:t>
      </w:r>
    </w:p>
    <w:p w14:paraId="65941E09" w14:textId="7B4679D6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Contribute to the wider ethos, aims and development of the P</w:t>
      </w:r>
      <w:r w:rsidR="00F01792">
        <w:rPr>
          <w:rFonts w:ascii="Aptos" w:hAnsi="Aptos" w:cs="Arial"/>
          <w:sz w:val="24"/>
          <w:szCs w:val="28"/>
        </w:rPr>
        <w:t>LC pathway</w:t>
      </w:r>
    </w:p>
    <w:p w14:paraId="7E512D7C" w14:textId="62C5A3A4" w:rsidR="0083026C" w:rsidRPr="0083026C" w:rsidRDefault="0083026C" w:rsidP="0083026C">
      <w:pPr>
        <w:pStyle w:val="ListParagraph"/>
        <w:numPr>
          <w:ilvl w:val="0"/>
          <w:numId w:val="24"/>
        </w:numPr>
        <w:tabs>
          <w:tab w:val="clear" w:pos="720"/>
          <w:tab w:val="num" w:pos="1560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Attend staff meetings, training and CPD opportunities</w:t>
      </w:r>
      <w:r w:rsidR="00F01792">
        <w:rPr>
          <w:rFonts w:ascii="Aptos" w:hAnsi="Aptos" w:cs="Arial"/>
          <w:sz w:val="24"/>
          <w:szCs w:val="28"/>
        </w:rPr>
        <w:t xml:space="preserve"> and Parent’s evenings.</w:t>
      </w:r>
    </w:p>
    <w:p w14:paraId="37B8A88A" w14:textId="77777777" w:rsidR="0083026C" w:rsidRDefault="0083026C" w:rsidP="0083026C">
      <w:pPr>
        <w:pStyle w:val="ListParagraph"/>
        <w:numPr>
          <w:ilvl w:val="0"/>
          <w:numId w:val="22"/>
        </w:numPr>
        <w:tabs>
          <w:tab w:val="clear" w:pos="720"/>
          <w:tab w:val="num" w:pos="1560"/>
          <w:tab w:val="num" w:pos="1701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Safeguard and promote the welfare of all learners.</w:t>
      </w:r>
    </w:p>
    <w:p w14:paraId="37CCD9A0" w14:textId="109D25F1" w:rsidR="0083026C" w:rsidRDefault="007841DD" w:rsidP="0083026C">
      <w:pPr>
        <w:pStyle w:val="ListParagraph"/>
        <w:numPr>
          <w:ilvl w:val="0"/>
          <w:numId w:val="22"/>
        </w:numPr>
        <w:tabs>
          <w:tab w:val="clear" w:pos="720"/>
          <w:tab w:val="num" w:pos="1560"/>
          <w:tab w:val="num" w:pos="1701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Assist in developing work experience, career pathways, and practical life skill</w:t>
      </w:r>
      <w:r w:rsidR="00F01792">
        <w:rPr>
          <w:rFonts w:ascii="Aptos" w:hAnsi="Aptos" w:cs="Arial"/>
          <w:sz w:val="24"/>
          <w:szCs w:val="28"/>
        </w:rPr>
        <w:t>s opportunities.</w:t>
      </w:r>
    </w:p>
    <w:p w14:paraId="7353C2E4" w14:textId="77777777" w:rsidR="0083026C" w:rsidRPr="0083026C" w:rsidRDefault="00BE5FDF" w:rsidP="0083026C">
      <w:pPr>
        <w:pStyle w:val="ListParagraph"/>
        <w:numPr>
          <w:ilvl w:val="0"/>
          <w:numId w:val="22"/>
        </w:numPr>
        <w:tabs>
          <w:tab w:val="clear" w:pos="720"/>
          <w:tab w:val="num" w:pos="1560"/>
          <w:tab w:val="num" w:pos="1701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To comply with and assist with the development of policies and procedures relating to child protection, health, safety and security, confidentiality and data protection, reporting concerns to an appropriate person.</w:t>
      </w:r>
    </w:p>
    <w:p w14:paraId="6593FC41" w14:textId="77777777" w:rsidR="0083026C" w:rsidRPr="0083026C" w:rsidRDefault="00BE5FDF" w:rsidP="0083026C">
      <w:pPr>
        <w:pStyle w:val="ListParagraph"/>
        <w:numPr>
          <w:ilvl w:val="0"/>
          <w:numId w:val="22"/>
        </w:numPr>
        <w:tabs>
          <w:tab w:val="clear" w:pos="720"/>
          <w:tab w:val="num" w:pos="1560"/>
          <w:tab w:val="num" w:pos="1701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To be aware of and support difference and ensure all pupils have equal access to opportunities to learn and develop.</w:t>
      </w:r>
    </w:p>
    <w:p w14:paraId="010C3D84" w14:textId="7C8A6D67" w:rsidR="00BE5FDF" w:rsidRPr="0083026C" w:rsidRDefault="00BE5FDF" w:rsidP="0083026C">
      <w:pPr>
        <w:pStyle w:val="ListParagraph"/>
        <w:numPr>
          <w:ilvl w:val="0"/>
          <w:numId w:val="22"/>
        </w:numPr>
        <w:tabs>
          <w:tab w:val="clear" w:pos="720"/>
          <w:tab w:val="num" w:pos="1560"/>
          <w:tab w:val="num" w:pos="1701"/>
        </w:tabs>
        <w:ind w:left="1560" w:right="565"/>
        <w:rPr>
          <w:rFonts w:ascii="Aptos" w:hAnsi="Aptos" w:cs="Arial"/>
          <w:sz w:val="24"/>
          <w:szCs w:val="28"/>
        </w:rPr>
      </w:pPr>
      <w:r w:rsidRPr="0083026C">
        <w:rPr>
          <w:rFonts w:ascii="Aptos" w:hAnsi="Aptos" w:cs="Arial"/>
          <w:sz w:val="24"/>
          <w:szCs w:val="28"/>
        </w:rPr>
        <w:t>To contribute to the overall ethos/work/aims of the school.</w:t>
      </w:r>
    </w:p>
    <w:p w14:paraId="1774F52F" w14:textId="77777777" w:rsidR="00FB4526" w:rsidRDefault="00FB4526" w:rsidP="00FB4526">
      <w:pPr>
        <w:ind w:right="565"/>
        <w:rPr>
          <w:rFonts w:ascii="Aptos" w:hAnsi="Aptos"/>
          <w:color w:val="000000" w:themeColor="text1"/>
          <w:szCs w:val="24"/>
        </w:rPr>
      </w:pPr>
    </w:p>
    <w:p w14:paraId="5004DC09" w14:textId="77777777" w:rsidR="00F01792" w:rsidRDefault="00F01792" w:rsidP="00FB4526">
      <w:pPr>
        <w:ind w:right="565"/>
        <w:rPr>
          <w:rFonts w:ascii="Aptos" w:hAnsi="Aptos"/>
          <w:color w:val="000000" w:themeColor="text1"/>
          <w:szCs w:val="24"/>
        </w:rPr>
      </w:pPr>
    </w:p>
    <w:p w14:paraId="1C1623AB" w14:textId="77777777" w:rsidR="00F01792" w:rsidRDefault="00F01792" w:rsidP="00FB4526">
      <w:pPr>
        <w:ind w:right="565"/>
        <w:rPr>
          <w:rFonts w:ascii="Aptos" w:hAnsi="Aptos"/>
          <w:color w:val="000000" w:themeColor="text1"/>
          <w:szCs w:val="24"/>
        </w:rPr>
      </w:pPr>
    </w:p>
    <w:p w14:paraId="2F06EE4D" w14:textId="77777777" w:rsidR="00F01792" w:rsidRDefault="00F01792" w:rsidP="00FB4526">
      <w:pPr>
        <w:ind w:right="565"/>
        <w:rPr>
          <w:rFonts w:ascii="Aptos" w:hAnsi="Aptos"/>
          <w:color w:val="000000" w:themeColor="text1"/>
          <w:szCs w:val="24"/>
        </w:rPr>
      </w:pPr>
    </w:p>
    <w:p w14:paraId="2BF2687B" w14:textId="77777777" w:rsidR="00F01792" w:rsidRDefault="00F01792" w:rsidP="00FB4526">
      <w:pPr>
        <w:ind w:right="565"/>
        <w:rPr>
          <w:rFonts w:ascii="Aptos" w:hAnsi="Aptos"/>
          <w:color w:val="000000" w:themeColor="text1"/>
          <w:szCs w:val="24"/>
        </w:rPr>
      </w:pPr>
    </w:p>
    <w:p w14:paraId="273619CA" w14:textId="77777777" w:rsidR="00F01792" w:rsidRDefault="00F01792" w:rsidP="00FB4526">
      <w:pPr>
        <w:ind w:right="565"/>
        <w:rPr>
          <w:rFonts w:ascii="Aptos" w:hAnsi="Aptos"/>
          <w:color w:val="000000" w:themeColor="text1"/>
          <w:szCs w:val="24"/>
        </w:rPr>
      </w:pPr>
    </w:p>
    <w:p w14:paraId="65E5F47A" w14:textId="77777777" w:rsidR="00FB4526" w:rsidRPr="008F394D" w:rsidRDefault="00FB4526" w:rsidP="00FB4526">
      <w:pPr>
        <w:pStyle w:val="Heading2"/>
        <w:ind w:left="4111" w:hanging="3402"/>
        <w:rPr>
          <w:sz w:val="22"/>
          <w:szCs w:val="22"/>
        </w:rPr>
      </w:pPr>
      <w:r w:rsidRPr="008F394D">
        <w:rPr>
          <w:sz w:val="22"/>
          <w:szCs w:val="22"/>
        </w:rPr>
        <w:lastRenderedPageBreak/>
        <w:t xml:space="preserve">Any Special Conditions of Service: </w:t>
      </w:r>
    </w:p>
    <w:p w14:paraId="41E0D0F3" w14:textId="3B711194" w:rsidR="00FB4526" w:rsidRPr="008F394D" w:rsidRDefault="00FB4526" w:rsidP="00FB4526">
      <w:pPr>
        <w:pStyle w:val="Heading2"/>
        <w:tabs>
          <w:tab w:val="left" w:pos="709"/>
        </w:tabs>
        <w:ind w:left="567"/>
        <w:rPr>
          <w:sz w:val="22"/>
          <w:szCs w:val="22"/>
        </w:rPr>
      </w:pPr>
      <w:r w:rsidRPr="008F394D">
        <w:rPr>
          <w:b w:val="0"/>
          <w:sz w:val="22"/>
          <w:szCs w:val="22"/>
        </w:rPr>
        <w:t xml:space="preserve">There is a requirement to submit to an </w:t>
      </w:r>
      <w:r w:rsidRPr="008F394D">
        <w:rPr>
          <w:sz w:val="22"/>
          <w:szCs w:val="22"/>
        </w:rPr>
        <w:t>enhanced DBS background check.</w:t>
      </w:r>
      <w:r w:rsidRPr="008F394D">
        <w:rPr>
          <w:b w:val="0"/>
          <w:sz w:val="22"/>
          <w:szCs w:val="22"/>
        </w:rPr>
        <w:t xml:space="preserve"> There may be a need to occasionally work outside of school hours and off school premises, as required by the school. Term time working. </w:t>
      </w:r>
    </w:p>
    <w:p w14:paraId="68BCD1F1" w14:textId="77777777" w:rsidR="00FB4526" w:rsidRPr="008F394D" w:rsidRDefault="00FB4526" w:rsidP="00FB4526">
      <w:pPr>
        <w:tabs>
          <w:tab w:val="left" w:pos="709"/>
        </w:tabs>
        <w:ind w:left="567"/>
        <w:rPr>
          <w:sz w:val="22"/>
          <w:szCs w:val="22"/>
        </w:rPr>
      </w:pPr>
    </w:p>
    <w:p w14:paraId="2ECEF852" w14:textId="77777777" w:rsidR="00FB4526" w:rsidRPr="008F394D" w:rsidRDefault="00FB4526" w:rsidP="00FB4526">
      <w:pPr>
        <w:tabs>
          <w:tab w:val="left" w:pos="709"/>
        </w:tabs>
        <w:ind w:left="567"/>
        <w:rPr>
          <w:rFonts w:cs="Arial"/>
          <w:sz w:val="22"/>
          <w:szCs w:val="22"/>
        </w:rPr>
      </w:pPr>
      <w:r w:rsidRPr="008F394D">
        <w:rPr>
          <w:rFonts w:cs="Arial"/>
          <w:sz w:val="22"/>
          <w:szCs w:val="22"/>
        </w:rPr>
        <w:t>This job description is subject to change at any time, with prior discussion with the employee, in line with the requirements of the school.</w:t>
      </w:r>
    </w:p>
    <w:p w14:paraId="55193F99" w14:textId="77777777" w:rsidR="00FB4526" w:rsidRPr="008F394D" w:rsidRDefault="00FB4526" w:rsidP="00FB4526">
      <w:pPr>
        <w:ind w:left="3119" w:hanging="2410"/>
        <w:rPr>
          <w:rFonts w:cs="Arial"/>
          <w:sz w:val="22"/>
          <w:szCs w:val="22"/>
        </w:rPr>
      </w:pPr>
    </w:p>
    <w:p w14:paraId="44A9BA4E" w14:textId="77777777" w:rsidR="00FB4526" w:rsidRPr="008F394D" w:rsidRDefault="00FB4526" w:rsidP="00FB4526">
      <w:pPr>
        <w:ind w:left="3119" w:hanging="2410"/>
        <w:rPr>
          <w:rFonts w:cs="Arial"/>
          <w:sz w:val="22"/>
          <w:szCs w:val="22"/>
        </w:rPr>
      </w:pPr>
      <w:r w:rsidRPr="008F394D">
        <w:rPr>
          <w:rFonts w:cs="Arial"/>
          <w:sz w:val="22"/>
          <w:szCs w:val="22"/>
          <w:lang w:val="en"/>
        </w:rPr>
        <w:t>Signed.................................................... (Principal) Date: ……………………….</w:t>
      </w:r>
    </w:p>
    <w:p w14:paraId="3E5D277D" w14:textId="77777777" w:rsidR="00FB4526" w:rsidRPr="008F394D" w:rsidRDefault="00FB4526" w:rsidP="00FB4526">
      <w:pPr>
        <w:ind w:left="3119" w:hanging="2410"/>
        <w:rPr>
          <w:rFonts w:cs="Arial"/>
          <w:sz w:val="22"/>
          <w:szCs w:val="22"/>
        </w:rPr>
      </w:pPr>
    </w:p>
    <w:p w14:paraId="16C0C87E" w14:textId="77777777" w:rsidR="00FB4526" w:rsidRPr="008F394D" w:rsidRDefault="00FB4526" w:rsidP="00FB4526">
      <w:pPr>
        <w:ind w:left="3119" w:hanging="2410"/>
        <w:rPr>
          <w:rFonts w:cs="Arial"/>
          <w:sz w:val="22"/>
          <w:szCs w:val="22"/>
        </w:rPr>
      </w:pPr>
      <w:r w:rsidRPr="008F394D">
        <w:rPr>
          <w:rFonts w:cs="Arial"/>
          <w:sz w:val="22"/>
          <w:szCs w:val="22"/>
          <w:lang w:val="en"/>
        </w:rPr>
        <w:t>I acknowledge that I have seen and received a copy of the above job description.</w:t>
      </w:r>
    </w:p>
    <w:p w14:paraId="7CD85AB1" w14:textId="77777777" w:rsidR="00FB4526" w:rsidRPr="008F394D" w:rsidRDefault="00FB4526" w:rsidP="00FB4526">
      <w:pPr>
        <w:widowControl w:val="0"/>
        <w:tabs>
          <w:tab w:val="left" w:pos="5740"/>
        </w:tabs>
        <w:spacing w:before="440"/>
        <w:ind w:left="3119" w:hanging="2410"/>
        <w:rPr>
          <w:rFonts w:cs="Arial"/>
          <w:sz w:val="22"/>
          <w:szCs w:val="22"/>
          <w:lang w:val="en"/>
        </w:rPr>
      </w:pPr>
      <w:r w:rsidRPr="008F394D">
        <w:rPr>
          <w:rFonts w:cs="Arial"/>
          <w:sz w:val="22"/>
          <w:szCs w:val="22"/>
          <w:lang w:val="en"/>
        </w:rPr>
        <w:t>Signed........................................................</w:t>
      </w:r>
      <w:r w:rsidRPr="008F394D">
        <w:rPr>
          <w:rFonts w:cs="Arial"/>
          <w:sz w:val="22"/>
          <w:szCs w:val="22"/>
          <w:lang w:val="en"/>
        </w:rPr>
        <w:tab/>
        <w:t>Date: ………………………...</w:t>
      </w:r>
    </w:p>
    <w:p w14:paraId="6D51603D" w14:textId="77777777" w:rsidR="00FB4526" w:rsidRPr="00BE5FDF" w:rsidRDefault="00FB4526" w:rsidP="00FB4526">
      <w:pPr>
        <w:ind w:right="565"/>
        <w:rPr>
          <w:rFonts w:ascii="Aptos" w:hAnsi="Aptos"/>
          <w:color w:val="000000" w:themeColor="text1"/>
          <w:szCs w:val="24"/>
        </w:rPr>
      </w:pPr>
    </w:p>
    <w:p w14:paraId="6C120193" w14:textId="464B70BC" w:rsidR="004D20F4" w:rsidRPr="0083026C" w:rsidRDefault="004D20F4" w:rsidP="0083026C">
      <w:pPr>
        <w:ind w:left="1134" w:right="565"/>
        <w:rPr>
          <w:rFonts w:ascii="Aptos" w:hAnsi="Aptos" w:cs="Arial"/>
          <w:szCs w:val="24"/>
        </w:rPr>
        <w:sectPr w:rsidR="004D20F4" w:rsidRPr="0083026C" w:rsidSect="00FB4526">
          <w:footerReference w:type="default" r:id="rId8"/>
          <w:pgSz w:w="11906" w:h="16838"/>
          <w:pgMar w:top="426" w:right="849" w:bottom="1440" w:left="284" w:header="709" w:footer="301" w:gutter="0"/>
          <w:cols w:space="708"/>
          <w:docGrid w:linePitch="360"/>
        </w:sectPr>
      </w:pPr>
    </w:p>
    <w:p w14:paraId="37428709" w14:textId="4908746B" w:rsidR="00BA6635" w:rsidRPr="00BA6635" w:rsidRDefault="00690947" w:rsidP="00C61B4B">
      <w:pPr>
        <w:ind w:left="426" w:right="707"/>
        <w:rPr>
          <w:rFonts w:ascii="Aptos" w:hAnsi="Aptos" w:cs="Arial"/>
          <w:sz w:val="20"/>
        </w:rPr>
      </w:pPr>
      <w:r>
        <w:rPr>
          <w:rFonts w:asciiTheme="minorHAnsi" w:hAnsiTheme="minorHAnsi" w:cs="Arial"/>
          <w:noProof/>
          <w:sz w:val="20"/>
        </w:rPr>
        <w:lastRenderedPageBreak/>
        <w:drawing>
          <wp:anchor distT="0" distB="0" distL="114300" distR="114300" simplePos="0" relativeHeight="251662848" behindDoc="0" locked="0" layoutInCell="1" allowOverlap="1" wp14:anchorId="05732799" wp14:editId="21D93139">
            <wp:simplePos x="0" y="0"/>
            <wp:positionH relativeFrom="column">
              <wp:posOffset>9217025</wp:posOffset>
            </wp:positionH>
            <wp:positionV relativeFrom="paragraph">
              <wp:posOffset>-189865</wp:posOffset>
            </wp:positionV>
            <wp:extent cx="952500" cy="723900"/>
            <wp:effectExtent l="0" t="0" r="0" b="0"/>
            <wp:wrapNone/>
            <wp:docPr id="952116474" name="Picture 952116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12B">
        <w:rPr>
          <w:rFonts w:ascii="Aptos" w:hAnsi="Aptos" w:cs="Arial"/>
          <w:noProof/>
          <w:sz w:val="20"/>
        </w:rPr>
        <w:pict w14:anchorId="35A4225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510C4FB" w14:textId="52B5104B" w:rsidR="00CA68AA" w:rsidRPr="00593FBB" w:rsidRDefault="00BA6635" w:rsidP="00C61B4B">
      <w:pPr>
        <w:ind w:left="426" w:right="707"/>
        <w:rPr>
          <w:rFonts w:ascii="Calibri" w:hAnsi="Calibri"/>
          <w:b/>
        </w:rPr>
      </w:pPr>
      <w:r w:rsidRPr="00BA6635">
        <w:rPr>
          <w:rFonts w:ascii="Aptos" w:hAnsi="Aptos" w:cs="Arial"/>
          <w:b/>
          <w:bCs/>
          <w:sz w:val="20"/>
        </w:rPr>
        <w:t>Job Specification</w:t>
      </w:r>
      <w:r w:rsidR="00CA68AA">
        <w:rPr>
          <w:rFonts w:ascii="Aptos" w:hAnsi="Aptos" w:cs="Arial"/>
          <w:b/>
          <w:bCs/>
          <w:sz w:val="20"/>
        </w:rPr>
        <w:t xml:space="preserve">: </w:t>
      </w:r>
      <w:r w:rsidR="00690947">
        <w:rPr>
          <w:rFonts w:ascii="Aptos" w:hAnsi="Aptos" w:cs="Arial"/>
          <w:b/>
          <w:bCs/>
          <w:sz w:val="20"/>
        </w:rPr>
        <w:t>Post 16</w:t>
      </w:r>
      <w:r w:rsidR="00536172">
        <w:rPr>
          <w:rFonts w:ascii="Aptos" w:hAnsi="Aptos" w:cs="Arial"/>
          <w:b/>
          <w:bCs/>
          <w:sz w:val="20"/>
        </w:rPr>
        <w:t xml:space="preserve"> HLTA</w:t>
      </w:r>
      <w:r w:rsidR="00CA68AA">
        <w:rPr>
          <w:rFonts w:ascii="Aptos" w:hAnsi="Aptos" w:cs="Arial"/>
          <w:b/>
          <w:bCs/>
          <w:sz w:val="20"/>
        </w:rPr>
        <w:t xml:space="preserve"> </w:t>
      </w:r>
    </w:p>
    <w:p w14:paraId="51007D1B" w14:textId="77777777" w:rsidR="004D20F4" w:rsidRDefault="00CA68AA" w:rsidP="002B2F32">
      <w:pPr>
        <w:ind w:left="426" w:right="707"/>
        <w:rPr>
          <w:rFonts w:ascii="Calibri" w:hAnsi="Calibri"/>
          <w:sz w:val="20"/>
        </w:rPr>
      </w:pPr>
      <w:r w:rsidRPr="00593FBB">
        <w:rPr>
          <w:rFonts w:ascii="Calibri" w:hAnsi="Calibri"/>
          <w:sz w:val="20"/>
        </w:rPr>
        <w:t>NB.  Essential criteria are the qualities that candidates must have to do the job</w:t>
      </w:r>
      <w:r>
        <w:rPr>
          <w:rFonts w:ascii="Calibri" w:hAnsi="Calibri"/>
          <w:sz w:val="20"/>
        </w:rPr>
        <w:t xml:space="preserve">. </w:t>
      </w:r>
      <w:r w:rsidRPr="00593FBB">
        <w:rPr>
          <w:rFonts w:ascii="Calibri" w:hAnsi="Calibri"/>
          <w:sz w:val="20"/>
        </w:rPr>
        <w:t>Desirable criteria are the extra qualities that will enhance a candidate’s job performance and aid short listing</w:t>
      </w:r>
      <w:r>
        <w:rPr>
          <w:rFonts w:ascii="Calibri" w:hAnsi="Calibri"/>
          <w:sz w:val="20"/>
        </w:rPr>
        <w:t>. Ensure that your written application and your performance through the selection process demonstrates thes</w:t>
      </w:r>
      <w:r w:rsidR="002B2F32">
        <w:rPr>
          <w:rFonts w:ascii="Calibri" w:hAnsi="Calibri"/>
          <w:sz w:val="20"/>
        </w:rPr>
        <w:t>e:</w:t>
      </w:r>
    </w:p>
    <w:p w14:paraId="770F3B1C" w14:textId="77777777" w:rsidR="002B2F32" w:rsidRDefault="002B2F32" w:rsidP="002B2F32">
      <w:pPr>
        <w:ind w:left="426" w:right="707"/>
        <w:rPr>
          <w:rFonts w:ascii="Calibri" w:hAnsi="Calibri"/>
          <w:sz w:val="20"/>
        </w:rPr>
      </w:pPr>
    </w:p>
    <w:tbl>
      <w:tblPr>
        <w:tblW w:w="15451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229"/>
        <w:gridCol w:w="6379"/>
      </w:tblGrid>
      <w:tr w:rsidR="002B2F32" w:rsidRPr="00BA6635" w14:paraId="1030A49C" w14:textId="77777777" w:rsidTr="0083026C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2C9705D7" w14:textId="77777777" w:rsidR="002B2F32" w:rsidRPr="002B2F32" w:rsidRDefault="002B2F32" w:rsidP="00DD06C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B2F32">
              <w:rPr>
                <w:rFonts w:ascii="Aptos" w:hAnsi="Aptos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7199" w:type="dxa"/>
            <w:vAlign w:val="center"/>
            <w:hideMark/>
          </w:tcPr>
          <w:p w14:paraId="38C7D2B0" w14:textId="77777777" w:rsidR="002B2F32" w:rsidRPr="002B2F32" w:rsidRDefault="002B2F32" w:rsidP="00DD06C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B2F32">
              <w:rPr>
                <w:rFonts w:ascii="Aptos" w:hAnsi="Aptos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6334" w:type="dxa"/>
            <w:vAlign w:val="center"/>
            <w:hideMark/>
          </w:tcPr>
          <w:p w14:paraId="64EA6BA6" w14:textId="77777777" w:rsidR="002B2F32" w:rsidRPr="002B2F32" w:rsidRDefault="002B2F32" w:rsidP="00DD06C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B2F32">
              <w:rPr>
                <w:rFonts w:ascii="Aptos" w:hAnsi="Aptos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2B2F32" w:rsidRPr="00BA6635" w14:paraId="4C14E4F2" w14:textId="77777777" w:rsidTr="0083026C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527BE54" w14:textId="77777777" w:rsidR="002B2F32" w:rsidRPr="002B2F32" w:rsidRDefault="002B2F32" w:rsidP="00DD06C5">
            <w:pPr>
              <w:rPr>
                <w:rFonts w:ascii="Aptos" w:hAnsi="Aptos" w:cs="Arial"/>
                <w:sz w:val="22"/>
                <w:szCs w:val="22"/>
              </w:rPr>
            </w:pPr>
            <w:r w:rsidRPr="002B2F32">
              <w:rPr>
                <w:rFonts w:ascii="Aptos" w:hAnsi="Aptos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7199" w:type="dxa"/>
          </w:tcPr>
          <w:p w14:paraId="50BD6532" w14:textId="77777777" w:rsidR="002B2F32" w:rsidRPr="002B2F32" w:rsidRDefault="002B2F32" w:rsidP="002B2F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/>
              </w:rPr>
            </w:pPr>
            <w:r w:rsidRPr="002B2F32">
              <w:rPr>
                <w:rFonts w:ascii="Aptos" w:hAnsi="Aptos"/>
              </w:rPr>
              <w:t>Have excellent literacy and numeracy skills, to at least Level 2 (GCSE grade A-C or 4 and above, Functional Skills level 2 or equivalent) – this is non-negotiable – must have</w:t>
            </w:r>
          </w:p>
          <w:p w14:paraId="0CE01059" w14:textId="0D519982" w:rsidR="002B2F32" w:rsidRPr="002B2F32" w:rsidRDefault="0083026C" w:rsidP="002B2F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>Experience equivalent to HLTA standards</w:t>
            </w:r>
          </w:p>
        </w:tc>
        <w:tc>
          <w:tcPr>
            <w:tcW w:w="6334" w:type="dxa"/>
          </w:tcPr>
          <w:p w14:paraId="26125931" w14:textId="77777777" w:rsidR="002B2F32" w:rsidRPr="0083026C" w:rsidRDefault="002B2F32" w:rsidP="002B2F3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 w:cs="Arial"/>
              </w:rPr>
            </w:pPr>
            <w:r w:rsidRPr="002B2F32">
              <w:rPr>
                <w:rFonts w:ascii="Aptos" w:hAnsi="Aptos"/>
              </w:rPr>
              <w:t>HLTA qualification or equivalent</w:t>
            </w:r>
          </w:p>
          <w:p w14:paraId="0ADFF05D" w14:textId="76029528" w:rsidR="0083026C" w:rsidRPr="002B2F32" w:rsidRDefault="0083026C" w:rsidP="002B2F3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 w:cs="Arial"/>
              </w:rPr>
            </w:pPr>
            <w:r w:rsidRPr="0083026C">
              <w:rPr>
                <w:rFonts w:ascii="Aptos" w:hAnsi="Aptos" w:cs="Arial"/>
              </w:rPr>
              <w:t>Relevant SEND qualifications</w:t>
            </w:r>
          </w:p>
        </w:tc>
      </w:tr>
      <w:tr w:rsidR="002B2F32" w:rsidRPr="00BA6635" w14:paraId="13CA98D5" w14:textId="77777777" w:rsidTr="0083026C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89FE47D" w14:textId="3AAF50F8" w:rsidR="002B2F32" w:rsidRPr="002B2F32" w:rsidRDefault="002B2F32" w:rsidP="00DD06C5">
            <w:pPr>
              <w:rPr>
                <w:rFonts w:ascii="Aptos" w:hAnsi="Aptos" w:cs="Arial"/>
                <w:sz w:val="22"/>
                <w:szCs w:val="22"/>
              </w:rPr>
            </w:pPr>
            <w:r w:rsidRPr="00FB4526">
              <w:rPr>
                <w:rFonts w:ascii="Aptos" w:hAnsi="Aptos"/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7199" w:type="dxa"/>
          </w:tcPr>
          <w:p w14:paraId="2AE48D20" w14:textId="77777777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 xml:space="preserve">Experience working with learners with SEND </w:t>
            </w:r>
          </w:p>
          <w:p w14:paraId="1D06D0D4" w14:textId="77777777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>Experience leading learning activities and small groups</w:t>
            </w:r>
          </w:p>
          <w:p w14:paraId="29862471" w14:textId="77777777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>Experience supporting learners with communication difficulties</w:t>
            </w:r>
          </w:p>
          <w:p w14:paraId="1A30CB36" w14:textId="77777777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>Experience supporting learners with learning difficulties and/or autism</w:t>
            </w:r>
          </w:p>
          <w:p w14:paraId="70986BF3" w14:textId="5CF08705" w:rsidR="002B2F32" w:rsidRPr="002B2F32" w:rsidRDefault="0083026C" w:rsidP="0083026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ptos" w:hAnsi="Aptos" w:cs="Arial"/>
              </w:rPr>
            </w:pPr>
            <w:r w:rsidRPr="0083026C">
              <w:rPr>
                <w:rFonts w:ascii="Aptos" w:hAnsi="Aptos"/>
              </w:rPr>
              <w:t>Experience contributing to EHCP outcomes and breaking down into smaller steps</w:t>
            </w:r>
          </w:p>
        </w:tc>
        <w:tc>
          <w:tcPr>
            <w:tcW w:w="6334" w:type="dxa"/>
          </w:tcPr>
          <w:p w14:paraId="74BC8A24" w14:textId="7EB33C16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Expe</w:t>
            </w:r>
            <w:r w:rsidRPr="0083026C">
              <w:rPr>
                <w:rFonts w:ascii="Aptos" w:hAnsi="Aptos"/>
              </w:rPr>
              <w:t>rience within a special school</w:t>
            </w:r>
          </w:p>
          <w:p w14:paraId="6237270E" w14:textId="12007681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 xml:space="preserve">Experience working with </w:t>
            </w:r>
            <w:r w:rsidR="00690947" w:rsidRPr="0083026C">
              <w:rPr>
                <w:rFonts w:ascii="Aptos" w:hAnsi="Aptos"/>
              </w:rPr>
              <w:t>post-16</w:t>
            </w:r>
            <w:r w:rsidRPr="0083026C">
              <w:rPr>
                <w:rFonts w:ascii="Aptos" w:hAnsi="Aptos"/>
              </w:rPr>
              <w:t xml:space="preserve"> learners</w:t>
            </w:r>
          </w:p>
          <w:p w14:paraId="794B463E" w14:textId="62BCDD50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>Experience of AAC, Makaton or Intensive Interaction</w:t>
            </w:r>
          </w:p>
          <w:p w14:paraId="74EF39BA" w14:textId="4CADC070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>Experience of sensory-informed practice</w:t>
            </w:r>
          </w:p>
          <w:p w14:paraId="5976CFEB" w14:textId="066DA742" w:rsidR="0083026C" w:rsidRPr="0083026C" w:rsidRDefault="0083026C" w:rsidP="0083026C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</w:rPr>
            </w:pPr>
            <w:r w:rsidRPr="0083026C">
              <w:rPr>
                <w:rFonts w:ascii="Aptos" w:hAnsi="Aptos"/>
              </w:rPr>
              <w:t>Experience using Evidence for Learning</w:t>
            </w:r>
          </w:p>
          <w:p w14:paraId="22723E3E" w14:textId="77777777" w:rsidR="002B2F32" w:rsidRPr="002B2F32" w:rsidRDefault="002B2F32" w:rsidP="00DD06C5">
            <w:pPr>
              <w:ind w:left="36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B2F32" w:rsidRPr="00BA6635" w14:paraId="18A95439" w14:textId="77777777" w:rsidTr="0083026C">
        <w:trPr>
          <w:tblCellSpacing w:w="15" w:type="dxa"/>
        </w:trPr>
        <w:tc>
          <w:tcPr>
            <w:tcW w:w="1798" w:type="dxa"/>
            <w:vAlign w:val="center"/>
          </w:tcPr>
          <w:p w14:paraId="5E55E1B8" w14:textId="3B86BA8C" w:rsidR="002B2F32" w:rsidRPr="002B2F32" w:rsidRDefault="002B2F32" w:rsidP="00DD06C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B4526">
              <w:rPr>
                <w:rFonts w:ascii="Aptos" w:hAnsi="Aptos"/>
                <w:b/>
                <w:bCs/>
                <w:sz w:val="22"/>
                <w:szCs w:val="22"/>
              </w:rPr>
              <w:t xml:space="preserve">Experience in supporting </w:t>
            </w:r>
            <w:r w:rsidR="00954CCA">
              <w:rPr>
                <w:rFonts w:ascii="Aptos" w:hAnsi="Aptos"/>
                <w:b/>
                <w:bCs/>
                <w:sz w:val="22"/>
                <w:szCs w:val="22"/>
              </w:rPr>
              <w:t>Communication and L</w:t>
            </w:r>
            <w:r w:rsidRPr="002B2F32">
              <w:rPr>
                <w:rFonts w:ascii="Aptos" w:hAnsi="Aptos"/>
                <w:b/>
                <w:bCs/>
                <w:sz w:val="22"/>
                <w:szCs w:val="22"/>
              </w:rPr>
              <w:t>earning</w:t>
            </w:r>
          </w:p>
        </w:tc>
        <w:tc>
          <w:tcPr>
            <w:tcW w:w="7199" w:type="dxa"/>
          </w:tcPr>
          <w:p w14:paraId="1AE8CB49" w14:textId="77777777" w:rsidR="002B2F32" w:rsidRDefault="00954CCA" w:rsidP="002B2F3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Ability to adapt learning to meet individual needs</w:t>
            </w:r>
          </w:p>
          <w:p w14:paraId="061173B0" w14:textId="77777777" w:rsidR="00954CCA" w:rsidRDefault="00954CCA" w:rsidP="002B2F3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Understanding of communication as the foundation for learning</w:t>
            </w:r>
          </w:p>
          <w:p w14:paraId="3FD4D0FF" w14:textId="48B7AA9A" w:rsidR="00954CCA" w:rsidRPr="002B2F32" w:rsidRDefault="00954CCA" w:rsidP="002B2F3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Ability to promote independence and learner voice</w:t>
            </w:r>
          </w:p>
        </w:tc>
        <w:tc>
          <w:tcPr>
            <w:tcW w:w="6334" w:type="dxa"/>
          </w:tcPr>
          <w:p w14:paraId="1AEE3484" w14:textId="77777777" w:rsidR="002B2F32" w:rsidRDefault="00954CCA" w:rsidP="002B2F3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Knowledge of SCERTS or Total Communication approaches</w:t>
            </w:r>
          </w:p>
          <w:p w14:paraId="7B4ECA06" w14:textId="5FE32B6D" w:rsidR="00954CCA" w:rsidRPr="002B2F32" w:rsidRDefault="00954CCA" w:rsidP="002B2F3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Experience implementing therapy programmes</w:t>
            </w:r>
          </w:p>
        </w:tc>
      </w:tr>
      <w:tr w:rsidR="002B2F32" w:rsidRPr="00BA6635" w14:paraId="023B5A77" w14:textId="77777777" w:rsidTr="0083026C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310D4EA" w14:textId="77777777" w:rsidR="002B2F32" w:rsidRPr="002B2F32" w:rsidRDefault="002B2F32" w:rsidP="00DD06C5">
            <w:pPr>
              <w:rPr>
                <w:rFonts w:ascii="Aptos" w:hAnsi="Aptos" w:cs="Arial"/>
                <w:sz w:val="22"/>
                <w:szCs w:val="22"/>
              </w:rPr>
            </w:pPr>
            <w:r w:rsidRPr="002B2F32">
              <w:rPr>
                <w:rFonts w:ascii="Aptos" w:hAnsi="Aptos" w:cs="Arial"/>
                <w:b/>
                <w:bCs/>
                <w:sz w:val="22"/>
                <w:szCs w:val="22"/>
              </w:rPr>
              <w:t>Personal Qualities and Attributes</w:t>
            </w:r>
          </w:p>
        </w:tc>
        <w:tc>
          <w:tcPr>
            <w:tcW w:w="7199" w:type="dxa"/>
          </w:tcPr>
          <w:p w14:paraId="26C0B65E" w14:textId="77777777" w:rsidR="002B2F32" w:rsidRDefault="00954CCA" w:rsidP="002B2F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Warm, nurturing and relationship-focused</w:t>
            </w:r>
          </w:p>
          <w:p w14:paraId="47FD8BF5" w14:textId="77777777" w:rsidR="00954CCA" w:rsidRDefault="00954CCA" w:rsidP="002B2F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Patient, resilient and reflective</w:t>
            </w:r>
          </w:p>
          <w:p w14:paraId="1958B3B5" w14:textId="77777777" w:rsidR="00954CCA" w:rsidRDefault="00954CCA" w:rsidP="002B2F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Able to remain calm under pressure</w:t>
            </w:r>
          </w:p>
          <w:p w14:paraId="79DEFBCC" w14:textId="77777777" w:rsidR="00954CCA" w:rsidRDefault="00954CCA" w:rsidP="002B2F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Flexible and solution-focused</w:t>
            </w:r>
          </w:p>
          <w:p w14:paraId="762D7823" w14:textId="77777777" w:rsidR="00954CCA" w:rsidRDefault="00954CCA" w:rsidP="002B2F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Committed to inclusion and preparation for adulthood</w:t>
            </w:r>
          </w:p>
          <w:p w14:paraId="040F4E52" w14:textId="77777777" w:rsidR="00954CCA" w:rsidRDefault="00954CCA" w:rsidP="002B2F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ptos" w:hAnsi="Aptos"/>
              </w:rPr>
            </w:pPr>
            <w:r w:rsidRPr="00954CCA">
              <w:rPr>
                <w:rFonts w:ascii="Aptos" w:hAnsi="Aptos"/>
              </w:rPr>
              <w:t>Ability to work effectively with teachers, therapists, families and other professionals</w:t>
            </w:r>
          </w:p>
          <w:p w14:paraId="0783BC7B" w14:textId="305050A2" w:rsidR="00954CCA" w:rsidRPr="002B2F32" w:rsidRDefault="00954CCA" w:rsidP="002B2F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6334" w:type="dxa"/>
          </w:tcPr>
          <w:p w14:paraId="665DBC97" w14:textId="57FB603E" w:rsidR="00954CCA" w:rsidRPr="00954CCA" w:rsidRDefault="00954CCA" w:rsidP="002B2F3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Experience leading a class team</w:t>
            </w:r>
          </w:p>
          <w:p w14:paraId="781840C7" w14:textId="442BFB8A" w:rsidR="002B2F32" w:rsidRPr="002B2F32" w:rsidRDefault="002B2F32" w:rsidP="002B2F3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 w:cs="Arial"/>
              </w:rPr>
            </w:pPr>
            <w:r w:rsidRPr="002B2F32">
              <w:rPr>
                <w:rFonts w:ascii="Aptos" w:hAnsi="Aptos"/>
              </w:rPr>
              <w:t>Work</w:t>
            </w:r>
            <w:r w:rsidR="00954CCA">
              <w:rPr>
                <w:rFonts w:ascii="Aptos" w:hAnsi="Aptos"/>
              </w:rPr>
              <w:t>ing</w:t>
            </w:r>
            <w:r w:rsidRPr="002B2F32">
              <w:rPr>
                <w:rFonts w:ascii="Aptos" w:hAnsi="Aptos"/>
              </w:rPr>
              <w:t xml:space="preserve"> collaboratively with outside agencies.</w:t>
            </w:r>
          </w:p>
          <w:p w14:paraId="0F02DBED" w14:textId="46A3BA29" w:rsidR="002B2F32" w:rsidRPr="00954CCA" w:rsidRDefault="002B2F32" w:rsidP="002B2F3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 w:cs="Arial"/>
              </w:rPr>
            </w:pPr>
            <w:r w:rsidRPr="002B2F32">
              <w:rPr>
                <w:rFonts w:ascii="Aptos" w:hAnsi="Aptos"/>
              </w:rPr>
              <w:t>Experience working within multi-disciplinary team</w:t>
            </w:r>
            <w:r w:rsidR="00954CCA">
              <w:rPr>
                <w:rFonts w:ascii="Aptos" w:hAnsi="Aptos"/>
              </w:rPr>
              <w:t>s</w:t>
            </w:r>
          </w:p>
          <w:p w14:paraId="63E278A6" w14:textId="44C49F4E" w:rsidR="002B2F32" w:rsidRPr="002B2F32" w:rsidRDefault="002B2F32" w:rsidP="006909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690947" w:rsidRPr="00BA6635" w14:paraId="4B1EC28E" w14:textId="77777777" w:rsidTr="0083026C">
        <w:trPr>
          <w:tblCellSpacing w:w="15" w:type="dxa"/>
        </w:trPr>
        <w:tc>
          <w:tcPr>
            <w:tcW w:w="1798" w:type="dxa"/>
            <w:vAlign w:val="center"/>
          </w:tcPr>
          <w:p w14:paraId="0E612AA2" w14:textId="7D5959CD" w:rsidR="00690947" w:rsidRPr="002B2F32" w:rsidRDefault="00690947" w:rsidP="0069094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A02A1">
              <w:rPr>
                <w:rFonts w:ascii="Aptos" w:hAnsi="Aptos"/>
                <w:b/>
                <w:bCs/>
              </w:rPr>
              <w:t>Safeguarding &amp; Equality</w:t>
            </w:r>
          </w:p>
        </w:tc>
        <w:tc>
          <w:tcPr>
            <w:tcW w:w="7199" w:type="dxa"/>
          </w:tcPr>
          <w:p w14:paraId="70B3E8BA" w14:textId="346C0D8B" w:rsidR="00690947" w:rsidRDefault="00690947" w:rsidP="00690947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num" w:pos="436"/>
              </w:tabs>
              <w:spacing w:after="160" w:line="259" w:lineRule="auto"/>
              <w:ind w:left="436" w:hanging="283"/>
              <w:rPr>
                <w:rFonts w:ascii="Aptos" w:hAnsi="Aptos"/>
              </w:rPr>
            </w:pPr>
            <w:r w:rsidRPr="00580F61">
              <w:rPr>
                <w:rFonts w:ascii="Aptos" w:hAnsi="Aptos"/>
              </w:rPr>
              <w:t xml:space="preserve">Commitment to safeguarding, </w:t>
            </w:r>
            <w:r w:rsidRPr="00954CCA">
              <w:rPr>
                <w:rFonts w:ascii="Aptos" w:hAnsi="Aptos"/>
              </w:rPr>
              <w:t>promoting the welfare of children and young people</w:t>
            </w:r>
            <w:r>
              <w:rPr>
                <w:rFonts w:ascii="Aptos" w:hAnsi="Aptos"/>
              </w:rPr>
              <w:t xml:space="preserve">, </w:t>
            </w:r>
            <w:r w:rsidRPr="00580F61">
              <w:rPr>
                <w:rFonts w:ascii="Aptos" w:hAnsi="Aptos"/>
              </w:rPr>
              <w:t>equality, and promoting a safe learning environment</w:t>
            </w:r>
          </w:p>
          <w:p w14:paraId="40AD4CF6" w14:textId="5271BEDC" w:rsidR="00690947" w:rsidRPr="00690947" w:rsidRDefault="00690947" w:rsidP="00690947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num" w:pos="436"/>
              </w:tabs>
              <w:spacing w:after="160" w:line="259" w:lineRule="auto"/>
              <w:ind w:left="436" w:hanging="283"/>
              <w:rPr>
                <w:rFonts w:ascii="Aptos" w:hAnsi="Aptos"/>
              </w:rPr>
            </w:pPr>
            <w:r w:rsidRPr="00690947">
              <w:rPr>
                <w:rFonts w:ascii="Aptos" w:hAnsi="Aptos"/>
              </w:rPr>
              <w:t>Enhanced DBS checks</w:t>
            </w:r>
          </w:p>
        </w:tc>
        <w:tc>
          <w:tcPr>
            <w:tcW w:w="6334" w:type="dxa"/>
          </w:tcPr>
          <w:p w14:paraId="536E577A" w14:textId="5EF54ACC" w:rsidR="00690947" w:rsidRDefault="00690947" w:rsidP="006909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ptos" w:hAnsi="Aptos" w:cs="Arial"/>
              </w:rPr>
            </w:pPr>
            <w:r w:rsidRPr="00580F61">
              <w:rPr>
                <w:rFonts w:ascii="Aptos" w:hAnsi="Aptos"/>
              </w:rPr>
              <w:t>Experience contributing to safeguarding planning and behaviour support strategies, individual pupil risk assessments</w:t>
            </w:r>
          </w:p>
        </w:tc>
      </w:tr>
    </w:tbl>
    <w:p w14:paraId="5F0A6D62" w14:textId="77777777" w:rsidR="002B2F32" w:rsidRDefault="002B2F32" w:rsidP="002B2F32">
      <w:pPr>
        <w:ind w:left="426" w:right="707"/>
        <w:rPr>
          <w:rFonts w:ascii="Calibri" w:hAnsi="Calibri"/>
          <w:sz w:val="20"/>
        </w:rPr>
      </w:pPr>
    </w:p>
    <w:p w14:paraId="440D3DEC" w14:textId="77777777" w:rsidR="00FB4526" w:rsidRPr="00FB4526" w:rsidRDefault="00FB4526" w:rsidP="007B788E">
      <w:pPr>
        <w:rPr>
          <w:rFonts w:ascii="Calibri" w:hAnsi="Calibri"/>
          <w:szCs w:val="24"/>
        </w:rPr>
      </w:pPr>
    </w:p>
    <w:sectPr w:rsidR="00FB4526" w:rsidRPr="00FB4526" w:rsidSect="002B2F32">
      <w:pgSz w:w="16838" w:h="11906" w:orient="landscape"/>
      <w:pgMar w:top="851" w:right="1440" w:bottom="284" w:left="425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5D3C" w14:textId="77777777" w:rsidR="0080212B" w:rsidRDefault="0080212B">
      <w:r>
        <w:separator/>
      </w:r>
    </w:p>
  </w:endnote>
  <w:endnote w:type="continuationSeparator" w:id="0">
    <w:p w14:paraId="00F1F32E" w14:textId="77777777" w:rsidR="0080212B" w:rsidRDefault="0080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7542" w14:textId="77777777" w:rsidR="007B788E" w:rsidRPr="00E6734A" w:rsidRDefault="00EE5788" w:rsidP="000E42FC">
    <w:pPr>
      <w:pStyle w:val="Footer"/>
      <w:jc w:val="center"/>
      <w:rPr>
        <w:rFonts w:ascii="Comic Sans MS" w:hAnsi="Comic Sans MS"/>
        <w:i/>
        <w:color w:val="C0C0C0"/>
        <w:sz w:val="20"/>
        <w:szCs w:val="20"/>
      </w:rPr>
    </w:pPr>
    <w:r w:rsidRPr="00E6734A">
      <w:rPr>
        <w:rFonts w:ascii="Comic Sans MS" w:hAnsi="Comic Sans MS"/>
        <w:color w:val="C0C0C0"/>
        <w:sz w:val="20"/>
        <w:szCs w:val="20"/>
      </w:rPr>
      <w:t xml:space="preserve">West SILC                     </w:t>
    </w:r>
    <w:r w:rsidRPr="00E6734A">
      <w:rPr>
        <w:rFonts w:ascii="Comic Sans MS" w:hAnsi="Comic Sans MS"/>
        <w:i/>
        <w:color w:val="C0C0C0"/>
        <w:sz w:val="20"/>
        <w:szCs w:val="20"/>
      </w:rPr>
      <w:t>Working in partnership to make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621E" w14:textId="77777777" w:rsidR="0080212B" w:rsidRDefault="0080212B">
      <w:r>
        <w:separator/>
      </w:r>
    </w:p>
  </w:footnote>
  <w:footnote w:type="continuationSeparator" w:id="0">
    <w:p w14:paraId="71A239C8" w14:textId="77777777" w:rsidR="0080212B" w:rsidRDefault="0080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9D0"/>
    <w:multiLevelType w:val="hybridMultilevel"/>
    <w:tmpl w:val="E882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39AB"/>
    <w:multiLevelType w:val="hybridMultilevel"/>
    <w:tmpl w:val="A6A69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46280"/>
    <w:multiLevelType w:val="multilevel"/>
    <w:tmpl w:val="4416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57D8"/>
    <w:multiLevelType w:val="hybridMultilevel"/>
    <w:tmpl w:val="8C8EA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134705"/>
    <w:multiLevelType w:val="multilevel"/>
    <w:tmpl w:val="8C84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340E1"/>
    <w:multiLevelType w:val="multilevel"/>
    <w:tmpl w:val="8666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C2A04"/>
    <w:multiLevelType w:val="hybridMultilevel"/>
    <w:tmpl w:val="1BA8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21E0C"/>
    <w:multiLevelType w:val="hybridMultilevel"/>
    <w:tmpl w:val="4F8661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754A1"/>
    <w:multiLevelType w:val="multilevel"/>
    <w:tmpl w:val="C870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43547"/>
    <w:multiLevelType w:val="hybridMultilevel"/>
    <w:tmpl w:val="5B22A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6CA8"/>
    <w:multiLevelType w:val="multilevel"/>
    <w:tmpl w:val="C870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12A2C"/>
    <w:multiLevelType w:val="hybridMultilevel"/>
    <w:tmpl w:val="05F84D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7C76B3"/>
    <w:multiLevelType w:val="hybridMultilevel"/>
    <w:tmpl w:val="00308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67967"/>
    <w:multiLevelType w:val="multilevel"/>
    <w:tmpl w:val="93EE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066F08"/>
    <w:multiLevelType w:val="hybridMultilevel"/>
    <w:tmpl w:val="BEAC7D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C0C9C"/>
    <w:multiLevelType w:val="hybridMultilevel"/>
    <w:tmpl w:val="BEA8B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F4C"/>
    <w:multiLevelType w:val="hybridMultilevel"/>
    <w:tmpl w:val="39E21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C4F54"/>
    <w:multiLevelType w:val="hybridMultilevel"/>
    <w:tmpl w:val="0FFA3E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72A1"/>
    <w:multiLevelType w:val="hybridMultilevel"/>
    <w:tmpl w:val="A9D49E6C"/>
    <w:lvl w:ilvl="0" w:tplc="0809001B">
      <w:start w:val="1"/>
      <w:numFmt w:val="lowerRoman"/>
      <w:lvlText w:val="%1."/>
      <w:lvlJc w:val="righ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BC5476E"/>
    <w:multiLevelType w:val="hybridMultilevel"/>
    <w:tmpl w:val="36804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80BE3"/>
    <w:multiLevelType w:val="hybridMultilevel"/>
    <w:tmpl w:val="89ECA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C1FAD"/>
    <w:multiLevelType w:val="multilevel"/>
    <w:tmpl w:val="B5C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2119F"/>
    <w:multiLevelType w:val="multilevel"/>
    <w:tmpl w:val="7D2E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D3A0D"/>
    <w:multiLevelType w:val="hybridMultilevel"/>
    <w:tmpl w:val="0B949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65909"/>
    <w:multiLevelType w:val="hybridMultilevel"/>
    <w:tmpl w:val="0D946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56FC0"/>
    <w:multiLevelType w:val="hybridMultilevel"/>
    <w:tmpl w:val="BFAA7D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B8402D"/>
    <w:multiLevelType w:val="hybridMultilevel"/>
    <w:tmpl w:val="8ECA600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86A3B"/>
    <w:multiLevelType w:val="hybridMultilevel"/>
    <w:tmpl w:val="5340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C6F06"/>
    <w:multiLevelType w:val="hybridMultilevel"/>
    <w:tmpl w:val="7C7E8F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363C11"/>
    <w:multiLevelType w:val="hybridMultilevel"/>
    <w:tmpl w:val="505E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86C16"/>
    <w:multiLevelType w:val="hybridMultilevel"/>
    <w:tmpl w:val="9D16B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B734C"/>
    <w:multiLevelType w:val="hybridMultilevel"/>
    <w:tmpl w:val="2050E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603902">
    <w:abstractNumId w:val="28"/>
  </w:num>
  <w:num w:numId="2" w16cid:durableId="1368213585">
    <w:abstractNumId w:val="25"/>
  </w:num>
  <w:num w:numId="3" w16cid:durableId="1585724818">
    <w:abstractNumId w:val="7"/>
  </w:num>
  <w:num w:numId="4" w16cid:durableId="1793282957">
    <w:abstractNumId w:val="11"/>
  </w:num>
  <w:num w:numId="5" w16cid:durableId="354965395">
    <w:abstractNumId w:val="12"/>
  </w:num>
  <w:num w:numId="6" w16cid:durableId="2589500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085805">
    <w:abstractNumId w:val="14"/>
  </w:num>
  <w:num w:numId="8" w16cid:durableId="761219257">
    <w:abstractNumId w:val="1"/>
  </w:num>
  <w:num w:numId="9" w16cid:durableId="1776361545">
    <w:abstractNumId w:val="31"/>
  </w:num>
  <w:num w:numId="10" w16cid:durableId="423379567">
    <w:abstractNumId w:val="18"/>
  </w:num>
  <w:num w:numId="11" w16cid:durableId="1236284141">
    <w:abstractNumId w:val="20"/>
  </w:num>
  <w:num w:numId="12" w16cid:durableId="919752435">
    <w:abstractNumId w:val="3"/>
  </w:num>
  <w:num w:numId="13" w16cid:durableId="2007971897">
    <w:abstractNumId w:val="23"/>
  </w:num>
  <w:num w:numId="14" w16cid:durableId="1812481277">
    <w:abstractNumId w:val="29"/>
  </w:num>
  <w:num w:numId="15" w16cid:durableId="2105030143">
    <w:abstractNumId w:val="16"/>
  </w:num>
  <w:num w:numId="16" w16cid:durableId="1276212905">
    <w:abstractNumId w:val="2"/>
  </w:num>
  <w:num w:numId="17" w16cid:durableId="1803157563">
    <w:abstractNumId w:val="5"/>
  </w:num>
  <w:num w:numId="18" w16cid:durableId="1108357725">
    <w:abstractNumId w:val="13"/>
  </w:num>
  <w:num w:numId="19" w16cid:durableId="908465851">
    <w:abstractNumId w:val="4"/>
  </w:num>
  <w:num w:numId="20" w16cid:durableId="465704559">
    <w:abstractNumId w:val="22"/>
  </w:num>
  <w:num w:numId="21" w16cid:durableId="1429544187">
    <w:abstractNumId w:val="21"/>
  </w:num>
  <w:num w:numId="22" w16cid:durableId="1617519320">
    <w:abstractNumId w:val="8"/>
  </w:num>
  <w:num w:numId="23" w16cid:durableId="105201105">
    <w:abstractNumId w:val="24"/>
  </w:num>
  <w:num w:numId="24" w16cid:durableId="280429176">
    <w:abstractNumId w:val="15"/>
  </w:num>
  <w:num w:numId="25" w16cid:durableId="712580172">
    <w:abstractNumId w:val="19"/>
  </w:num>
  <w:num w:numId="26" w16cid:durableId="576593584">
    <w:abstractNumId w:val="0"/>
  </w:num>
  <w:num w:numId="27" w16cid:durableId="143354110">
    <w:abstractNumId w:val="9"/>
  </w:num>
  <w:num w:numId="28" w16cid:durableId="1681616523">
    <w:abstractNumId w:val="6"/>
  </w:num>
  <w:num w:numId="29" w16cid:durableId="1169491483">
    <w:abstractNumId w:val="27"/>
  </w:num>
  <w:num w:numId="30" w16cid:durableId="1686395013">
    <w:abstractNumId w:val="10"/>
  </w:num>
  <w:num w:numId="31" w16cid:durableId="1291984260">
    <w:abstractNumId w:val="30"/>
  </w:num>
  <w:num w:numId="32" w16cid:durableId="595403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B6"/>
    <w:rsid w:val="00005FC2"/>
    <w:rsid w:val="00022AA7"/>
    <w:rsid w:val="00067430"/>
    <w:rsid w:val="00077555"/>
    <w:rsid w:val="000858A6"/>
    <w:rsid w:val="000A61CF"/>
    <w:rsid w:val="000E714C"/>
    <w:rsid w:val="00102731"/>
    <w:rsid w:val="00134152"/>
    <w:rsid w:val="001C7D04"/>
    <w:rsid w:val="001D0344"/>
    <w:rsid w:val="001D7AB2"/>
    <w:rsid w:val="00237B53"/>
    <w:rsid w:val="002577DF"/>
    <w:rsid w:val="002A6421"/>
    <w:rsid w:val="002B2F32"/>
    <w:rsid w:val="00310F12"/>
    <w:rsid w:val="00341803"/>
    <w:rsid w:val="003912CC"/>
    <w:rsid w:val="003A356B"/>
    <w:rsid w:val="003B15F1"/>
    <w:rsid w:val="004146DA"/>
    <w:rsid w:val="00433452"/>
    <w:rsid w:val="0046057F"/>
    <w:rsid w:val="004951B6"/>
    <w:rsid w:val="004B7DCB"/>
    <w:rsid w:val="004D20F4"/>
    <w:rsid w:val="00536172"/>
    <w:rsid w:val="005448BB"/>
    <w:rsid w:val="00565A75"/>
    <w:rsid w:val="005E5B34"/>
    <w:rsid w:val="005E635C"/>
    <w:rsid w:val="00666B97"/>
    <w:rsid w:val="00690947"/>
    <w:rsid w:val="006A7DAB"/>
    <w:rsid w:val="007455BD"/>
    <w:rsid w:val="007604BF"/>
    <w:rsid w:val="00760644"/>
    <w:rsid w:val="007841DD"/>
    <w:rsid w:val="007B788E"/>
    <w:rsid w:val="007F5147"/>
    <w:rsid w:val="0080212B"/>
    <w:rsid w:val="0083026C"/>
    <w:rsid w:val="0084578F"/>
    <w:rsid w:val="008645A2"/>
    <w:rsid w:val="00865A06"/>
    <w:rsid w:val="008A5766"/>
    <w:rsid w:val="008C7220"/>
    <w:rsid w:val="008D3893"/>
    <w:rsid w:val="008F3DE5"/>
    <w:rsid w:val="009067C9"/>
    <w:rsid w:val="0093412D"/>
    <w:rsid w:val="00954CCA"/>
    <w:rsid w:val="00997980"/>
    <w:rsid w:val="00A255B7"/>
    <w:rsid w:val="00A31BAB"/>
    <w:rsid w:val="00A3606C"/>
    <w:rsid w:val="00A77C41"/>
    <w:rsid w:val="00A83523"/>
    <w:rsid w:val="00AB73CF"/>
    <w:rsid w:val="00B97509"/>
    <w:rsid w:val="00BA6635"/>
    <w:rsid w:val="00BE19AC"/>
    <w:rsid w:val="00BE5FDF"/>
    <w:rsid w:val="00C1758A"/>
    <w:rsid w:val="00C549AD"/>
    <w:rsid w:val="00C61B4B"/>
    <w:rsid w:val="00C77B1B"/>
    <w:rsid w:val="00C878F5"/>
    <w:rsid w:val="00C95D76"/>
    <w:rsid w:val="00CA68AA"/>
    <w:rsid w:val="00CC2C51"/>
    <w:rsid w:val="00D40B8C"/>
    <w:rsid w:val="00D54D0B"/>
    <w:rsid w:val="00EB140E"/>
    <w:rsid w:val="00ED7C6D"/>
    <w:rsid w:val="00EE5788"/>
    <w:rsid w:val="00F01792"/>
    <w:rsid w:val="00F04966"/>
    <w:rsid w:val="00F51C06"/>
    <w:rsid w:val="00F55A2F"/>
    <w:rsid w:val="00F867CD"/>
    <w:rsid w:val="00F872D9"/>
    <w:rsid w:val="00FA204E"/>
    <w:rsid w:val="00FB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428E2"/>
  <w15:docId w15:val="{840194ED-5096-413A-A7CB-3DC13356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1B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951B6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951B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78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qFormat/>
    <w:rsid w:val="004951B6"/>
    <w:pPr>
      <w:keepNext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2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51B6"/>
  </w:style>
  <w:style w:type="character" w:customStyle="1" w:styleId="grame">
    <w:name w:val="grame"/>
    <w:basedOn w:val="DefaultParagraphFont"/>
    <w:rsid w:val="004951B6"/>
  </w:style>
  <w:style w:type="character" w:customStyle="1" w:styleId="main">
    <w:name w:val="main"/>
    <w:basedOn w:val="DefaultParagraphFont"/>
    <w:rsid w:val="004951B6"/>
  </w:style>
  <w:style w:type="paragraph" w:styleId="BalloonText">
    <w:name w:val="Balloon Text"/>
    <w:basedOn w:val="Normal"/>
    <w:semiHidden/>
    <w:rsid w:val="00F51C06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F51C06"/>
  </w:style>
  <w:style w:type="paragraph" w:styleId="ListParagraph">
    <w:name w:val="List Paragraph"/>
    <w:basedOn w:val="Normal"/>
    <w:uiPriority w:val="1"/>
    <w:qFormat/>
    <w:rsid w:val="007604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EE5788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EE5788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878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341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BE5F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E5FDF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FB4526"/>
    <w:rPr>
      <w:rFonts w:ascii="Arial" w:hAnsi="Arial"/>
      <w:b/>
      <w:sz w:val="24"/>
    </w:rPr>
  </w:style>
  <w:style w:type="character" w:styleId="Strong">
    <w:name w:val="Strong"/>
    <w:basedOn w:val="DefaultParagraphFont"/>
    <w:uiPriority w:val="22"/>
    <w:qFormat/>
    <w:rsid w:val="00FB4526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26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Leeds</vt:lpstr>
    </vt:vector>
  </TitlesOfParts>
  <Company>Leeds City Council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Leeds</dc:title>
  <dc:creator>Catherine Dean</dc:creator>
  <cp:lastModifiedBy>Powerprints</cp:lastModifiedBy>
  <cp:revision>6</cp:revision>
  <cp:lastPrinted>2012-09-18T14:31:00Z</cp:lastPrinted>
  <dcterms:created xsi:type="dcterms:W3CDTF">2026-05-29T22:26:00Z</dcterms:created>
  <dcterms:modified xsi:type="dcterms:W3CDTF">2026-05-31T14:58:00Z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cfdd2-8d27-422e-92f9-880bdc815d68_Enabled">
    <vt:lpwstr>true</vt:lpwstr>
  </property>
  <property fmtid="{D5CDD505-2E9C-101B-9397-08002B2CF9AE}" pid="3" name="MSIP_Label_841cfdd2-8d27-422e-92f9-880bdc815d68_SetDate">
    <vt:lpwstr>2026-05-29T22:26:21Z</vt:lpwstr>
  </property>
  <property fmtid="{D5CDD505-2E9C-101B-9397-08002B2CF9AE}" pid="4" name="MSIP_Label_841cfdd2-8d27-422e-92f9-880bdc815d68_Method">
    <vt:lpwstr>Standard</vt:lpwstr>
  </property>
  <property fmtid="{D5CDD505-2E9C-101B-9397-08002B2CF9AE}" pid="5" name="MSIP_Label_841cfdd2-8d27-422e-92f9-880bdc815d68_Name">
    <vt:lpwstr>General</vt:lpwstr>
  </property>
  <property fmtid="{D5CDD505-2E9C-101B-9397-08002B2CF9AE}" pid="6" name="MSIP_Label_841cfdd2-8d27-422e-92f9-880bdc815d68_SiteId">
    <vt:lpwstr>24b8398c-7d97-48d2-9c8b-bb05276ea0f6</vt:lpwstr>
  </property>
  <property fmtid="{D5CDD505-2E9C-101B-9397-08002B2CF9AE}" pid="7" name="MSIP_Label_841cfdd2-8d27-422e-92f9-880bdc815d68_ActionId">
    <vt:lpwstr>dc845c59-1054-43ff-b371-d3d533d52d51</vt:lpwstr>
  </property>
  <property fmtid="{D5CDD505-2E9C-101B-9397-08002B2CF9AE}" pid="8" name="MSIP_Label_841cfdd2-8d27-422e-92f9-880bdc815d68_ContentBits">
    <vt:lpwstr>0</vt:lpwstr>
  </property>
  <property fmtid="{D5CDD505-2E9C-101B-9397-08002B2CF9AE}" pid="9" name="MSIP_Label_841cfdd2-8d27-422e-92f9-880bdc815d68_Tag">
    <vt:lpwstr>10, 3, 0, 1</vt:lpwstr>
  </property>
</Properties>
</file>