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B40A" w14:textId="2018DB40" w:rsidR="00811872" w:rsidRPr="000D6DD4" w:rsidRDefault="00811872" w:rsidP="00811872">
      <w:pPr>
        <w:pStyle w:val="Heading1"/>
        <w:kinsoku w:val="0"/>
        <w:overflowPunct w:val="0"/>
        <w:ind w:left="112"/>
        <w:rPr>
          <w:rFonts w:asciiTheme="minorHAnsi" w:hAnsiTheme="minorHAnsi" w:cs="Calibri"/>
          <w:spacing w:val="-2"/>
        </w:rPr>
      </w:pPr>
      <w:bookmarkStart w:id="0" w:name="_GoBack"/>
      <w:bookmarkEnd w:id="0"/>
      <w:r w:rsidRPr="000D6DD4">
        <w:rPr>
          <w:rFonts w:asciiTheme="minorHAnsi" w:hAnsiTheme="minorHAnsi" w:cs="Calibri"/>
        </w:rPr>
        <w:t>Job</w:t>
      </w:r>
      <w:r w:rsidRPr="000D6DD4">
        <w:rPr>
          <w:rFonts w:asciiTheme="minorHAnsi" w:hAnsiTheme="minorHAnsi" w:cs="Calibri"/>
          <w:spacing w:val="-1"/>
        </w:rPr>
        <w:t xml:space="preserve"> </w:t>
      </w:r>
      <w:r>
        <w:rPr>
          <w:rFonts w:asciiTheme="minorHAnsi" w:hAnsiTheme="minorHAnsi" w:cs="Calibri"/>
          <w:spacing w:val="-2"/>
        </w:rPr>
        <w:t>Description – Site Controller</w:t>
      </w:r>
    </w:p>
    <w:p w14:paraId="711A5FED" w14:textId="77777777" w:rsidR="00811872" w:rsidRDefault="00811872" w:rsidP="00811872">
      <w:pPr>
        <w:pStyle w:val="BodyText"/>
        <w:kinsoku w:val="0"/>
        <w:overflowPunct w:val="0"/>
        <w:spacing w:before="9" w:after="1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619"/>
        <w:gridCol w:w="1715"/>
        <w:gridCol w:w="2891"/>
      </w:tblGrid>
      <w:tr w:rsidR="00811872" w:rsidRPr="00C62A5B" w14:paraId="73789015" w14:textId="77777777" w:rsidTr="00834561">
        <w:tc>
          <w:tcPr>
            <w:tcW w:w="1951" w:type="dxa"/>
            <w:shd w:val="clear" w:color="auto" w:fill="auto"/>
          </w:tcPr>
          <w:p w14:paraId="1BDEF8FE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Job Title</w:t>
            </w:r>
          </w:p>
        </w:tc>
        <w:tc>
          <w:tcPr>
            <w:tcW w:w="3089" w:type="dxa"/>
            <w:shd w:val="clear" w:color="auto" w:fill="auto"/>
          </w:tcPr>
          <w:p w14:paraId="5402DF58" w14:textId="334BA088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Site Controller</w:t>
            </w:r>
            <w:r w:rsidRPr="0095236C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14:paraId="0D3F2038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Department</w:t>
            </w:r>
          </w:p>
        </w:tc>
        <w:tc>
          <w:tcPr>
            <w:tcW w:w="3452" w:type="dxa"/>
            <w:shd w:val="clear" w:color="auto" w:fill="auto"/>
          </w:tcPr>
          <w:p w14:paraId="49C3B160" w14:textId="35C307F6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Premises</w:t>
            </w:r>
          </w:p>
        </w:tc>
      </w:tr>
      <w:tr w:rsidR="00811872" w:rsidRPr="00C62A5B" w14:paraId="5601A882" w14:textId="77777777" w:rsidTr="00834561">
        <w:tc>
          <w:tcPr>
            <w:tcW w:w="1951" w:type="dxa"/>
            <w:shd w:val="clear" w:color="auto" w:fill="auto"/>
          </w:tcPr>
          <w:p w14:paraId="733C5828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Reports to</w:t>
            </w:r>
          </w:p>
        </w:tc>
        <w:tc>
          <w:tcPr>
            <w:tcW w:w="3089" w:type="dxa"/>
            <w:shd w:val="clear" w:color="auto" w:fill="auto"/>
          </w:tcPr>
          <w:p w14:paraId="6D0EF156" w14:textId="6529CF99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Senior Leadership Team</w:t>
            </w:r>
          </w:p>
        </w:tc>
        <w:tc>
          <w:tcPr>
            <w:tcW w:w="1589" w:type="dxa"/>
            <w:shd w:val="clear" w:color="auto" w:fill="auto"/>
          </w:tcPr>
          <w:p w14:paraId="714D655A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Grade</w:t>
            </w:r>
          </w:p>
        </w:tc>
        <w:tc>
          <w:tcPr>
            <w:tcW w:w="3452" w:type="dxa"/>
            <w:shd w:val="clear" w:color="auto" w:fill="auto"/>
          </w:tcPr>
          <w:p w14:paraId="2FF5CEAC" w14:textId="42ECCEC0" w:rsidR="00811872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5</w:t>
            </w:r>
            <w:r w:rsidRPr="0095236C">
              <w:rPr>
                <w:rFonts w:asciiTheme="minorHAnsi" w:hAnsiTheme="minorHAnsi" w:cs="Calibri"/>
              </w:rPr>
              <w:t xml:space="preserve"> - </w:t>
            </w:r>
            <w:r w:rsidR="00D71C52" w:rsidRPr="00D71C52">
              <w:rPr>
                <w:rFonts w:asciiTheme="minorHAnsi" w:hAnsiTheme="minorHAnsi" w:cs="Calibri"/>
              </w:rPr>
              <w:t>£28,598</w:t>
            </w:r>
            <w:r w:rsidRPr="0095236C">
              <w:rPr>
                <w:rFonts w:asciiTheme="minorHAnsi" w:hAnsiTheme="minorHAnsi" w:cs="Calibri"/>
              </w:rPr>
              <w:t xml:space="preserve"> to </w:t>
            </w:r>
            <w:r w:rsidR="00D71C52" w:rsidRPr="00D71C52">
              <w:rPr>
                <w:rFonts w:asciiTheme="minorHAnsi" w:hAnsiTheme="minorHAnsi" w:cs="Calibri"/>
              </w:rPr>
              <w:t>£31,022</w:t>
            </w:r>
            <w:r w:rsidR="00D71C52">
              <w:rPr>
                <w:rFonts w:asciiTheme="minorHAnsi" w:hAnsiTheme="minorHAnsi" w:cs="Calibri"/>
              </w:rPr>
              <w:t xml:space="preserve"> </w:t>
            </w:r>
            <w:r w:rsidRPr="0095236C">
              <w:rPr>
                <w:rFonts w:asciiTheme="minorHAnsi" w:hAnsiTheme="minorHAnsi" w:cs="Calibri"/>
              </w:rPr>
              <w:t>FTE</w:t>
            </w:r>
            <w:r>
              <w:rPr>
                <w:rFonts w:asciiTheme="minorHAnsi" w:hAnsiTheme="minorHAnsi" w:cs="Calibri"/>
              </w:rPr>
              <w:t xml:space="preserve"> (pay award pending)</w:t>
            </w:r>
          </w:p>
          <w:p w14:paraId="41362A4D" w14:textId="11C4640F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</w:p>
        </w:tc>
      </w:tr>
      <w:tr w:rsidR="00811872" w:rsidRPr="00C62A5B" w14:paraId="64689F32" w14:textId="77777777" w:rsidTr="00834561">
        <w:tc>
          <w:tcPr>
            <w:tcW w:w="1951" w:type="dxa"/>
            <w:shd w:val="clear" w:color="auto" w:fill="auto"/>
          </w:tcPr>
          <w:p w14:paraId="18AA6995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Line manages</w:t>
            </w:r>
          </w:p>
        </w:tc>
        <w:tc>
          <w:tcPr>
            <w:tcW w:w="3089" w:type="dxa"/>
            <w:shd w:val="clear" w:color="auto" w:fill="auto"/>
          </w:tcPr>
          <w:p w14:paraId="5CA13140" w14:textId="37F6797B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n/a</w:t>
            </w:r>
          </w:p>
        </w:tc>
        <w:tc>
          <w:tcPr>
            <w:tcW w:w="1589" w:type="dxa"/>
            <w:shd w:val="clear" w:color="auto" w:fill="auto"/>
          </w:tcPr>
          <w:p w14:paraId="2EEB3FF7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</w:p>
        </w:tc>
        <w:tc>
          <w:tcPr>
            <w:tcW w:w="3452" w:type="dxa"/>
            <w:shd w:val="clear" w:color="auto" w:fill="auto"/>
          </w:tcPr>
          <w:p w14:paraId="1201A6CC" w14:textId="77777777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</w:p>
        </w:tc>
      </w:tr>
      <w:tr w:rsidR="00811872" w:rsidRPr="00C62A5B" w14:paraId="2C71A9E9" w14:textId="77777777" w:rsidTr="00834561">
        <w:tc>
          <w:tcPr>
            <w:tcW w:w="1951" w:type="dxa"/>
            <w:shd w:val="clear" w:color="auto" w:fill="auto"/>
          </w:tcPr>
          <w:p w14:paraId="1CB03F1F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Hours of work</w:t>
            </w:r>
          </w:p>
        </w:tc>
        <w:tc>
          <w:tcPr>
            <w:tcW w:w="3089" w:type="dxa"/>
            <w:shd w:val="clear" w:color="auto" w:fill="auto"/>
          </w:tcPr>
          <w:p w14:paraId="2B5BDCF6" w14:textId="4927ADEE" w:rsidR="00811872" w:rsidRPr="00811872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 w:rsidRPr="0095236C">
              <w:rPr>
                <w:rFonts w:asciiTheme="minorHAnsi" w:hAnsiTheme="minorHAnsi" w:cs="Calibri"/>
              </w:rPr>
              <w:t xml:space="preserve">Flexible to meet the needs of the business. </w:t>
            </w:r>
          </w:p>
        </w:tc>
        <w:tc>
          <w:tcPr>
            <w:tcW w:w="1589" w:type="dxa"/>
            <w:shd w:val="clear" w:color="auto" w:fill="auto"/>
          </w:tcPr>
          <w:p w14:paraId="7E388C5A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Fixed Term</w:t>
            </w:r>
          </w:p>
        </w:tc>
        <w:tc>
          <w:tcPr>
            <w:tcW w:w="3452" w:type="dxa"/>
            <w:shd w:val="clear" w:color="auto" w:fill="auto"/>
          </w:tcPr>
          <w:p w14:paraId="5A6D415E" w14:textId="77777777" w:rsidR="00811872" w:rsidRPr="00C62A5B" w:rsidRDefault="00811872" w:rsidP="00834561">
            <w:pPr>
              <w:pStyle w:val="BodyText"/>
              <w:kinsoku w:val="0"/>
              <w:overflowPunct w:val="0"/>
              <w:rPr>
                <w:rFonts w:cs="Calibri"/>
                <w:sz w:val="28"/>
                <w:szCs w:val="28"/>
              </w:rPr>
            </w:pPr>
            <w:r w:rsidRPr="0095236C">
              <w:rPr>
                <w:rFonts w:asciiTheme="minorHAnsi" w:hAnsiTheme="minorHAnsi" w:cs="Calibri"/>
              </w:rPr>
              <w:t>Permanent</w:t>
            </w:r>
          </w:p>
        </w:tc>
      </w:tr>
      <w:tr w:rsidR="00811872" w:rsidRPr="00C62A5B" w14:paraId="12C1CC4E" w14:textId="77777777" w:rsidTr="00834561">
        <w:tc>
          <w:tcPr>
            <w:tcW w:w="1951" w:type="dxa"/>
            <w:shd w:val="clear" w:color="auto" w:fill="auto"/>
          </w:tcPr>
          <w:p w14:paraId="1F9025AA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Hours per week</w:t>
            </w:r>
          </w:p>
        </w:tc>
        <w:tc>
          <w:tcPr>
            <w:tcW w:w="3089" w:type="dxa"/>
            <w:shd w:val="clear" w:color="auto" w:fill="auto"/>
          </w:tcPr>
          <w:p w14:paraId="7801B250" w14:textId="6F3567E1" w:rsidR="00811872" w:rsidRPr="0095236C" w:rsidRDefault="00811872" w:rsidP="00834561">
            <w:pPr>
              <w:pStyle w:val="BodyText"/>
              <w:kinsoku w:val="0"/>
              <w:overflowPunct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Up to</w:t>
            </w:r>
            <w:r w:rsidRPr="0095236C">
              <w:rPr>
                <w:rFonts w:asciiTheme="minorHAnsi" w:hAnsiTheme="minorHAnsi" w:cs="Calibri"/>
              </w:rPr>
              <w:t xml:space="preserve"> 37 hours per week</w:t>
            </w:r>
          </w:p>
          <w:p w14:paraId="742292CE" w14:textId="77777777" w:rsidR="00811872" w:rsidRPr="00C62A5B" w:rsidRDefault="00811872" w:rsidP="00834561">
            <w:pPr>
              <w:pStyle w:val="BodyText"/>
              <w:kinsoku w:val="0"/>
              <w:overflowPunct w:val="0"/>
              <w:rPr>
                <w:rFonts w:cs="Calibri"/>
                <w:sz w:val="28"/>
                <w:szCs w:val="28"/>
              </w:rPr>
            </w:pPr>
            <w:r>
              <w:rPr>
                <w:rFonts w:asciiTheme="minorHAnsi" w:hAnsiTheme="minorHAnsi" w:cs="Calibri"/>
              </w:rPr>
              <w:t>All year (not term time)</w:t>
            </w:r>
          </w:p>
        </w:tc>
        <w:tc>
          <w:tcPr>
            <w:tcW w:w="1589" w:type="dxa"/>
            <w:shd w:val="clear" w:color="auto" w:fill="auto"/>
          </w:tcPr>
          <w:p w14:paraId="6D66F0D4" w14:textId="77777777" w:rsidR="00811872" w:rsidRPr="0095236C" w:rsidRDefault="00811872" w:rsidP="00834561">
            <w:pPr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95236C">
              <w:rPr>
                <w:rFonts w:asciiTheme="majorHAnsi" w:hAnsiTheme="majorHAnsi" w:cs="Calibri"/>
                <w:b/>
                <w:sz w:val="28"/>
                <w:szCs w:val="28"/>
              </w:rPr>
              <w:t>Unpaid break</w:t>
            </w:r>
          </w:p>
        </w:tc>
        <w:tc>
          <w:tcPr>
            <w:tcW w:w="3452" w:type="dxa"/>
            <w:shd w:val="clear" w:color="auto" w:fill="auto"/>
          </w:tcPr>
          <w:p w14:paraId="2131E8EF" w14:textId="77777777" w:rsidR="00811872" w:rsidRPr="00C62A5B" w:rsidRDefault="00811872" w:rsidP="00834561">
            <w:pPr>
              <w:pStyle w:val="BodyText"/>
              <w:kinsoku w:val="0"/>
              <w:overflowPunct w:val="0"/>
              <w:rPr>
                <w:rFonts w:cs="Calibri"/>
                <w:sz w:val="28"/>
                <w:szCs w:val="28"/>
              </w:rPr>
            </w:pPr>
            <w:r w:rsidRPr="0095236C">
              <w:rPr>
                <w:rFonts w:asciiTheme="minorHAnsi" w:hAnsiTheme="minorHAnsi" w:cs="Calibri"/>
              </w:rPr>
              <w:t>30 minutes</w:t>
            </w:r>
          </w:p>
        </w:tc>
      </w:tr>
    </w:tbl>
    <w:p w14:paraId="2FC777A5" w14:textId="77777777" w:rsidR="00811872" w:rsidRPr="000D6DD4" w:rsidRDefault="00811872" w:rsidP="00811872">
      <w:pPr>
        <w:pStyle w:val="BodyText"/>
        <w:kinsoku w:val="0"/>
        <w:overflowPunct w:val="0"/>
        <w:spacing w:before="9" w:after="1"/>
        <w:rPr>
          <w:rFonts w:asciiTheme="minorHAnsi" w:hAnsiTheme="minorHAnsi" w:cs="Calibri"/>
        </w:rPr>
      </w:pPr>
    </w:p>
    <w:p w14:paraId="0B5277F3" w14:textId="77777777" w:rsidR="00811872" w:rsidRPr="00811872" w:rsidRDefault="00811872" w:rsidP="00811872">
      <w:pPr>
        <w:pStyle w:val="NoSpacing"/>
        <w:rPr>
          <w:b/>
          <w:bCs/>
        </w:rPr>
      </w:pPr>
      <w:r w:rsidRPr="00811872">
        <w:rPr>
          <w:b/>
          <w:bCs/>
        </w:rPr>
        <w:t xml:space="preserve">Job Purpose: </w:t>
      </w:r>
    </w:p>
    <w:p w14:paraId="75D05155" w14:textId="77777777" w:rsidR="00811872" w:rsidRDefault="00811872" w:rsidP="00811872">
      <w:pPr>
        <w:pStyle w:val="NoSpacing"/>
      </w:pPr>
    </w:p>
    <w:p w14:paraId="53CD2296" w14:textId="77777777" w:rsidR="00811872" w:rsidRDefault="00811872" w:rsidP="00811872">
      <w:pPr>
        <w:pStyle w:val="NoSpacing"/>
      </w:pPr>
      <w:r>
        <w:t>To be responsible for the day to day operation, security, safety, cleanliness and general maintenance of the school site to enhance the learning environment for the children and staff.</w:t>
      </w:r>
    </w:p>
    <w:p w14:paraId="7FB4C64E" w14:textId="77777777" w:rsidR="00811872" w:rsidRDefault="00811872" w:rsidP="00811872">
      <w:pPr>
        <w:pStyle w:val="NoSpacing"/>
      </w:pPr>
    </w:p>
    <w:p w14:paraId="46A3F35B" w14:textId="55289B2A" w:rsidR="009E492B" w:rsidRDefault="00811872" w:rsidP="00811872">
      <w:pPr>
        <w:pStyle w:val="NoSpacing"/>
      </w:pPr>
      <w:r>
        <w:t>To be responsible for site management issues as defined within this job description.</w:t>
      </w:r>
    </w:p>
    <w:p w14:paraId="29625332" w14:textId="77777777" w:rsidR="00811872" w:rsidRDefault="00811872" w:rsidP="00811872">
      <w:pPr>
        <w:pStyle w:val="NoSpacing"/>
      </w:pPr>
    </w:p>
    <w:p w14:paraId="6923F628" w14:textId="77777777" w:rsidR="00811872" w:rsidRDefault="00811872" w:rsidP="00811872">
      <w:pPr>
        <w:jc w:val="both"/>
      </w:pPr>
      <w:r w:rsidRPr="00E327B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1206D9" wp14:editId="479D9B22">
                <wp:simplePos x="0" y="0"/>
                <wp:positionH relativeFrom="column">
                  <wp:posOffset>3063240</wp:posOffset>
                </wp:positionH>
                <wp:positionV relativeFrom="paragraph">
                  <wp:posOffset>740410</wp:posOffset>
                </wp:positionV>
                <wp:extent cx="0" cy="182880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D503F42" id="Line 17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58.3pt" to="241.2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" o:allowincell="f">
                <v:stroke endarrow="block"/>
              </v:line>
            </w:pict>
          </mc:Fallback>
        </mc:AlternateContent>
      </w:r>
      <w:r w:rsidRPr="00E327B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53B33" wp14:editId="54CCD0D1">
                <wp:simplePos x="0" y="0"/>
                <wp:positionH relativeFrom="column">
                  <wp:posOffset>1731645</wp:posOffset>
                </wp:positionH>
                <wp:positionV relativeFrom="paragraph">
                  <wp:posOffset>374650</wp:posOffset>
                </wp:positionV>
                <wp:extent cx="2560320" cy="36576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E2D90A" w14:textId="77777777" w:rsidR="00811872" w:rsidRPr="00BA5E9F" w:rsidRDefault="00811872" w:rsidP="0081187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3B33" id="Rectangle 14" o:spid="_x0000_s1026" style="position:absolute;left:0;text-align:left;margin-left:136.35pt;margin-top:29.5pt;width:201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" o:allowincell="f">
                <v:textbox>
                  <w:txbxContent>
                    <w:p w14:paraId="4AE2D90A" w14:textId="77777777" w:rsidR="00811872" w:rsidRPr="00BA5E9F" w:rsidRDefault="00811872" w:rsidP="0081187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SLT</w:t>
                      </w:r>
                    </w:p>
                  </w:txbxContent>
                </v:textbox>
              </v:rect>
            </w:pict>
          </mc:Fallback>
        </mc:AlternateContent>
      </w:r>
      <w:r w:rsidRPr="00E327BA">
        <w:rPr>
          <w:rFonts w:ascii="Arial" w:hAnsi="Arial" w:cs="Arial"/>
          <w:b/>
          <w:sz w:val="24"/>
          <w:szCs w:val="24"/>
        </w:rPr>
        <w:t>Organisation Chart</w:t>
      </w:r>
      <w:r>
        <w:rPr>
          <w:b/>
        </w:rPr>
        <w:t>:</w:t>
      </w:r>
      <w:r>
        <w:t xml:space="preserve"> </w:t>
      </w:r>
    </w:p>
    <w:p w14:paraId="23A745E2" w14:textId="77777777" w:rsidR="00811872" w:rsidRDefault="00811872" w:rsidP="00811872">
      <w:pPr>
        <w:jc w:val="both"/>
      </w:pPr>
      <w:r>
        <w:t xml:space="preserve"> </w:t>
      </w:r>
    </w:p>
    <w:p w14:paraId="6330B169" w14:textId="77777777" w:rsidR="00811872" w:rsidRDefault="00811872" w:rsidP="00811872">
      <w:pPr>
        <w:jc w:val="both"/>
        <w:rPr>
          <w:b/>
        </w:rPr>
      </w:pPr>
    </w:p>
    <w:p w14:paraId="5E12FFD4" w14:textId="65368F93" w:rsidR="00811872" w:rsidRDefault="00811872" w:rsidP="00811872">
      <w:pPr>
        <w:jc w:val="both"/>
        <w:rPr>
          <w:b/>
        </w:rPr>
      </w:pPr>
      <w:r w:rsidRPr="00E327B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73D218" wp14:editId="6AD04A26">
                <wp:simplePos x="0" y="0"/>
                <wp:positionH relativeFrom="column">
                  <wp:posOffset>1741170</wp:posOffset>
                </wp:positionH>
                <wp:positionV relativeFrom="paragraph">
                  <wp:posOffset>79375</wp:posOffset>
                </wp:positionV>
                <wp:extent cx="2560320" cy="365760"/>
                <wp:effectExtent l="0" t="0" r="11430" b="1524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D2C38" w14:textId="77777777" w:rsidR="00811872" w:rsidRPr="00F46145" w:rsidRDefault="00811872" w:rsidP="0081187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Site Controller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3D218" id="Rectangle 15" o:spid="_x0000_s1027" style="position:absolute;left:0;text-align:left;margin-left:137.1pt;margin-top:6.25pt;width:201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" o:allowincell="f">
                <v:textbox>
                  <w:txbxContent>
                    <w:p w14:paraId="7BAD2C38" w14:textId="77777777" w:rsidR="00811872" w:rsidRPr="00F46145" w:rsidRDefault="00811872" w:rsidP="0081187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Site Controller</w:t>
                      </w:r>
                    </w:p>
                  </w:txbxContent>
                </v:textbox>
              </v:rect>
            </w:pict>
          </mc:Fallback>
        </mc:AlternateContent>
      </w:r>
    </w:p>
    <w:p w14:paraId="19ED5D6E" w14:textId="3ACFF033" w:rsidR="00811872" w:rsidRDefault="00811872" w:rsidP="00811872">
      <w:pPr>
        <w:jc w:val="both"/>
        <w:rPr>
          <w:b/>
        </w:rPr>
      </w:pPr>
      <w:r w:rsidRPr="00E327B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B85F12F" wp14:editId="1D125D3A">
                <wp:simplePos x="0" y="0"/>
                <wp:positionH relativeFrom="column">
                  <wp:posOffset>3089275</wp:posOffset>
                </wp:positionH>
                <wp:positionV relativeFrom="paragraph">
                  <wp:posOffset>184150</wp:posOffset>
                </wp:positionV>
                <wp:extent cx="0" cy="182880"/>
                <wp:effectExtent l="76200" t="38100" r="57150" b="2667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C9A28E7" id="Line 1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4.5pt" to="243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" o:allowincell="f">
                <v:stroke endarrow="block"/>
              </v:line>
            </w:pict>
          </mc:Fallback>
        </mc:AlternateContent>
      </w:r>
    </w:p>
    <w:p w14:paraId="422610A4" w14:textId="1E83015D" w:rsidR="00811872" w:rsidRDefault="00811872" w:rsidP="00811872">
      <w:pPr>
        <w:jc w:val="both"/>
        <w:rPr>
          <w:b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1729AC" wp14:editId="07A60C04">
                <wp:simplePos x="0" y="0"/>
                <wp:positionH relativeFrom="column">
                  <wp:posOffset>1745615</wp:posOffset>
                </wp:positionH>
                <wp:positionV relativeFrom="paragraph">
                  <wp:posOffset>118110</wp:posOffset>
                </wp:positionV>
                <wp:extent cx="2560320" cy="365760"/>
                <wp:effectExtent l="0" t="0" r="11430" b="1524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66D82" w14:textId="1151062D" w:rsidR="00811872" w:rsidRPr="00BA5E9F" w:rsidRDefault="00811872" w:rsidP="0081187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Cleaning Team (external)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729AC" id="Rectangle 20" o:spid="_x0000_s1028" style="position:absolute;left:0;text-align:left;margin-left:137.45pt;margin-top:9.3pt;width:201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" o:allowincell="f">
                <v:textbox>
                  <w:txbxContent>
                    <w:p w14:paraId="3D866D82" w14:textId="1151062D" w:rsidR="00811872" w:rsidRPr="00BA5E9F" w:rsidRDefault="00811872" w:rsidP="0081187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Cleaning Team (external)</w:t>
                      </w:r>
                    </w:p>
                  </w:txbxContent>
                </v:textbox>
              </v:rect>
            </w:pict>
          </mc:Fallback>
        </mc:AlternateContent>
      </w:r>
    </w:p>
    <w:p w14:paraId="49592896" w14:textId="061CEB7E" w:rsidR="00811872" w:rsidRDefault="00811872" w:rsidP="00811872">
      <w:pPr>
        <w:jc w:val="both"/>
        <w:rPr>
          <w:b/>
        </w:rPr>
      </w:pPr>
    </w:p>
    <w:p w14:paraId="7C76E77E" w14:textId="3F2C3AE0" w:rsidR="00811872" w:rsidRDefault="00811872" w:rsidP="00811872">
      <w:pPr>
        <w:jc w:val="both"/>
        <w:rPr>
          <w:b/>
        </w:rPr>
      </w:pPr>
    </w:p>
    <w:p w14:paraId="789BC747" w14:textId="6C6C6FEC" w:rsidR="00811872" w:rsidRDefault="00811872" w:rsidP="00811872">
      <w:pPr>
        <w:jc w:val="both"/>
        <w:rPr>
          <w:b/>
        </w:rPr>
      </w:pPr>
    </w:p>
    <w:p w14:paraId="0B38EE66" w14:textId="6E651211" w:rsidR="00811872" w:rsidRDefault="00811872" w:rsidP="00811872">
      <w:pPr>
        <w:jc w:val="both"/>
        <w:rPr>
          <w:b/>
        </w:rPr>
      </w:pPr>
    </w:p>
    <w:p w14:paraId="4576707B" w14:textId="77777777" w:rsidR="00811872" w:rsidRPr="00811872" w:rsidRDefault="00811872" w:rsidP="00811872">
      <w:pPr>
        <w:jc w:val="both"/>
        <w:rPr>
          <w:b/>
        </w:rPr>
      </w:pPr>
      <w:r w:rsidRPr="00811872">
        <w:rPr>
          <w:b/>
        </w:rPr>
        <w:t>Summary of Main Contacts.</w:t>
      </w:r>
    </w:p>
    <w:p w14:paraId="25D8F2F9" w14:textId="77777777" w:rsidR="00811872" w:rsidRPr="00811872" w:rsidRDefault="00811872" w:rsidP="00811872">
      <w:pPr>
        <w:jc w:val="both"/>
      </w:pPr>
      <w:r w:rsidRPr="00811872">
        <w:lastRenderedPageBreak/>
        <w:t>•</w:t>
      </w:r>
      <w:r w:rsidRPr="00811872">
        <w:tab/>
        <w:t>Headteacher and all other staff</w:t>
      </w:r>
    </w:p>
    <w:p w14:paraId="0EEE029E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Governors</w:t>
      </w:r>
    </w:p>
    <w:p w14:paraId="5BE717CD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Pupils</w:t>
      </w:r>
    </w:p>
    <w:p w14:paraId="4B88FA59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Parents</w:t>
      </w:r>
    </w:p>
    <w:p w14:paraId="60F9113B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Cleaning staff</w:t>
      </w:r>
    </w:p>
    <w:p w14:paraId="4E16E9A9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Contractors</w:t>
      </w:r>
    </w:p>
    <w:p w14:paraId="600EE171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Suppliers</w:t>
      </w:r>
    </w:p>
    <w:p w14:paraId="35EB9F37" w14:textId="77777777" w:rsidR="00811872" w:rsidRPr="00811872" w:rsidRDefault="00811872" w:rsidP="00811872">
      <w:pPr>
        <w:jc w:val="both"/>
      </w:pPr>
      <w:r w:rsidRPr="00811872">
        <w:t>•</w:t>
      </w:r>
      <w:r w:rsidRPr="00811872">
        <w:tab/>
        <w:t>Council officers</w:t>
      </w:r>
    </w:p>
    <w:p w14:paraId="221E7F6C" w14:textId="2B47E1CA" w:rsidR="00811872" w:rsidRPr="00811872" w:rsidRDefault="00811872" w:rsidP="00811872">
      <w:pPr>
        <w:jc w:val="both"/>
      </w:pPr>
      <w:r w:rsidRPr="00811872">
        <w:t>•</w:t>
      </w:r>
      <w:r w:rsidRPr="00811872">
        <w:tab/>
        <w:t>General public</w:t>
      </w:r>
    </w:p>
    <w:p w14:paraId="070B06D6" w14:textId="77777777" w:rsidR="00811872" w:rsidRDefault="00811872" w:rsidP="00811872">
      <w:pPr>
        <w:jc w:val="both"/>
        <w:rPr>
          <w:b/>
        </w:rPr>
      </w:pPr>
    </w:p>
    <w:p w14:paraId="19E8F21E" w14:textId="1FC84408" w:rsidR="00811872" w:rsidRDefault="00811872" w:rsidP="00811872">
      <w:pPr>
        <w:jc w:val="both"/>
        <w:rPr>
          <w:b/>
        </w:rPr>
      </w:pPr>
      <w:r>
        <w:rPr>
          <w:b/>
        </w:rPr>
        <w:t>Job description</w:t>
      </w:r>
    </w:p>
    <w:p w14:paraId="49B6CC54" w14:textId="77777777" w:rsidR="00811872" w:rsidRPr="00811872" w:rsidRDefault="00811872" w:rsidP="00811872">
      <w:pPr>
        <w:jc w:val="both"/>
        <w:rPr>
          <w:bCs/>
        </w:rPr>
      </w:pPr>
      <w:r w:rsidRPr="00811872">
        <w:rPr>
          <w:bCs/>
        </w:rPr>
        <w:t xml:space="preserve">Site Security </w:t>
      </w:r>
    </w:p>
    <w:p w14:paraId="04C988D6" w14:textId="77777777" w:rsidR="00811872" w:rsidRPr="00811872" w:rsidRDefault="00811872" w:rsidP="00811872">
      <w:pPr>
        <w:jc w:val="both"/>
        <w:rPr>
          <w:bCs/>
        </w:rPr>
      </w:pPr>
      <w:r w:rsidRPr="00811872">
        <w:rPr>
          <w:bCs/>
        </w:rPr>
        <w:t>•</w:t>
      </w:r>
      <w:r w:rsidRPr="00811872">
        <w:rPr>
          <w:bCs/>
        </w:rPr>
        <w:tab/>
        <w:t>Daily walk around, inside and out to ensure that no issues have arisen</w:t>
      </w:r>
    </w:p>
    <w:p w14:paraId="429336CF" w14:textId="77777777" w:rsidR="00811872" w:rsidRPr="00811872" w:rsidRDefault="00811872" w:rsidP="00811872">
      <w:pPr>
        <w:jc w:val="both"/>
        <w:rPr>
          <w:bCs/>
        </w:rPr>
      </w:pPr>
      <w:r w:rsidRPr="00811872">
        <w:rPr>
          <w:bCs/>
        </w:rPr>
        <w:t>•</w:t>
      </w:r>
      <w:r w:rsidRPr="00811872">
        <w:rPr>
          <w:bCs/>
        </w:rPr>
        <w:tab/>
        <w:t>Correct any issues within you your level of competence or organize for a third party to fix</w:t>
      </w:r>
    </w:p>
    <w:p w14:paraId="24AA7E77" w14:textId="1CFBCCD4" w:rsidR="00811872" w:rsidRPr="00811872" w:rsidRDefault="00811872" w:rsidP="00811872">
      <w:pPr>
        <w:jc w:val="both"/>
        <w:rPr>
          <w:bCs/>
        </w:rPr>
      </w:pPr>
      <w:r w:rsidRPr="00811872">
        <w:rPr>
          <w:bCs/>
        </w:rPr>
        <w:t>•</w:t>
      </w:r>
      <w:r w:rsidRPr="00811872">
        <w:rPr>
          <w:bCs/>
        </w:rPr>
        <w:tab/>
        <w:t xml:space="preserve">Be the second point of contact for out of hours call outs after the external call out company. </w:t>
      </w:r>
    </w:p>
    <w:p w14:paraId="3BC257D9" w14:textId="77777777" w:rsidR="00811872" w:rsidRPr="00811872" w:rsidRDefault="00811872" w:rsidP="00811872">
      <w:pPr>
        <w:jc w:val="both"/>
        <w:rPr>
          <w:bCs/>
        </w:rPr>
      </w:pPr>
      <w:r w:rsidRPr="00811872">
        <w:rPr>
          <w:bCs/>
        </w:rPr>
        <w:t>•</w:t>
      </w:r>
      <w:r w:rsidRPr="00811872">
        <w:rPr>
          <w:bCs/>
        </w:rPr>
        <w:tab/>
        <w:t>Be a fire warden</w:t>
      </w:r>
    </w:p>
    <w:p w14:paraId="0E272074" w14:textId="29B0F7A6" w:rsidR="00811872" w:rsidRDefault="00811872" w:rsidP="00811872">
      <w:pPr>
        <w:jc w:val="both"/>
        <w:rPr>
          <w:bCs/>
        </w:rPr>
      </w:pPr>
      <w:r w:rsidRPr="00811872">
        <w:rPr>
          <w:bCs/>
        </w:rPr>
        <w:t>•</w:t>
      </w:r>
      <w:r w:rsidRPr="00811872">
        <w:rPr>
          <w:bCs/>
        </w:rPr>
        <w:tab/>
        <w:t>Locking and unlocking, either in person or ensuring that someone is delegated the task</w:t>
      </w:r>
    </w:p>
    <w:p w14:paraId="56052FE7" w14:textId="77777777" w:rsidR="00811872" w:rsidRDefault="00811872" w:rsidP="00811872">
      <w:pPr>
        <w:jc w:val="both"/>
        <w:rPr>
          <w:bCs/>
        </w:rPr>
      </w:pPr>
    </w:p>
    <w:p w14:paraId="658779F5" w14:textId="77777777" w:rsidR="00811872" w:rsidRPr="00811872" w:rsidRDefault="00811872" w:rsidP="00811872">
      <w:pPr>
        <w:jc w:val="both"/>
        <w:rPr>
          <w:bCs/>
          <w:lang w:val="en-US"/>
        </w:rPr>
      </w:pPr>
      <w:r w:rsidRPr="00811872">
        <w:rPr>
          <w:bCs/>
          <w:lang w:val="en-US"/>
        </w:rPr>
        <w:t>Site Cleanliness</w:t>
      </w:r>
    </w:p>
    <w:p w14:paraId="195E9AFA" w14:textId="77777777" w:rsidR="00811872" w:rsidRPr="00811872" w:rsidRDefault="00811872" w:rsidP="00811872">
      <w:pPr>
        <w:jc w:val="both"/>
        <w:rPr>
          <w:bCs/>
          <w:lang w:val="en-US"/>
        </w:rPr>
      </w:pPr>
      <w:r w:rsidRPr="00811872">
        <w:rPr>
          <w:bCs/>
          <w:lang w:val="en-US"/>
        </w:rPr>
        <w:t>•</w:t>
      </w:r>
      <w:r w:rsidRPr="00811872">
        <w:rPr>
          <w:bCs/>
          <w:lang w:val="en-US"/>
        </w:rPr>
        <w:tab/>
        <w:t>Be responsible for ensuring that the site is clean and tidy at all times. This includes litter picking, window washing, tidiness of the bin store, emptying of outdoor bins etc.</w:t>
      </w:r>
    </w:p>
    <w:p w14:paraId="5D6C1CAB" w14:textId="77777777" w:rsidR="00811872" w:rsidRPr="00811872" w:rsidRDefault="00811872" w:rsidP="00811872">
      <w:pPr>
        <w:jc w:val="both"/>
        <w:rPr>
          <w:bCs/>
          <w:lang w:val="en-US"/>
        </w:rPr>
      </w:pPr>
      <w:r w:rsidRPr="00811872">
        <w:rPr>
          <w:bCs/>
          <w:lang w:val="en-US"/>
        </w:rPr>
        <w:t>•</w:t>
      </w:r>
      <w:r w:rsidRPr="00811872">
        <w:rPr>
          <w:bCs/>
          <w:lang w:val="en-US"/>
        </w:rPr>
        <w:tab/>
        <w:t>Work with the external cleaning company to ensure that the premises are cleaned to a high standard. Assist the cleaning team when required, and ensure any hours not completed are notified to Finance.</w:t>
      </w:r>
    </w:p>
    <w:p w14:paraId="1794C0A3" w14:textId="77777777" w:rsidR="00811872" w:rsidRPr="00811872" w:rsidRDefault="00811872" w:rsidP="00811872">
      <w:pPr>
        <w:jc w:val="both"/>
        <w:rPr>
          <w:bCs/>
          <w:lang w:val="en-US"/>
        </w:rPr>
      </w:pPr>
      <w:r w:rsidRPr="00811872">
        <w:rPr>
          <w:bCs/>
          <w:lang w:val="en-US"/>
        </w:rPr>
        <w:t>•</w:t>
      </w:r>
      <w:r w:rsidRPr="00811872">
        <w:rPr>
          <w:bCs/>
          <w:lang w:val="en-US"/>
        </w:rPr>
        <w:tab/>
        <w:t>Work with the external cleaning company to ensure that adequate stocks of cleaning and hygiene materials are maintained</w:t>
      </w:r>
    </w:p>
    <w:p w14:paraId="75F98498" w14:textId="40AEF200" w:rsidR="00811872" w:rsidRPr="00811872" w:rsidRDefault="00811872" w:rsidP="00811872">
      <w:pPr>
        <w:jc w:val="both"/>
        <w:rPr>
          <w:bCs/>
          <w:lang w:val="en-US"/>
        </w:rPr>
      </w:pPr>
      <w:r w:rsidRPr="00811872">
        <w:rPr>
          <w:bCs/>
          <w:lang w:val="en-US"/>
        </w:rPr>
        <w:t>•</w:t>
      </w:r>
      <w:r w:rsidRPr="00811872">
        <w:rPr>
          <w:bCs/>
          <w:lang w:val="en-US"/>
        </w:rPr>
        <w:tab/>
        <w:t>Work with the external cleaning company to ensure that staffing levels are adequate.</w:t>
      </w:r>
    </w:p>
    <w:p w14:paraId="756EC3E6" w14:textId="77777777" w:rsidR="00811872" w:rsidRDefault="00811872" w:rsidP="00811872">
      <w:pPr>
        <w:pStyle w:val="NoSpacing"/>
      </w:pPr>
    </w:p>
    <w:p w14:paraId="7D9E7E9E" w14:textId="77777777" w:rsidR="00811872" w:rsidRDefault="00811872" w:rsidP="00811872">
      <w:pPr>
        <w:pStyle w:val="NoSpacing"/>
      </w:pPr>
    </w:p>
    <w:p w14:paraId="6C304B40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Site Operation</w:t>
      </w:r>
    </w:p>
    <w:p w14:paraId="13C3C213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lastRenderedPageBreak/>
        <w:t>•</w:t>
      </w:r>
      <w:r w:rsidRPr="00811872">
        <w:rPr>
          <w:lang w:val="en-US"/>
        </w:rPr>
        <w:tab/>
        <w:t>Be familiar with the operation of all the plant, machinery and equipment in school and ensure that it is operating efficiently at all times.</w:t>
      </w:r>
    </w:p>
    <w:p w14:paraId="57F91510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Arrange or carry out movement of resources, furniture or equipment as required.</w:t>
      </w:r>
    </w:p>
    <w:p w14:paraId="0E961864" w14:textId="09A9EF91" w:rsid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Assist with control of movement of vehicles and pupils on site.</w:t>
      </w:r>
    </w:p>
    <w:p w14:paraId="797FFEBF" w14:textId="77777777" w:rsidR="00811872" w:rsidRDefault="00811872" w:rsidP="00811872">
      <w:pPr>
        <w:pStyle w:val="NoSpacing"/>
        <w:rPr>
          <w:lang w:val="en-US"/>
        </w:rPr>
      </w:pPr>
    </w:p>
    <w:p w14:paraId="3D5D562F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Health &amp; Safety</w:t>
      </w:r>
    </w:p>
    <w:p w14:paraId="40C01859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Carry out a program of regular checks of all equipment to ensure that it is safe to use</w:t>
      </w:r>
    </w:p>
    <w:p w14:paraId="2472EEEB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Work with SLT to ensure that Risk Assessments are up to date and actioned</w:t>
      </w:r>
    </w:p>
    <w:p w14:paraId="0C736885" w14:textId="68446604" w:rsid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Be responsible for the storage of all hazardous materials ensuring that the appropriate paperwork is in place, that staff are trained to use them and have the necessary PPE.</w:t>
      </w:r>
    </w:p>
    <w:p w14:paraId="78DA001D" w14:textId="77777777" w:rsidR="00811872" w:rsidRDefault="00811872" w:rsidP="00811872">
      <w:pPr>
        <w:pStyle w:val="NoSpacing"/>
        <w:rPr>
          <w:lang w:val="en-US"/>
        </w:rPr>
      </w:pPr>
    </w:p>
    <w:p w14:paraId="297C385B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Programmed Maintenance</w:t>
      </w:r>
    </w:p>
    <w:p w14:paraId="1D8ABE1F" w14:textId="77777777" w:rsidR="00811872" w:rsidRPr="00811872" w:rsidRDefault="00811872" w:rsidP="00811872">
      <w:pPr>
        <w:pStyle w:val="NoSpacing"/>
        <w:rPr>
          <w:lang w:val="en-US"/>
        </w:rPr>
      </w:pPr>
    </w:p>
    <w:p w14:paraId="6EAC748A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 xml:space="preserve">Work with the Trust Operations Manager to ensure that the </w:t>
      </w:r>
      <w:proofErr w:type="spellStart"/>
      <w:r w:rsidRPr="00811872">
        <w:rPr>
          <w:lang w:val="en-US"/>
        </w:rPr>
        <w:t>programme</w:t>
      </w:r>
      <w:proofErr w:type="spellEnd"/>
      <w:r w:rsidRPr="00811872">
        <w:rPr>
          <w:lang w:val="en-US"/>
        </w:rPr>
        <w:t xml:space="preserve"> of maintenance and servicing is carried out in a timely manner.</w:t>
      </w:r>
    </w:p>
    <w:p w14:paraId="68FFC4B2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Where necessary, obtain quotes and advise SLT of the best option.</w:t>
      </w:r>
    </w:p>
    <w:p w14:paraId="578DC98B" w14:textId="3729D687" w:rsid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Supervise the third-party staff while on site and ensure that the work is carried out to an appropriate standard. Take appropriate action to resolve problems.</w:t>
      </w:r>
    </w:p>
    <w:p w14:paraId="5A09CE98" w14:textId="77777777" w:rsidR="00811872" w:rsidRDefault="00811872" w:rsidP="00811872">
      <w:pPr>
        <w:pStyle w:val="NoSpacing"/>
        <w:rPr>
          <w:lang w:val="en-US"/>
        </w:rPr>
      </w:pPr>
    </w:p>
    <w:p w14:paraId="52092C18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Maintenance</w:t>
      </w:r>
    </w:p>
    <w:p w14:paraId="44ED8782" w14:textId="77777777" w:rsidR="00811872" w:rsidRPr="00811872" w:rsidRDefault="00811872" w:rsidP="00811872">
      <w:pPr>
        <w:pStyle w:val="NoSpacing"/>
        <w:rPr>
          <w:lang w:val="en-US"/>
        </w:rPr>
      </w:pPr>
    </w:p>
    <w:p w14:paraId="67746A8E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 xml:space="preserve">Be responsible for the rolling program for maintenance. </w:t>
      </w:r>
    </w:p>
    <w:p w14:paraId="7828ABBD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Where appropriate undertake the maintenance within your skill set.</w:t>
      </w:r>
    </w:p>
    <w:p w14:paraId="4B516FEA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Obtain 3 quotes for maintenance work and advise the SLT of the best option.</w:t>
      </w:r>
    </w:p>
    <w:p w14:paraId="61421109" w14:textId="0E3F4066" w:rsid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Supervise the third-party staff while on site and ensure that the work is carried out to an appropriate standard. Take appropriate action to resolve problems.</w:t>
      </w:r>
    </w:p>
    <w:p w14:paraId="0C7917A9" w14:textId="77777777" w:rsidR="00811872" w:rsidRDefault="00811872" w:rsidP="00811872">
      <w:pPr>
        <w:pStyle w:val="NoSpacing"/>
        <w:rPr>
          <w:lang w:val="en-US"/>
        </w:rPr>
      </w:pPr>
    </w:p>
    <w:p w14:paraId="2BAC8472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Lettings</w:t>
      </w:r>
    </w:p>
    <w:p w14:paraId="1461D877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 xml:space="preserve">Support the Admin team to ensure that lettings are </w:t>
      </w:r>
      <w:proofErr w:type="spellStart"/>
      <w:r w:rsidRPr="00811872">
        <w:rPr>
          <w:lang w:val="en-US"/>
        </w:rPr>
        <w:t>maximised</w:t>
      </w:r>
      <w:proofErr w:type="spellEnd"/>
    </w:p>
    <w:p w14:paraId="08BA18E9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Ensure that let areas are cleaned as required, including in the school holidays</w:t>
      </w:r>
    </w:p>
    <w:p w14:paraId="776EF3FD" w14:textId="665A67A7" w:rsid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Support the CPTA with their events. Contractual overtime is paid for this</w:t>
      </w:r>
    </w:p>
    <w:p w14:paraId="6204D769" w14:textId="77777777" w:rsidR="00811872" w:rsidRDefault="00811872" w:rsidP="00811872">
      <w:pPr>
        <w:pStyle w:val="NoSpacing"/>
        <w:rPr>
          <w:lang w:val="en-US"/>
        </w:rPr>
      </w:pPr>
    </w:p>
    <w:p w14:paraId="5DC89924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Governance</w:t>
      </w:r>
    </w:p>
    <w:p w14:paraId="28061982" w14:textId="73A7D6D6" w:rsid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Attend the Governors meetings as required to advise on current and planned work</w:t>
      </w:r>
    </w:p>
    <w:p w14:paraId="0C1D9133" w14:textId="77777777" w:rsidR="00811872" w:rsidRDefault="00811872" w:rsidP="00811872">
      <w:pPr>
        <w:pStyle w:val="NoSpacing"/>
        <w:rPr>
          <w:lang w:val="en-US"/>
        </w:rPr>
      </w:pPr>
    </w:p>
    <w:p w14:paraId="0E23E046" w14:textId="7777777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Projects</w:t>
      </w:r>
    </w:p>
    <w:p w14:paraId="7E4317D5" w14:textId="115FA3B7" w:rsidR="00811872" w:rsidRPr="00811872" w:rsidRDefault="00811872" w:rsidP="00811872">
      <w:pPr>
        <w:pStyle w:val="NoSpacing"/>
        <w:rPr>
          <w:lang w:val="en-US"/>
        </w:rPr>
      </w:pPr>
      <w:r w:rsidRPr="00811872">
        <w:rPr>
          <w:lang w:val="en-US"/>
        </w:rPr>
        <w:t>•</w:t>
      </w:r>
      <w:r w:rsidRPr="00811872">
        <w:rPr>
          <w:lang w:val="en-US"/>
        </w:rPr>
        <w:tab/>
        <w:t>Assist SLT to develop project plans.</w:t>
      </w:r>
    </w:p>
    <w:sectPr w:rsidR="00811872" w:rsidRPr="00811872" w:rsidSect="001C2573">
      <w:headerReference w:type="default" r:id="rId10"/>
      <w:footerReference w:type="default" r:id="rId11"/>
      <w:pgSz w:w="11906" w:h="16838"/>
      <w:pgMar w:top="1440" w:right="1440" w:bottom="1440" w:left="144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DA245" w14:textId="77777777" w:rsidR="00811872" w:rsidRDefault="00811872" w:rsidP="00512623">
      <w:pPr>
        <w:spacing w:after="0" w:line="240" w:lineRule="auto"/>
      </w:pPr>
      <w:r>
        <w:separator/>
      </w:r>
    </w:p>
  </w:endnote>
  <w:endnote w:type="continuationSeparator" w:id="0">
    <w:p w14:paraId="6BD536CE" w14:textId="77777777" w:rsidR="00811872" w:rsidRDefault="00811872" w:rsidP="0051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782F" w14:textId="77777777" w:rsidR="00512623" w:rsidRPr="000B395A" w:rsidRDefault="000B395A" w:rsidP="000B395A">
    <w:pPr>
      <w:pStyle w:val="Footer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D790412" wp14:editId="269E1BCE">
          <wp:simplePos x="0" y="0"/>
          <wp:positionH relativeFrom="column">
            <wp:posOffset>4298387</wp:posOffset>
          </wp:positionH>
          <wp:positionV relativeFrom="paragraph">
            <wp:posOffset>-489752</wp:posOffset>
          </wp:positionV>
          <wp:extent cx="2346385" cy="426643"/>
          <wp:effectExtent l="0" t="0" r="0" b="0"/>
          <wp:wrapNone/>
          <wp:docPr id="19759927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34740" name="Picture 211423474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09" r="46548"/>
                  <a:stretch/>
                </pic:blipFill>
                <pic:spPr bwMode="auto">
                  <a:xfrm>
                    <a:off x="0" y="0"/>
                    <a:ext cx="2346385" cy="426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A9D6BA8" wp14:editId="2437B9E4">
          <wp:simplePos x="0" y="0"/>
          <wp:positionH relativeFrom="column">
            <wp:posOffset>-975372</wp:posOffset>
          </wp:positionH>
          <wp:positionV relativeFrom="paragraph">
            <wp:posOffset>-492065</wp:posOffset>
          </wp:positionV>
          <wp:extent cx="5274310" cy="426720"/>
          <wp:effectExtent l="0" t="0" r="2540" b="0"/>
          <wp:wrapNone/>
          <wp:docPr id="21142347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34740" name="Picture 2114234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23" w:rsidRPr="00512623">
      <w:rPr>
        <w:rFonts w:ascii="Source Sans Pro" w:hAnsi="Source Sans Pro"/>
        <w:sz w:val="20"/>
        <w:szCs w:val="20"/>
      </w:rPr>
      <w:t xml:space="preserve">Company No. </w:t>
    </w:r>
    <w:r w:rsidR="00512623" w:rsidRPr="00512623">
      <w:rPr>
        <w:rFonts w:ascii="Source Sans Pro" w:hAnsi="Source Sans Pro" w:cs="Arial"/>
        <w:kern w:val="0"/>
        <w:sz w:val="20"/>
        <w:szCs w:val="20"/>
      </w:rPr>
      <w:t>09620043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7BDB7" w14:textId="77777777" w:rsidR="00811872" w:rsidRDefault="00811872" w:rsidP="00512623">
      <w:pPr>
        <w:spacing w:after="0" w:line="240" w:lineRule="auto"/>
      </w:pPr>
      <w:r>
        <w:separator/>
      </w:r>
    </w:p>
  </w:footnote>
  <w:footnote w:type="continuationSeparator" w:id="0">
    <w:p w14:paraId="5B7E50DC" w14:textId="77777777" w:rsidR="00811872" w:rsidRDefault="00811872" w:rsidP="0051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6FA9" w14:textId="5F158CF2" w:rsidR="000B395A" w:rsidRDefault="000B395A" w:rsidP="000B395A">
    <w:pPr>
      <w:pStyle w:val="Header"/>
      <w:rPr>
        <w:rFonts w:ascii="Source Sans Pro" w:hAnsi="Source Sans Pro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B395A" w14:paraId="704AD168" w14:textId="77777777" w:rsidTr="000B395A">
      <w:tc>
        <w:tcPr>
          <w:tcW w:w="4508" w:type="dxa"/>
        </w:tcPr>
        <w:p w14:paraId="5F7190B7" w14:textId="44076513" w:rsidR="000B395A" w:rsidRDefault="00811872" w:rsidP="000B395A">
          <w:pPr>
            <w:pStyle w:val="Header"/>
            <w:rPr>
              <w:rFonts w:ascii="Source Sans Pro" w:hAnsi="Source Sans Pro"/>
              <w:sz w:val="20"/>
              <w:szCs w:val="20"/>
            </w:rPr>
          </w:pPr>
          <w:r w:rsidRPr="00811872">
            <w:rPr>
              <w:rFonts w:ascii="Source Sans Pro" w:hAnsi="Source Sans Pro"/>
              <w:noProof/>
              <w:sz w:val="20"/>
              <w:szCs w:val="20"/>
            </w:rPr>
            <w:drawing>
              <wp:anchor distT="0" distB="0" distL="114300" distR="114300" simplePos="0" relativeHeight="251662336" behindDoc="1" locked="0" layoutInCell="1" allowOverlap="1" wp14:anchorId="0B9DE4CF" wp14:editId="32856E6C">
                <wp:simplePos x="0" y="0"/>
                <wp:positionH relativeFrom="column">
                  <wp:posOffset>2011680</wp:posOffset>
                </wp:positionH>
                <wp:positionV relativeFrom="paragraph">
                  <wp:posOffset>-296545</wp:posOffset>
                </wp:positionV>
                <wp:extent cx="1463040" cy="1463040"/>
                <wp:effectExtent l="0" t="0" r="3810" b="3810"/>
                <wp:wrapNone/>
                <wp:docPr id="1958734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8" w:type="dxa"/>
        </w:tcPr>
        <w:p w14:paraId="435F92AB" w14:textId="701A8258" w:rsidR="00811872" w:rsidRPr="00811872" w:rsidRDefault="00811872" w:rsidP="00811872">
          <w:pPr>
            <w:pStyle w:val="Header"/>
            <w:jc w:val="right"/>
            <w:rPr>
              <w:rFonts w:ascii="Source Sans Pro" w:hAnsi="Source Sans Pro"/>
              <w:sz w:val="20"/>
              <w:szCs w:val="20"/>
            </w:rPr>
          </w:pPr>
        </w:p>
        <w:p w14:paraId="6B1A7015" w14:textId="1896EC6B" w:rsidR="000B395A" w:rsidRDefault="000B395A" w:rsidP="000B395A">
          <w:pPr>
            <w:pStyle w:val="Header"/>
            <w:jc w:val="right"/>
            <w:rPr>
              <w:rFonts w:ascii="Source Sans Pro" w:hAnsi="Source Sans Pro"/>
              <w:sz w:val="20"/>
              <w:szCs w:val="20"/>
            </w:rPr>
          </w:pPr>
        </w:p>
      </w:tc>
    </w:tr>
  </w:tbl>
  <w:p w14:paraId="015085AF" w14:textId="77777777" w:rsidR="000B395A" w:rsidRDefault="000B395A" w:rsidP="000B395A">
    <w:pPr>
      <w:pStyle w:val="Header"/>
      <w:rPr>
        <w:rFonts w:ascii="Source Sans Pro" w:hAnsi="Source Sans Pro"/>
        <w:sz w:val="20"/>
        <w:szCs w:val="20"/>
      </w:rPr>
    </w:pPr>
  </w:p>
  <w:p w14:paraId="09254AA4" w14:textId="77777777" w:rsidR="000B395A" w:rsidRPr="00512623" w:rsidRDefault="000B395A" w:rsidP="000B395A">
    <w:pPr>
      <w:pStyle w:val="Header"/>
      <w:rPr>
        <w:rFonts w:ascii="Source Sans Pro" w:hAnsi="Source Sans Pro"/>
        <w:sz w:val="20"/>
        <w:szCs w:val="20"/>
      </w:rPr>
    </w:pPr>
  </w:p>
  <w:p w14:paraId="76AD34AA" w14:textId="77777777" w:rsidR="00512623" w:rsidRDefault="00512623">
    <w:pPr>
      <w:pStyle w:val="Header"/>
      <w:rPr>
        <w:rFonts w:ascii="Source Sans Pro" w:hAnsi="Source Sans Pro"/>
        <w:sz w:val="20"/>
        <w:szCs w:val="20"/>
      </w:rPr>
    </w:pPr>
  </w:p>
  <w:p w14:paraId="012C24BB" w14:textId="77777777" w:rsidR="00811872" w:rsidRDefault="00811872">
    <w:pPr>
      <w:pStyle w:val="Header"/>
      <w:rPr>
        <w:rFonts w:ascii="Source Sans Pro" w:hAnsi="Source Sans Pro"/>
        <w:sz w:val="20"/>
        <w:szCs w:val="20"/>
      </w:rPr>
    </w:pPr>
  </w:p>
  <w:p w14:paraId="79635893" w14:textId="77777777" w:rsidR="00811872" w:rsidRPr="00512623" w:rsidRDefault="00811872">
    <w:pPr>
      <w:pStyle w:val="Header"/>
      <w:rPr>
        <w:rFonts w:ascii="Source Sans Pro" w:hAnsi="Source Sans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00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72"/>
    <w:rsid w:val="000256FC"/>
    <w:rsid w:val="000B395A"/>
    <w:rsid w:val="00143F4D"/>
    <w:rsid w:val="001C2573"/>
    <w:rsid w:val="00265DC0"/>
    <w:rsid w:val="002C1D9C"/>
    <w:rsid w:val="00473A9F"/>
    <w:rsid w:val="00490F6F"/>
    <w:rsid w:val="00512623"/>
    <w:rsid w:val="00531D03"/>
    <w:rsid w:val="00606566"/>
    <w:rsid w:val="00677367"/>
    <w:rsid w:val="00811872"/>
    <w:rsid w:val="0083522C"/>
    <w:rsid w:val="008F3991"/>
    <w:rsid w:val="009A09B6"/>
    <w:rsid w:val="009E492B"/>
    <w:rsid w:val="00D053A2"/>
    <w:rsid w:val="00D207DF"/>
    <w:rsid w:val="00D71C52"/>
    <w:rsid w:val="00E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9DE26"/>
  <w15:chartTrackingRefBased/>
  <w15:docId w15:val="{CC5F68D0-5B89-4584-9685-3922EA6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284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4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623"/>
    <w:pPr>
      <w:keepNext/>
      <w:keepLines/>
      <w:spacing w:before="160" w:after="80"/>
      <w:outlineLvl w:val="2"/>
    </w:pPr>
    <w:rPr>
      <w:rFonts w:eastAsiaTheme="majorEastAsia" w:cstheme="majorBidi"/>
      <w:color w:val="0284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4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623"/>
    <w:pPr>
      <w:keepNext/>
      <w:keepLines/>
      <w:spacing w:before="80" w:after="40"/>
      <w:outlineLvl w:val="4"/>
    </w:pPr>
    <w:rPr>
      <w:rFonts w:eastAsiaTheme="majorEastAsia" w:cstheme="majorBidi"/>
      <w:color w:val="0284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623"/>
    <w:rPr>
      <w:rFonts w:asciiTheme="majorHAnsi" w:eastAsiaTheme="majorEastAsia" w:hAnsiTheme="majorHAnsi" w:cstheme="majorBidi"/>
      <w:color w:val="0284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2623"/>
    <w:rPr>
      <w:rFonts w:asciiTheme="majorHAnsi" w:eastAsiaTheme="majorEastAsia" w:hAnsiTheme="majorHAnsi" w:cstheme="majorBidi"/>
      <w:color w:val="0284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2623"/>
    <w:rPr>
      <w:rFonts w:eastAsiaTheme="majorEastAsia" w:cstheme="majorBidi"/>
      <w:color w:val="0284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2623"/>
    <w:rPr>
      <w:rFonts w:eastAsiaTheme="majorEastAsia" w:cstheme="majorBidi"/>
      <w:i/>
      <w:iCs/>
      <w:color w:val="0284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623"/>
    <w:rPr>
      <w:rFonts w:eastAsiaTheme="majorEastAsia" w:cstheme="majorBidi"/>
      <w:color w:val="0284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623"/>
    <w:rPr>
      <w:i/>
      <w:iCs/>
      <w:color w:val="0284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623"/>
    <w:pPr>
      <w:pBdr>
        <w:top w:val="single" w:sz="4" w:space="10" w:color="028483" w:themeColor="accent1" w:themeShade="BF"/>
        <w:bottom w:val="single" w:sz="4" w:space="10" w:color="028483" w:themeColor="accent1" w:themeShade="BF"/>
      </w:pBdr>
      <w:spacing w:before="360" w:after="360"/>
      <w:ind w:left="864" w:right="864"/>
      <w:jc w:val="center"/>
    </w:pPr>
    <w:rPr>
      <w:i/>
      <w:iCs/>
      <w:color w:val="0284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623"/>
    <w:rPr>
      <w:i/>
      <w:iCs/>
      <w:color w:val="0284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623"/>
    <w:rPr>
      <w:b/>
      <w:bCs/>
      <w:smallCaps/>
      <w:color w:val="0284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23"/>
  </w:style>
  <w:style w:type="paragraph" w:styleId="Footer">
    <w:name w:val="footer"/>
    <w:basedOn w:val="Normal"/>
    <w:link w:val="FooterChar"/>
    <w:uiPriority w:val="99"/>
    <w:unhideWhenUsed/>
    <w:rsid w:val="00512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23"/>
  </w:style>
  <w:style w:type="character" w:styleId="Hyperlink">
    <w:name w:val="Hyperlink"/>
    <w:basedOn w:val="DefaultParagraphFont"/>
    <w:uiPriority w:val="99"/>
    <w:unhideWhenUsed/>
    <w:rsid w:val="00512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6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LA">
    <w:name w:val="OLA"/>
    <w:basedOn w:val="Normal"/>
    <w:link w:val="OLAChar"/>
    <w:qFormat/>
    <w:rsid w:val="0083522C"/>
    <w:rPr>
      <w:rFonts w:ascii="Source Sans Pro" w:hAnsi="Source Sans Pro"/>
    </w:rPr>
  </w:style>
  <w:style w:type="character" w:customStyle="1" w:styleId="OLAChar">
    <w:name w:val="OLA Char"/>
    <w:basedOn w:val="DefaultParagraphFont"/>
    <w:link w:val="OLA"/>
    <w:rsid w:val="0083522C"/>
    <w:rPr>
      <w:rFonts w:ascii="Source Sans Pro" w:hAnsi="Source Sans Pro"/>
    </w:rPr>
  </w:style>
  <w:style w:type="paragraph" w:styleId="NoSpacing">
    <w:name w:val="No Spacing"/>
    <w:uiPriority w:val="1"/>
    <w:qFormat/>
    <w:rsid w:val="002C1D9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1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1872"/>
    <w:rPr>
      <w:rFonts w:ascii="Arial" w:eastAsiaTheme="minorEastAsia" w:hAnsi="Arial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sco\Documents\Custom%20Office%20Templates\OL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rchard Learning Alliance">
      <a:dk1>
        <a:sysClr val="windowText" lastClr="000000"/>
      </a:dk1>
      <a:lt1>
        <a:sysClr val="window" lastClr="FFFFFF"/>
      </a:lt1>
      <a:dk2>
        <a:srgbClr val="593A1E"/>
      </a:dk2>
      <a:lt2>
        <a:srgbClr val="6DC000"/>
      </a:lt2>
      <a:accent1>
        <a:srgbClr val="03B1B0"/>
      </a:accent1>
      <a:accent2>
        <a:srgbClr val="ED3F34"/>
      </a:accent2>
      <a:accent3>
        <a:srgbClr val="CA2E93"/>
      </a:accent3>
      <a:accent4>
        <a:srgbClr val="896851"/>
      </a:accent4>
      <a:accent5>
        <a:srgbClr val="FDB71B"/>
      </a:accent5>
      <a:accent6>
        <a:srgbClr val="F68026"/>
      </a:accent6>
      <a:hlink>
        <a:srgbClr val="0563C1"/>
      </a:hlink>
      <a:folHlink>
        <a:srgbClr val="954F72"/>
      </a:folHlink>
    </a:clrScheme>
    <a:fontScheme name="OLA Font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7473c-470b-4eea-a115-2a485706e6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CDEAEFB1624F83927AC197430A75" ma:contentTypeVersion="15" ma:contentTypeDescription="Create a new document." ma:contentTypeScope="" ma:versionID="b94f833eb3d92c3f018c9e01075997ff">
  <xsd:schema xmlns:xsd="http://www.w3.org/2001/XMLSchema" xmlns:xs="http://www.w3.org/2001/XMLSchema" xmlns:p="http://schemas.microsoft.com/office/2006/metadata/properties" xmlns:ns3="2927473c-470b-4eea-a115-2a485706e607" xmlns:ns4="05d1610c-d628-4250-a6b1-2867d1bf83f4" targetNamespace="http://schemas.microsoft.com/office/2006/metadata/properties" ma:root="true" ma:fieldsID="c38d465cbd68372da233bd4f722db72d" ns3:_="" ns4:_="">
    <xsd:import namespace="2927473c-470b-4eea-a115-2a485706e607"/>
    <xsd:import namespace="05d1610c-d628-4250-a6b1-2867d1bf8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473c-470b-4eea-a115-2a485706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610c-d628-4250-a6b1-2867d1bf8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4450D-BA14-40EA-BA9F-F6686817246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05d1610c-d628-4250-a6b1-2867d1bf83f4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927473c-470b-4eea-a115-2a485706e60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648C72-D902-49EE-863B-18BD3A563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7473c-470b-4eea-a115-2a485706e607"/>
    <ds:schemaRef ds:uri="05d1610c-d628-4250-a6b1-2867d1bf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A3701-B373-4013-8743-ADFE58593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OLA Letterhead</Template>
  <TotalTime>0</TotalTime>
  <Pages>3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Cook</dc:creator>
  <cp:keywords/>
  <dc:description/>
  <cp:lastModifiedBy>Lizzie Smee</cp:lastModifiedBy>
  <cp:revision>2</cp:revision>
  <dcterms:created xsi:type="dcterms:W3CDTF">2026-07-08T11:49:00Z</dcterms:created>
  <dcterms:modified xsi:type="dcterms:W3CDTF">2026-07-08T11:49:00Z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0x010100F7C5CDEAEFB1624F83927AC197430A75</vt:lpwstr>
  </property>
</Properties>
</file>