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4"/>
          <w:szCs w:val="4"/>
        </w:rPr>
      </w:pPr>
      <w:r w:rsidDel="00000000" w:rsidR="00000000" w:rsidRPr="00000000">
        <w:rPr>
          <w:rtl w:val="0"/>
        </w:rPr>
      </w:r>
    </w:p>
    <w:tbl>
      <w:tblPr>
        <w:tblStyle w:val="Table1"/>
        <w:tblW w:w="14931.0" w:type="dxa"/>
        <w:jc w:val="left"/>
        <w:tblInd w:w="2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7"/>
        <w:gridCol w:w="1048"/>
        <w:gridCol w:w="846"/>
        <w:gridCol w:w="22"/>
        <w:gridCol w:w="2570"/>
        <w:gridCol w:w="1141"/>
        <w:gridCol w:w="620"/>
        <w:gridCol w:w="1108"/>
        <w:gridCol w:w="652"/>
        <w:gridCol w:w="649"/>
        <w:gridCol w:w="1380"/>
        <w:gridCol w:w="3228"/>
        <w:tblGridChange w:id="0">
          <w:tblGrid>
            <w:gridCol w:w="1667"/>
            <w:gridCol w:w="1048"/>
            <w:gridCol w:w="846"/>
            <w:gridCol w:w="22"/>
            <w:gridCol w:w="2570"/>
            <w:gridCol w:w="1141"/>
            <w:gridCol w:w="620"/>
            <w:gridCol w:w="1108"/>
            <w:gridCol w:w="652"/>
            <w:gridCol w:w="649"/>
            <w:gridCol w:w="1380"/>
            <w:gridCol w:w="3228"/>
          </w:tblGrid>
        </w:tblGridChange>
      </w:tblGrid>
      <w:tr>
        <w:trPr>
          <w:cantSplit w:val="0"/>
          <w:trHeight w:val="220" w:hRule="atLeast"/>
          <w:tblHeader w:val="0"/>
        </w:trPr>
        <w:tc>
          <w:tcPr>
            <w:gridSpan w:val="12"/>
            <w:shd w:fill="c0c0c0" w:val="clear"/>
          </w:tcPr>
          <w:p w:rsidR="00000000" w:rsidDel="00000000" w:rsidP="00000000" w:rsidRDefault="00000000" w:rsidRPr="00000000" w14:paraId="00000002">
            <w:pPr>
              <w:jc w:val="center"/>
              <w:rPr>
                <w:rFonts w:ascii="Arial" w:cs="Arial" w:eastAsia="Arial" w:hAnsi="Arial"/>
              </w:rPr>
            </w:pPr>
            <w:r w:rsidDel="00000000" w:rsidR="00000000" w:rsidRPr="00000000">
              <w:rPr>
                <w:rFonts w:ascii="Arial" w:cs="Arial" w:eastAsia="Arial" w:hAnsi="Arial"/>
                <w:b w:val="1"/>
                <w:rtl w:val="0"/>
              </w:rPr>
              <w:t xml:space="preserve">Role Profile</w:t>
            </w:r>
            <w:r w:rsidDel="00000000" w:rsidR="00000000" w:rsidRPr="00000000">
              <w:rPr>
                <w:rtl w:val="0"/>
              </w:rPr>
            </w:r>
          </w:p>
        </w:tc>
      </w:tr>
      <w:tr>
        <w:trPr>
          <w:cantSplit w:val="0"/>
          <w:trHeight w:val="520" w:hRule="atLeast"/>
          <w:tblHeader w:val="0"/>
        </w:trPr>
        <w:tc>
          <w:tcPr>
            <w:gridSpan w:val="2"/>
            <w:shd w:fill="c0c0c0" w:val="clear"/>
            <w:tcMar>
              <w:top w:w="170.0" w:type="dxa"/>
              <w:bottom w:w="170.0" w:type="dxa"/>
            </w:tcMar>
          </w:tcPr>
          <w:p w:rsidR="00000000" w:rsidDel="00000000" w:rsidP="00000000" w:rsidRDefault="00000000" w:rsidRPr="00000000" w14:paraId="0000000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Job Title</w:t>
            </w:r>
            <w:r w:rsidDel="00000000" w:rsidR="00000000" w:rsidRPr="00000000">
              <w:rPr>
                <w:rtl w:val="0"/>
              </w:rPr>
            </w:r>
          </w:p>
        </w:tc>
        <w:tc>
          <w:tcPr>
            <w:gridSpan w:val="3"/>
            <w:shd w:fill="auto" w:val="clear"/>
            <w:tcMar>
              <w:top w:w="170.0" w:type="dxa"/>
              <w:bottom w:w="170.0" w:type="dxa"/>
            </w:tcMar>
          </w:tcPr>
          <w:p w:rsidR="00000000" w:rsidDel="00000000" w:rsidP="00000000" w:rsidRDefault="00000000" w:rsidRPr="00000000" w14:paraId="00000010">
            <w:pPr>
              <w:rPr>
                <w:rFonts w:ascii="Arial" w:cs="Arial" w:eastAsia="Arial" w:hAnsi="Arial"/>
                <w:sz w:val="22"/>
                <w:szCs w:val="22"/>
              </w:rPr>
            </w:pPr>
            <w:r w:rsidDel="00000000" w:rsidR="00000000" w:rsidRPr="00000000">
              <w:rPr>
                <w:rFonts w:ascii="Arial" w:cs="Arial" w:eastAsia="Arial" w:hAnsi="Arial"/>
                <w:sz w:val="22"/>
                <w:szCs w:val="22"/>
                <w:rtl w:val="0"/>
              </w:rPr>
              <w:t xml:space="preserve">Maths Teacher</w:t>
            </w:r>
          </w:p>
        </w:tc>
        <w:tc>
          <w:tcPr>
            <w:gridSpan w:val="2"/>
            <w:shd w:fill="c0c0c0" w:val="clear"/>
            <w:tcMar>
              <w:top w:w="170.0" w:type="dxa"/>
              <w:bottom w:w="170.0" w:type="dxa"/>
            </w:tcMar>
          </w:tcPr>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Job No. </w:t>
            </w:r>
            <w:r w:rsidDel="00000000" w:rsidR="00000000" w:rsidRPr="00000000">
              <w:rPr>
                <w:rtl w:val="0"/>
              </w:rPr>
            </w:r>
          </w:p>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(Office Use)</w:t>
            </w:r>
            <w:r w:rsidDel="00000000" w:rsidR="00000000" w:rsidRPr="00000000">
              <w:rPr>
                <w:rtl w:val="0"/>
              </w:rPr>
            </w:r>
          </w:p>
        </w:tc>
        <w:tc>
          <w:tcPr>
            <w:shd w:fill="auto" w:val="clear"/>
            <w:tcMar>
              <w:top w:w="170.0" w:type="dxa"/>
              <w:bottom w:w="170.0" w:type="dxa"/>
            </w:tcMar>
          </w:tcPr>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tc>
        <w:tc>
          <w:tcPr>
            <w:gridSpan w:val="3"/>
            <w:shd w:fill="c0c0c0" w:val="clear"/>
            <w:tcMar>
              <w:top w:w="170.0" w:type="dxa"/>
              <w:bottom w:w="170.0" w:type="dxa"/>
            </w:tcMar>
          </w:tcPr>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Band/Band Range-(for career grades)</w:t>
            </w:r>
            <w:r w:rsidDel="00000000" w:rsidR="00000000" w:rsidRPr="00000000">
              <w:rPr>
                <w:rtl w:val="0"/>
              </w:rPr>
            </w:r>
          </w:p>
        </w:tc>
        <w:tc>
          <w:tcPr>
            <w:tcMar>
              <w:top w:w="170.0" w:type="dxa"/>
              <w:bottom w:w="170.0" w:type="dxa"/>
            </w:tcMar>
          </w:tcPr>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sz w:val="22"/>
                <w:szCs w:val="22"/>
                <w:rtl w:val="0"/>
              </w:rPr>
              <w:t xml:space="preserve">MPS/UPS/NQT</w:t>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tc>
      </w:tr>
      <w:tr>
        <w:trPr>
          <w:cantSplit w:val="0"/>
          <w:trHeight w:val="160" w:hRule="atLeast"/>
          <w:tblHeader w:val="0"/>
        </w:trPr>
        <w:tc>
          <w:tcPr>
            <w:gridSpan w:val="2"/>
            <w:shd w:fill="c0c0c0" w:val="clear"/>
          </w:tcPr>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tc>
        <w:tc>
          <w:tcPr>
            <w:gridSpan w:val="5"/>
            <w:shd w:fill="auto" w:val="clear"/>
          </w:tcPr>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sz w:val="22"/>
                <w:szCs w:val="22"/>
                <w:rtl w:val="0"/>
              </w:rPr>
              <w:t xml:space="preserve">UTC Plymouth</w:t>
            </w:r>
          </w:p>
        </w:tc>
        <w:tc>
          <w:tcPr>
            <w:gridSpan w:val="2"/>
            <w:shd w:fill="c0c0c0" w:val="clear"/>
          </w:tcPr>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tc>
        <w:tc>
          <w:tcPr>
            <w:gridSpan w:val="3"/>
          </w:tcPr>
          <w:p w:rsidR="00000000" w:rsidDel="00000000" w:rsidP="00000000" w:rsidRDefault="00000000" w:rsidRPr="00000000" w14:paraId="00000026">
            <w:pPr>
              <w:rPr>
                <w:rFonts w:ascii="Arial" w:cs="Arial" w:eastAsia="Arial" w:hAnsi="Arial"/>
                <w:sz w:val="22"/>
                <w:szCs w:val="22"/>
              </w:rPr>
            </w:pPr>
            <w:r w:rsidDel="00000000" w:rsidR="00000000" w:rsidRPr="00000000">
              <w:rPr>
                <w:rtl w:val="0"/>
              </w:rPr>
            </w:r>
          </w:p>
        </w:tc>
      </w:tr>
      <w:tr>
        <w:trPr>
          <w:cantSplit w:val="0"/>
          <w:tblHeader w:val="0"/>
        </w:trPr>
        <w:tc>
          <w:tcPr>
            <w:gridSpan w:val="2"/>
            <w:shd w:fill="c0c0c0" w:val="clear"/>
          </w:tcPr>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Division</w:t>
            </w:r>
            <w:r w:rsidDel="00000000" w:rsidR="00000000" w:rsidRPr="00000000">
              <w:rPr>
                <w:rtl w:val="0"/>
              </w:rPr>
            </w:r>
          </w:p>
        </w:tc>
        <w:tc>
          <w:tcPr>
            <w:gridSpan w:val="5"/>
            <w:shd w:fill="auto" w:val="clear"/>
          </w:tcPr>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sz w:val="22"/>
                <w:szCs w:val="22"/>
                <w:rtl w:val="0"/>
              </w:rPr>
              <w:t xml:space="preserve">Education Teaching</w:t>
            </w:r>
          </w:p>
        </w:tc>
        <w:tc>
          <w:tcPr>
            <w:gridSpan w:val="2"/>
            <w:shd w:fill="c0c0c0" w:val="clear"/>
          </w:tcPr>
          <w:p w:rsidR="00000000" w:rsidDel="00000000" w:rsidP="00000000" w:rsidRDefault="00000000" w:rsidRPr="00000000" w14:paraId="0000003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Unit</w:t>
            </w:r>
            <w:r w:rsidDel="00000000" w:rsidR="00000000" w:rsidRPr="00000000">
              <w:rPr>
                <w:rtl w:val="0"/>
              </w:rPr>
            </w:r>
          </w:p>
        </w:tc>
        <w:tc>
          <w:tcPr>
            <w:gridSpan w:val="3"/>
          </w:tcPr>
          <w:p w:rsidR="00000000" w:rsidDel="00000000" w:rsidP="00000000" w:rsidRDefault="00000000" w:rsidRPr="00000000" w14:paraId="00000032">
            <w:pPr>
              <w:rPr>
                <w:rFonts w:ascii="Arial" w:cs="Arial" w:eastAsia="Arial" w:hAnsi="Arial"/>
                <w:sz w:val="22"/>
                <w:szCs w:val="22"/>
              </w:rPr>
            </w:pPr>
            <w:r w:rsidDel="00000000" w:rsidR="00000000" w:rsidRPr="00000000">
              <w:rPr>
                <w:rFonts w:ascii="Arial" w:cs="Arial" w:eastAsia="Arial" w:hAnsi="Arial"/>
                <w:sz w:val="22"/>
                <w:szCs w:val="22"/>
                <w:rtl w:val="0"/>
              </w:rPr>
              <w:t xml:space="preserve"> N/a</w:t>
            </w:r>
          </w:p>
        </w:tc>
      </w:tr>
      <w:tr>
        <w:trPr>
          <w:cantSplit w:val="0"/>
          <w:trHeight w:val="220" w:hRule="atLeast"/>
          <w:tblHeader w:val="0"/>
        </w:trPr>
        <w:tc>
          <w:tcPr>
            <w:gridSpan w:val="2"/>
            <w:shd w:fill="c0c0c0" w:val="clear"/>
          </w:tcPr>
          <w:p w:rsidR="00000000" w:rsidDel="00000000" w:rsidP="00000000" w:rsidRDefault="00000000" w:rsidRPr="00000000" w14:paraId="0000003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Reports to (Job Title) </w:t>
            </w:r>
            <w:r w:rsidDel="00000000" w:rsidR="00000000" w:rsidRPr="00000000">
              <w:rPr>
                <w:rtl w:val="0"/>
              </w:rPr>
            </w:r>
          </w:p>
        </w:tc>
        <w:tc>
          <w:tcPr>
            <w:gridSpan w:val="4"/>
            <w:shd w:fill="auto" w:val="clear"/>
          </w:tcPr>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sz w:val="22"/>
                <w:szCs w:val="22"/>
                <w:rtl w:val="0"/>
              </w:rPr>
              <w:t xml:space="preserve">Head of Maths </w:t>
            </w:r>
          </w:p>
        </w:tc>
        <w:tc>
          <w:tcPr>
            <w:gridSpan w:val="4"/>
            <w:shd w:fill="c0c0c0" w:val="clear"/>
          </w:tcPr>
          <w:p w:rsidR="00000000" w:rsidDel="00000000" w:rsidP="00000000" w:rsidRDefault="00000000" w:rsidRPr="00000000" w14:paraId="0000003B">
            <w:pPr>
              <w:jc w:val="center"/>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3F">
            <w:pPr>
              <w:rPr>
                <w:rFonts w:ascii="Arial" w:cs="Arial" w:eastAsia="Arial" w:hAnsi="Arial"/>
                <w:sz w:val="22"/>
                <w:szCs w:val="22"/>
              </w:rPr>
            </w:pPr>
            <w:r w:rsidDel="00000000" w:rsidR="00000000" w:rsidRPr="00000000">
              <w:rPr>
                <w:rtl w:val="0"/>
              </w:rPr>
            </w:r>
          </w:p>
        </w:tc>
      </w:tr>
      <w:tr>
        <w:trPr>
          <w:cantSplit w:val="0"/>
          <w:trHeight w:val="280" w:hRule="atLeast"/>
          <w:tblHeader w:val="0"/>
        </w:trPr>
        <w:tc>
          <w:tcPr>
            <w:gridSpan w:val="3"/>
            <w:shd w:fill="c0c0c0" w:val="clear"/>
            <w:tcMar>
              <w:top w:w="113.0" w:type="dxa"/>
              <w:bottom w:w="113.0" w:type="dxa"/>
            </w:tcMar>
          </w:tcPr>
          <w:p w:rsidR="00000000" w:rsidDel="00000000" w:rsidP="00000000" w:rsidRDefault="00000000" w:rsidRPr="00000000" w14:paraId="0000004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Suitable for Job Share (Y/N)</w:t>
            </w:r>
            <w:r w:rsidDel="00000000" w:rsidR="00000000" w:rsidRPr="00000000">
              <w:rPr>
                <w:rtl w:val="0"/>
              </w:rPr>
            </w:r>
          </w:p>
        </w:tc>
        <w:tc>
          <w:tcPr>
            <w:gridSpan w:val="3"/>
            <w:shd w:fill="auto" w:val="clear"/>
            <w:tcMar>
              <w:top w:w="113.0" w:type="dxa"/>
              <w:bottom w:w="113.0" w:type="dxa"/>
            </w:tcMar>
          </w:tcPr>
          <w:p w:rsidR="00000000" w:rsidDel="00000000" w:rsidP="00000000" w:rsidRDefault="00000000" w:rsidRPr="00000000" w14:paraId="00000044">
            <w:pPr>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Yes</w:t>
            </w:r>
          </w:p>
        </w:tc>
        <w:tc>
          <w:tcPr>
            <w:gridSpan w:val="4"/>
            <w:shd w:fill="c0c0c0" w:val="clear"/>
            <w:tcMar>
              <w:top w:w="113.0" w:type="dxa"/>
              <w:bottom w:w="113.0" w:type="dxa"/>
            </w:tcMar>
          </w:tcPr>
          <w:p w:rsidR="00000000" w:rsidDel="00000000" w:rsidP="00000000" w:rsidRDefault="00000000" w:rsidRPr="00000000" w14:paraId="00000047">
            <w:pPr>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If No – reason </w:t>
            </w:r>
            <w:r w:rsidDel="00000000" w:rsidR="00000000" w:rsidRPr="00000000">
              <w:rPr>
                <w:rtl w:val="0"/>
              </w:rPr>
            </w:r>
          </w:p>
        </w:tc>
        <w:tc>
          <w:tcPr>
            <w:gridSpan w:val="2"/>
            <w:tcMar>
              <w:top w:w="113.0" w:type="dxa"/>
              <w:bottom w:w="113.0" w:type="dxa"/>
            </w:tcMar>
          </w:tcPr>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tc>
      </w:tr>
      <w:tr>
        <w:trPr>
          <w:cantSplit w:val="0"/>
          <w:trHeight w:val="280" w:hRule="atLeast"/>
          <w:tblHeader w:val="0"/>
        </w:trPr>
        <w:tc>
          <w:tcPr>
            <w:gridSpan w:val="3"/>
            <w:shd w:fill="c0c0c0" w:val="clear"/>
            <w:tcMar>
              <w:top w:w="113.0" w:type="dxa"/>
              <w:bottom w:w="113.0" w:type="dxa"/>
            </w:tcMar>
          </w:tcPr>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Location</w:t>
            </w:r>
            <w:r w:rsidDel="00000000" w:rsidR="00000000" w:rsidRPr="00000000">
              <w:rPr>
                <w:rtl w:val="0"/>
              </w:rPr>
            </w:r>
          </w:p>
        </w:tc>
        <w:tc>
          <w:tcPr>
            <w:gridSpan w:val="3"/>
            <w:shd w:fill="auto" w:val="clear"/>
            <w:tcMar>
              <w:top w:w="113.0" w:type="dxa"/>
              <w:bottom w:w="113.0" w:type="dxa"/>
            </w:tcMar>
          </w:tcPr>
          <w:p w:rsidR="00000000" w:rsidDel="00000000" w:rsidP="00000000" w:rsidRDefault="00000000" w:rsidRPr="00000000" w14:paraId="00000050">
            <w:pPr>
              <w:rPr>
                <w:rFonts w:ascii="Arial" w:cs="Arial" w:eastAsia="Arial" w:hAnsi="Arial"/>
                <w:sz w:val="22"/>
                <w:szCs w:val="22"/>
              </w:rPr>
            </w:pPr>
            <w:r w:rsidDel="00000000" w:rsidR="00000000" w:rsidRPr="00000000">
              <w:rPr>
                <w:rFonts w:ascii="Arial" w:cs="Arial" w:eastAsia="Arial" w:hAnsi="Arial"/>
                <w:sz w:val="22"/>
                <w:szCs w:val="22"/>
                <w:rtl w:val="0"/>
              </w:rPr>
              <w:t xml:space="preserve">UTC Plymouth</w:t>
            </w:r>
          </w:p>
        </w:tc>
        <w:tc>
          <w:tcPr>
            <w:gridSpan w:val="4"/>
            <w:shd w:fill="c0c0c0" w:val="clear"/>
            <w:tcMar>
              <w:top w:w="113.0" w:type="dxa"/>
              <w:bottom w:w="113.0" w:type="dxa"/>
            </w:tcMar>
          </w:tcPr>
          <w:p w:rsidR="00000000" w:rsidDel="00000000" w:rsidP="00000000" w:rsidRDefault="00000000" w:rsidRPr="00000000" w14:paraId="00000053">
            <w:pPr>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Shift Pattern </w:t>
            </w:r>
            <w:r w:rsidDel="00000000" w:rsidR="00000000" w:rsidRPr="00000000">
              <w:rPr>
                <w:rtl w:val="0"/>
              </w:rPr>
            </w:r>
          </w:p>
        </w:tc>
        <w:tc>
          <w:tcPr>
            <w:gridSpan w:val="2"/>
            <w:tcMar>
              <w:top w:w="113.0" w:type="dxa"/>
              <w:bottom w:w="113.0" w:type="dxa"/>
            </w:tcMar>
          </w:tcPr>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tc>
      </w:tr>
      <w:tr>
        <w:trPr>
          <w:cantSplit w:val="0"/>
          <w:trHeight w:val="320" w:hRule="atLeast"/>
          <w:tblHeader w:val="0"/>
        </w:trPr>
        <w:tc>
          <w:tcPr>
            <w:gridSpan w:val="4"/>
            <w:shd w:fill="c0c0c0" w:val="clear"/>
          </w:tcPr>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CRB check required</w:t>
            </w:r>
            <w:r w:rsidDel="00000000" w:rsidR="00000000" w:rsidRPr="00000000">
              <w:rPr>
                <w:rtl w:val="0"/>
              </w:rPr>
            </w:r>
          </w:p>
        </w:tc>
        <w:tc>
          <w:tcPr>
            <w:gridSpan w:val="8"/>
          </w:tcPr>
          <w:p w:rsidR="00000000" w:rsidDel="00000000" w:rsidP="00000000" w:rsidRDefault="00000000" w:rsidRPr="00000000" w14:paraId="0000005D">
            <w:pPr>
              <w:rPr>
                <w:rFonts w:ascii="Arial" w:cs="Arial" w:eastAsia="Arial" w:hAnsi="Arial"/>
                <w:sz w:val="22"/>
                <w:szCs w:val="22"/>
              </w:rPr>
            </w:pPr>
            <w:r w:rsidDel="00000000" w:rsidR="00000000" w:rsidRPr="00000000">
              <w:rPr>
                <w:rFonts w:ascii="Arial" w:cs="Arial" w:eastAsia="Arial" w:hAnsi="Arial"/>
                <w:sz w:val="22"/>
                <w:szCs w:val="22"/>
                <w:rtl w:val="0"/>
              </w:rPr>
              <w:t xml:space="preserve">Enhanced DBS check required</w:t>
            </w:r>
          </w:p>
        </w:tc>
      </w:tr>
      <w:tr>
        <w:trPr>
          <w:cantSplit w:val="0"/>
          <w:trHeight w:val="1360" w:hRule="atLeast"/>
          <w:tblHeader w:val="0"/>
        </w:trPr>
        <w:tc>
          <w:tcPr>
            <w:shd w:fill="c0c0c0" w:val="clear"/>
          </w:tcPr>
          <w:p w:rsidR="00000000" w:rsidDel="00000000" w:rsidP="00000000" w:rsidRDefault="00000000" w:rsidRPr="00000000" w14:paraId="00000065">
            <w:pPr>
              <w:ind w:left="113" w:right="113"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w:t>
            </w:r>
          </w:p>
          <w:p w:rsidR="00000000" w:rsidDel="00000000" w:rsidP="00000000" w:rsidRDefault="00000000" w:rsidRPr="00000000" w14:paraId="00000066">
            <w:pPr>
              <w:ind w:left="113" w:right="113"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Purpose</w:t>
            </w:r>
          </w:p>
        </w:tc>
        <w:tc>
          <w:tcPr>
            <w:gridSpan w:val="11"/>
          </w:tcPr>
          <w:p w:rsidR="00000000" w:rsidDel="00000000" w:rsidP="00000000" w:rsidRDefault="00000000" w:rsidRPr="00000000" w14:paraId="00000067">
            <w:pPr>
              <w:numPr>
                <w:ilvl w:val="0"/>
                <w:numId w:val="3"/>
              </w:numPr>
              <w:ind w:left="720" w:hanging="360"/>
              <w:rPr>
                <w:sz w:val="22"/>
                <w:szCs w:val="22"/>
              </w:rPr>
            </w:pPr>
            <w:r w:rsidDel="00000000" w:rsidR="00000000" w:rsidRPr="00000000">
              <w:rPr>
                <w:rFonts w:ascii="Arial" w:cs="Arial" w:eastAsia="Arial" w:hAnsi="Arial"/>
                <w:sz w:val="22"/>
                <w:szCs w:val="22"/>
                <w:rtl w:val="0"/>
              </w:rPr>
              <w:t xml:space="preserve">To teach within the Maths Department.</w:t>
            </w:r>
            <w:r w:rsidDel="00000000" w:rsidR="00000000" w:rsidRPr="00000000">
              <w:rPr>
                <w:rtl w:val="0"/>
              </w:rPr>
            </w:r>
          </w:p>
          <w:p w:rsidR="00000000" w:rsidDel="00000000" w:rsidP="00000000" w:rsidRDefault="00000000" w:rsidRPr="00000000" w14:paraId="00000068">
            <w:pPr>
              <w:numPr>
                <w:ilvl w:val="0"/>
                <w:numId w:val="3"/>
              </w:numPr>
              <w:ind w:left="720" w:hanging="360"/>
              <w:rPr>
                <w:sz w:val="22"/>
                <w:szCs w:val="22"/>
              </w:rPr>
            </w:pPr>
            <w:r w:rsidDel="00000000" w:rsidR="00000000" w:rsidRPr="00000000">
              <w:rPr>
                <w:rFonts w:ascii="Arial" w:cs="Arial" w:eastAsia="Arial" w:hAnsi="Arial"/>
                <w:sz w:val="22"/>
                <w:szCs w:val="22"/>
                <w:rtl w:val="0"/>
              </w:rPr>
              <w:t xml:space="preserve">To work collaboratively with other teachers within the school</w:t>
            </w:r>
            <w:r w:rsidDel="00000000" w:rsidR="00000000" w:rsidRPr="00000000">
              <w:rPr>
                <w:rtl w:val="0"/>
              </w:rPr>
            </w:r>
          </w:p>
          <w:p w:rsidR="00000000" w:rsidDel="00000000" w:rsidP="00000000" w:rsidRDefault="00000000" w:rsidRPr="00000000" w14:paraId="00000069">
            <w:pPr>
              <w:numPr>
                <w:ilvl w:val="0"/>
                <w:numId w:val="3"/>
              </w:numPr>
              <w:ind w:left="720" w:hanging="360"/>
              <w:rPr>
                <w:sz w:val="22"/>
                <w:szCs w:val="22"/>
              </w:rPr>
            </w:pPr>
            <w:r w:rsidDel="00000000" w:rsidR="00000000" w:rsidRPr="00000000">
              <w:rPr>
                <w:rFonts w:ascii="Arial" w:cs="Arial" w:eastAsia="Arial" w:hAnsi="Arial"/>
                <w:sz w:val="22"/>
                <w:szCs w:val="22"/>
                <w:rtl w:val="0"/>
              </w:rPr>
              <w:t xml:space="preserve">To implement school policies and procedures as appropriate</w:t>
            </w:r>
            <w:r w:rsidDel="00000000" w:rsidR="00000000" w:rsidRPr="00000000">
              <w:rPr>
                <w:rtl w:val="0"/>
              </w:rPr>
            </w:r>
          </w:p>
          <w:p w:rsidR="00000000" w:rsidDel="00000000" w:rsidP="00000000" w:rsidRDefault="00000000" w:rsidRPr="00000000" w14:paraId="0000006A">
            <w:pPr>
              <w:numPr>
                <w:ilvl w:val="0"/>
                <w:numId w:val="3"/>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rFonts w:ascii="Arial" w:cs="Arial" w:eastAsia="Arial" w:hAnsi="Arial"/>
                <w:color w:val="000000"/>
                <w:sz w:val="22"/>
                <w:szCs w:val="22"/>
                <w:rtl w:val="0"/>
              </w:rPr>
              <w:t xml:space="preserve">To promote the standards, expectations and ethos of UTC Plymouth </w:t>
            </w:r>
            <w:r w:rsidDel="00000000" w:rsidR="00000000" w:rsidRPr="00000000">
              <w:rPr>
                <w:rtl w:val="0"/>
              </w:rPr>
            </w:r>
          </w:p>
        </w:tc>
      </w:tr>
    </w:tbl>
    <w:p w:rsidR="00000000" w:rsidDel="00000000" w:rsidP="00000000" w:rsidRDefault="00000000" w:rsidRPr="00000000" w14:paraId="00000075">
      <w:pPr>
        <w:rPr/>
      </w:pPr>
      <w:r w:rsidDel="00000000" w:rsidR="00000000" w:rsidRPr="00000000">
        <w:rPr>
          <w:rtl w:val="0"/>
        </w:rPr>
      </w:r>
    </w:p>
    <w:tbl>
      <w:tblPr>
        <w:tblStyle w:val="Table2"/>
        <w:tblW w:w="14940.0" w:type="dxa"/>
        <w:jc w:val="left"/>
        <w:tblInd w:w="2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15"/>
        <w:gridCol w:w="13125"/>
        <w:tblGridChange w:id="0">
          <w:tblGrid>
            <w:gridCol w:w="1815"/>
            <w:gridCol w:w="13125"/>
          </w:tblGrid>
        </w:tblGridChange>
      </w:tblGrid>
      <w:tr>
        <w:trPr>
          <w:cantSplit w:val="0"/>
          <w:trHeight w:val="1560" w:hRule="atLeast"/>
          <w:tblHeader w:val="0"/>
        </w:trPr>
        <w:tc>
          <w:tcPr>
            <w:shd w:fill="c0c0c0" w:val="clear"/>
          </w:tcPr>
          <w:p w:rsidR="00000000" w:rsidDel="00000000" w:rsidP="00000000" w:rsidRDefault="00000000" w:rsidRPr="00000000" w14:paraId="00000076">
            <w:pPr>
              <w:ind w:left="113" w:right="113" w:firstLine="0"/>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Teaching and Learning</w:t>
            </w:r>
            <w:r w:rsidDel="00000000" w:rsidR="00000000" w:rsidRPr="00000000">
              <w:rPr>
                <w:rtl w:val="0"/>
              </w:rPr>
            </w:r>
          </w:p>
        </w:tc>
        <w:tc>
          <w:tcPr/>
          <w:p w:rsidR="00000000" w:rsidDel="00000000" w:rsidP="00000000" w:rsidRDefault="00000000" w:rsidRPr="00000000" w14:paraId="00000077">
            <w:pPr>
              <w:numPr>
                <w:ilvl w:val="0"/>
                <w:numId w:val="5"/>
              </w:numPr>
              <w:ind w:left="720" w:hanging="360"/>
              <w:rPr>
                <w:sz w:val="22"/>
                <w:szCs w:val="22"/>
              </w:rPr>
            </w:pPr>
            <w:r w:rsidDel="00000000" w:rsidR="00000000" w:rsidRPr="00000000">
              <w:rPr>
                <w:rFonts w:ascii="Arial" w:cs="Arial" w:eastAsia="Arial" w:hAnsi="Arial"/>
                <w:sz w:val="22"/>
                <w:szCs w:val="22"/>
                <w:rtl w:val="0"/>
              </w:rPr>
              <w:t xml:space="preserve">To teach good or better lessons </w:t>
            </w:r>
            <w:r w:rsidDel="00000000" w:rsidR="00000000" w:rsidRPr="00000000">
              <w:rPr>
                <w:rtl w:val="0"/>
              </w:rPr>
            </w:r>
          </w:p>
          <w:p w:rsidR="00000000" w:rsidDel="00000000" w:rsidP="00000000" w:rsidRDefault="00000000" w:rsidRPr="00000000" w14:paraId="00000078">
            <w:pPr>
              <w:numPr>
                <w:ilvl w:val="0"/>
                <w:numId w:val="5"/>
              </w:numPr>
              <w:ind w:left="720" w:hanging="360"/>
              <w:rPr>
                <w:sz w:val="22"/>
                <w:szCs w:val="22"/>
              </w:rPr>
            </w:pPr>
            <w:r w:rsidDel="00000000" w:rsidR="00000000" w:rsidRPr="00000000">
              <w:rPr>
                <w:rFonts w:ascii="Arial" w:cs="Arial" w:eastAsia="Arial" w:hAnsi="Arial"/>
                <w:sz w:val="22"/>
                <w:szCs w:val="22"/>
                <w:rtl w:val="0"/>
              </w:rPr>
              <w:t xml:space="preserve">Identify areas for improvement and develop strategies to address these</w:t>
            </w:r>
            <w:r w:rsidDel="00000000" w:rsidR="00000000" w:rsidRPr="00000000">
              <w:rPr>
                <w:rtl w:val="0"/>
              </w:rPr>
            </w:r>
          </w:p>
          <w:p w:rsidR="00000000" w:rsidDel="00000000" w:rsidP="00000000" w:rsidRDefault="00000000" w:rsidRPr="00000000" w14:paraId="00000079">
            <w:pPr>
              <w:numPr>
                <w:ilvl w:val="0"/>
                <w:numId w:val="5"/>
              </w:numPr>
              <w:ind w:left="720" w:hanging="360"/>
              <w:rPr>
                <w:sz w:val="22"/>
                <w:szCs w:val="22"/>
              </w:rPr>
            </w:pPr>
            <w:r w:rsidDel="00000000" w:rsidR="00000000" w:rsidRPr="00000000">
              <w:rPr>
                <w:rFonts w:ascii="Arial" w:cs="Arial" w:eastAsia="Arial" w:hAnsi="Arial"/>
                <w:sz w:val="22"/>
                <w:szCs w:val="22"/>
                <w:rtl w:val="0"/>
              </w:rPr>
              <w:t xml:space="preserve">Ensure all learners can understand their role in successful learning</w:t>
            </w:r>
            <w:r w:rsidDel="00000000" w:rsidR="00000000" w:rsidRPr="00000000">
              <w:rPr>
                <w:rtl w:val="0"/>
              </w:rPr>
            </w:r>
          </w:p>
          <w:p w:rsidR="00000000" w:rsidDel="00000000" w:rsidP="00000000" w:rsidRDefault="00000000" w:rsidRPr="00000000" w14:paraId="0000007A">
            <w:pPr>
              <w:numPr>
                <w:ilvl w:val="0"/>
                <w:numId w:val="5"/>
              </w:numPr>
              <w:ind w:left="720" w:hanging="360"/>
              <w:rPr>
                <w:sz w:val="22"/>
                <w:szCs w:val="22"/>
              </w:rPr>
            </w:pPr>
            <w:r w:rsidDel="00000000" w:rsidR="00000000" w:rsidRPr="00000000">
              <w:rPr>
                <w:rFonts w:ascii="Arial" w:cs="Arial" w:eastAsia="Arial" w:hAnsi="Arial"/>
                <w:sz w:val="22"/>
                <w:szCs w:val="22"/>
                <w:rtl w:val="0"/>
              </w:rPr>
              <w:t xml:space="preserve">Develop strategies for motivating and encouraging learners to participate fully in the learning process</w:t>
            </w:r>
            <w:r w:rsidDel="00000000" w:rsidR="00000000" w:rsidRPr="00000000">
              <w:rPr>
                <w:rtl w:val="0"/>
              </w:rPr>
            </w:r>
          </w:p>
          <w:p w:rsidR="00000000" w:rsidDel="00000000" w:rsidP="00000000" w:rsidRDefault="00000000" w:rsidRPr="00000000" w14:paraId="0000007B">
            <w:pPr>
              <w:numPr>
                <w:ilvl w:val="0"/>
                <w:numId w:val="5"/>
              </w:numPr>
              <w:ind w:left="720" w:hanging="360"/>
              <w:rPr>
                <w:sz w:val="22"/>
                <w:szCs w:val="22"/>
              </w:rPr>
            </w:pPr>
            <w:r w:rsidDel="00000000" w:rsidR="00000000" w:rsidRPr="00000000">
              <w:rPr>
                <w:rFonts w:ascii="Arial" w:cs="Arial" w:eastAsia="Arial" w:hAnsi="Arial"/>
                <w:sz w:val="22"/>
                <w:szCs w:val="22"/>
                <w:rtl w:val="0"/>
              </w:rPr>
              <w:t xml:space="preserve">Follow target setting, tracking and assessment processes in line with whole school policy</w:t>
            </w:r>
            <w:r w:rsidDel="00000000" w:rsidR="00000000" w:rsidRPr="00000000">
              <w:rPr>
                <w:rtl w:val="0"/>
              </w:rPr>
            </w:r>
          </w:p>
          <w:p w:rsidR="00000000" w:rsidDel="00000000" w:rsidP="00000000" w:rsidRDefault="00000000" w:rsidRPr="00000000" w14:paraId="0000007C">
            <w:pPr>
              <w:numPr>
                <w:ilvl w:val="0"/>
                <w:numId w:val="5"/>
              </w:numPr>
              <w:ind w:left="720" w:hanging="360"/>
              <w:rPr>
                <w:sz w:val="22"/>
                <w:szCs w:val="22"/>
              </w:rPr>
            </w:pPr>
            <w:r w:rsidDel="00000000" w:rsidR="00000000" w:rsidRPr="00000000">
              <w:rPr>
                <w:rFonts w:ascii="Arial" w:cs="Arial" w:eastAsia="Arial" w:hAnsi="Arial"/>
                <w:sz w:val="22"/>
                <w:szCs w:val="22"/>
                <w:rtl w:val="0"/>
              </w:rPr>
              <w:t xml:space="preserve">Encourage, develop and support cross curriculum links </w:t>
            </w:r>
            <w:r w:rsidDel="00000000" w:rsidR="00000000" w:rsidRPr="00000000">
              <w:rPr>
                <w:rtl w:val="0"/>
              </w:rPr>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7E">
      <w:pPr>
        <w:rPr/>
      </w:pPr>
      <w:r w:rsidDel="00000000" w:rsidR="00000000" w:rsidRPr="00000000">
        <w:rPr>
          <w:rtl w:val="0"/>
        </w:rPr>
      </w:r>
    </w:p>
    <w:tbl>
      <w:tblPr>
        <w:tblStyle w:val="Table3"/>
        <w:tblW w:w="15015.0" w:type="dxa"/>
        <w:jc w:val="left"/>
        <w:tblInd w:w="2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8"/>
        <w:gridCol w:w="37"/>
        <w:gridCol w:w="13170"/>
        <w:tblGridChange w:id="0">
          <w:tblGrid>
            <w:gridCol w:w="1808"/>
            <w:gridCol w:w="37"/>
            <w:gridCol w:w="13170"/>
          </w:tblGrid>
        </w:tblGridChange>
      </w:tblGrid>
      <w:tr>
        <w:trPr>
          <w:cantSplit w:val="0"/>
          <w:trHeight w:val="2760" w:hRule="atLeast"/>
          <w:tblHeader w:val="0"/>
        </w:trPr>
        <w:tc>
          <w:tcPr>
            <w:shd w:fill="c0c0c0" w:val="clear"/>
          </w:tcPr>
          <w:p w:rsidR="00000000" w:rsidDel="00000000" w:rsidP="00000000" w:rsidRDefault="00000000" w:rsidRPr="00000000" w14:paraId="0000007F">
            <w:pPr>
              <w:ind w:left="113" w:right="113" w:firstLine="0"/>
              <w:jc w:val="center"/>
              <w:rPr>
                <w:rFonts w:ascii="Arial" w:cs="Arial" w:eastAsia="Arial" w:hAnsi="Arial"/>
                <w:sz w:val="14"/>
                <w:szCs w:val="14"/>
              </w:rPr>
            </w:pPr>
            <w:r w:rsidDel="00000000" w:rsidR="00000000" w:rsidRPr="00000000">
              <w:rPr>
                <w:rFonts w:ascii="Arial" w:cs="Arial" w:eastAsia="Arial" w:hAnsi="Arial"/>
                <w:b w:val="1"/>
                <w:sz w:val="14"/>
                <w:szCs w:val="14"/>
                <w:rtl w:val="0"/>
              </w:rPr>
              <w:t xml:space="preserve">Accountabilities </w:t>
            </w:r>
            <w:r w:rsidDel="00000000" w:rsidR="00000000" w:rsidRPr="00000000">
              <w:rPr>
                <w:rtl w:val="0"/>
              </w:rPr>
            </w:r>
          </w:p>
        </w:tc>
        <w:tc>
          <w:tcPr>
            <w:gridSpan w:val="2"/>
          </w:tcPr>
          <w:p w:rsidR="00000000" w:rsidDel="00000000" w:rsidP="00000000" w:rsidRDefault="00000000" w:rsidRPr="00000000" w14:paraId="00000080">
            <w:pPr>
              <w:numPr>
                <w:ilvl w:val="0"/>
                <w:numId w:val="6"/>
              </w:numPr>
              <w:ind w:left="720" w:hanging="360"/>
              <w:rPr>
                <w:sz w:val="22"/>
                <w:szCs w:val="22"/>
              </w:rPr>
            </w:pPr>
            <w:r w:rsidDel="00000000" w:rsidR="00000000" w:rsidRPr="00000000">
              <w:rPr>
                <w:rFonts w:ascii="Arial" w:cs="Arial" w:eastAsia="Arial" w:hAnsi="Arial"/>
                <w:sz w:val="22"/>
                <w:szCs w:val="22"/>
                <w:rtl w:val="0"/>
              </w:rPr>
              <w:t xml:space="preserve">Play a full part in the life of the college community; support the school’s priorities and ethos and encourage staff and students to follow this example</w:t>
            </w:r>
            <w:r w:rsidDel="00000000" w:rsidR="00000000" w:rsidRPr="00000000">
              <w:rPr>
                <w:rtl w:val="0"/>
              </w:rPr>
            </w:r>
          </w:p>
          <w:p w:rsidR="00000000" w:rsidDel="00000000" w:rsidP="00000000" w:rsidRDefault="00000000" w:rsidRPr="00000000" w14:paraId="00000081">
            <w:pPr>
              <w:numPr>
                <w:ilvl w:val="0"/>
                <w:numId w:val="6"/>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rFonts w:ascii="Arial" w:cs="Arial" w:eastAsia="Arial" w:hAnsi="Arial"/>
                <w:color w:val="000000"/>
                <w:sz w:val="22"/>
                <w:szCs w:val="22"/>
                <w:rtl w:val="0"/>
              </w:rPr>
              <w:t xml:space="preserve">Show a commitment to the enrichment programme</w:t>
            </w:r>
            <w:r w:rsidDel="00000000" w:rsidR="00000000" w:rsidRPr="00000000">
              <w:rPr>
                <w:rtl w:val="0"/>
              </w:rPr>
            </w:r>
          </w:p>
          <w:p w:rsidR="00000000" w:rsidDel="00000000" w:rsidP="00000000" w:rsidRDefault="00000000" w:rsidRPr="00000000" w14:paraId="00000082">
            <w:pPr>
              <w:numPr>
                <w:ilvl w:val="0"/>
                <w:numId w:val="6"/>
              </w:numPr>
              <w:ind w:left="720" w:hanging="360"/>
              <w:rPr>
                <w:sz w:val="22"/>
                <w:szCs w:val="22"/>
              </w:rPr>
            </w:pPr>
            <w:r w:rsidDel="00000000" w:rsidR="00000000" w:rsidRPr="00000000">
              <w:rPr>
                <w:rFonts w:ascii="Arial" w:cs="Arial" w:eastAsia="Arial" w:hAnsi="Arial"/>
                <w:sz w:val="22"/>
                <w:szCs w:val="22"/>
                <w:rtl w:val="0"/>
              </w:rPr>
              <w:t xml:space="preserve">Undertake an appropriate programme of teaching, and classroom support where needed </w:t>
            </w:r>
            <w:r w:rsidDel="00000000" w:rsidR="00000000" w:rsidRPr="00000000">
              <w:rPr>
                <w:rtl w:val="0"/>
              </w:rPr>
            </w:r>
          </w:p>
          <w:p w:rsidR="00000000" w:rsidDel="00000000" w:rsidP="00000000" w:rsidRDefault="00000000" w:rsidRPr="00000000" w14:paraId="00000083">
            <w:pPr>
              <w:numPr>
                <w:ilvl w:val="0"/>
                <w:numId w:val="6"/>
              </w:numPr>
              <w:ind w:left="720" w:hanging="360"/>
              <w:rPr>
                <w:sz w:val="22"/>
                <w:szCs w:val="22"/>
              </w:rPr>
            </w:pPr>
            <w:r w:rsidDel="00000000" w:rsidR="00000000" w:rsidRPr="00000000">
              <w:rPr>
                <w:rFonts w:ascii="Arial" w:cs="Arial" w:eastAsia="Arial" w:hAnsi="Arial"/>
                <w:sz w:val="22"/>
                <w:szCs w:val="22"/>
                <w:rtl w:val="0"/>
              </w:rPr>
              <w:t xml:space="preserve">Undertake personal professional development activities, as agreed with the</w:t>
            </w: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Principal</w:t>
            </w:r>
          </w:p>
          <w:p w:rsidR="00000000" w:rsidDel="00000000" w:rsidP="00000000" w:rsidRDefault="00000000" w:rsidRPr="00000000" w14:paraId="00000085">
            <w:pPr>
              <w:numPr>
                <w:ilvl w:val="0"/>
                <w:numId w:val="6"/>
              </w:numPr>
              <w:ind w:left="720" w:hanging="360"/>
              <w:rPr>
                <w:sz w:val="22"/>
                <w:szCs w:val="22"/>
              </w:rPr>
            </w:pPr>
            <w:r w:rsidDel="00000000" w:rsidR="00000000" w:rsidRPr="00000000">
              <w:rPr>
                <w:rFonts w:ascii="Arial" w:cs="Arial" w:eastAsia="Arial" w:hAnsi="Arial"/>
                <w:sz w:val="22"/>
                <w:szCs w:val="22"/>
                <w:rtl w:val="0"/>
              </w:rPr>
              <w:t xml:space="preserve">Attend parental consultation evenings, open evenings and celebration evenings as per the college calendar</w:t>
            </w:r>
            <w:r w:rsidDel="00000000" w:rsidR="00000000" w:rsidRPr="00000000">
              <w:rPr>
                <w:rtl w:val="0"/>
              </w:rPr>
            </w:r>
          </w:p>
          <w:p w:rsidR="00000000" w:rsidDel="00000000" w:rsidP="00000000" w:rsidRDefault="00000000" w:rsidRPr="00000000" w14:paraId="00000086">
            <w:pPr>
              <w:numPr>
                <w:ilvl w:val="0"/>
                <w:numId w:val="6"/>
              </w:numPr>
              <w:ind w:left="720" w:hanging="360"/>
              <w:rPr>
                <w:sz w:val="22"/>
                <w:szCs w:val="22"/>
              </w:rPr>
            </w:pPr>
            <w:r w:rsidDel="00000000" w:rsidR="00000000" w:rsidRPr="00000000">
              <w:rPr>
                <w:rFonts w:ascii="Arial" w:cs="Arial" w:eastAsia="Arial" w:hAnsi="Arial"/>
                <w:sz w:val="22"/>
                <w:szCs w:val="22"/>
                <w:rtl w:val="0"/>
              </w:rPr>
              <w:t xml:space="preserve">Undertake duties as per the published rota </w:t>
            </w:r>
            <w:r w:rsidDel="00000000" w:rsidR="00000000" w:rsidRPr="00000000">
              <w:rPr>
                <w:rtl w:val="0"/>
              </w:rPr>
            </w:r>
          </w:p>
          <w:p w:rsidR="00000000" w:rsidDel="00000000" w:rsidP="00000000" w:rsidRDefault="00000000" w:rsidRPr="00000000" w14:paraId="00000087">
            <w:pPr>
              <w:numPr>
                <w:ilvl w:val="0"/>
                <w:numId w:val="6"/>
              </w:numPr>
              <w:ind w:left="720" w:hanging="360"/>
              <w:rPr>
                <w:sz w:val="22"/>
                <w:szCs w:val="22"/>
              </w:rPr>
            </w:pPr>
            <w:r w:rsidDel="00000000" w:rsidR="00000000" w:rsidRPr="00000000">
              <w:rPr>
                <w:rFonts w:ascii="Arial" w:cs="Arial" w:eastAsia="Arial" w:hAnsi="Arial"/>
                <w:sz w:val="22"/>
                <w:szCs w:val="22"/>
                <w:rtl w:val="0"/>
              </w:rPr>
              <w:t xml:space="preserve">Undertake any other responsibilities as reasonably requested by the Principal</w:t>
            </w:r>
            <w:r w:rsidDel="00000000" w:rsidR="00000000" w:rsidRPr="00000000">
              <w:rPr>
                <w:rtl w:val="0"/>
              </w:rPr>
            </w:r>
          </w:p>
          <w:p w:rsidR="00000000" w:rsidDel="00000000" w:rsidP="00000000" w:rsidRDefault="00000000" w:rsidRPr="00000000" w14:paraId="00000088">
            <w:pPr>
              <w:tabs>
                <w:tab w:val="left" w:leader="none" w:pos="-1080"/>
                <w:tab w:val="left" w:leader="none" w:pos="-360"/>
                <w:tab w:val="left" w:leader="none" w:pos="772"/>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 w:val="left" w:leader="none" w:pos="19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widowControl w:val="0"/>
              <w:ind w:left="720" w:firstLine="0"/>
              <w:rPr>
                <w:rFonts w:ascii="Arial" w:cs="Arial" w:eastAsia="Arial" w:hAnsi="Arial"/>
                <w:sz w:val="22"/>
                <w:szCs w:val="22"/>
              </w:rPr>
            </w:pPr>
            <w:r w:rsidDel="00000000" w:rsidR="00000000" w:rsidRPr="00000000">
              <w:rPr>
                <w:rtl w:val="0"/>
              </w:rPr>
            </w:r>
          </w:p>
        </w:tc>
      </w:tr>
      <w:tr>
        <w:trPr>
          <w:cantSplit w:val="0"/>
          <w:trHeight w:val="1200" w:hRule="atLeast"/>
          <w:tblHeader w:val="0"/>
        </w:trPr>
        <w:tc>
          <w:tcPr>
            <w:shd w:fill="c0c0c0" w:val="clear"/>
          </w:tcPr>
          <w:p w:rsidR="00000000" w:rsidDel="00000000" w:rsidP="00000000" w:rsidRDefault="00000000" w:rsidRPr="00000000" w14:paraId="0000008B">
            <w:pPr>
              <w:ind w:left="113" w:right="113"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Demands</w:t>
            </w:r>
            <w:r w:rsidDel="00000000" w:rsidR="00000000" w:rsidRPr="00000000">
              <w:rPr>
                <w:rtl w:val="0"/>
              </w:rPr>
            </w:r>
          </w:p>
        </w:tc>
        <w:tc>
          <w:tcPr>
            <w:gridSpan w:val="2"/>
          </w:tcPr>
          <w:p w:rsidR="00000000" w:rsidDel="00000000" w:rsidP="00000000" w:rsidRDefault="00000000" w:rsidRPr="00000000" w14:paraId="0000008C">
            <w:pPr>
              <w:rPr>
                <w:rFonts w:ascii="Arial" w:cs="Arial" w:eastAsia="Arial" w:hAnsi="Arial"/>
                <w:sz w:val="22"/>
                <w:szCs w:val="22"/>
              </w:rPr>
            </w:pPr>
            <w:r w:rsidDel="00000000" w:rsidR="00000000" w:rsidRPr="00000000">
              <w:rPr>
                <w:rFonts w:ascii="Arial" w:cs="Arial" w:eastAsia="Arial" w:hAnsi="Arial"/>
                <w:sz w:val="22"/>
                <w:szCs w:val="22"/>
                <w:rtl w:val="0"/>
              </w:rPr>
              <w:t xml:space="preserve">There are periodic requirements for lifting, stretching and considerable physical effort required when preparing classrooms for lessons and clearing away afterwards and when assisting with the display of student work. The work may involve some crouching, stretching and working in awkward positions.</w:t>
            </w:r>
          </w:p>
          <w:p w:rsidR="00000000" w:rsidDel="00000000" w:rsidP="00000000" w:rsidRDefault="00000000" w:rsidRPr="00000000" w14:paraId="0000008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rPr>
                <w:rFonts w:ascii="Arial" w:cs="Arial" w:eastAsia="Arial" w:hAnsi="Arial"/>
                <w:sz w:val="22"/>
                <w:szCs w:val="22"/>
              </w:rPr>
            </w:pPr>
            <w:r w:rsidDel="00000000" w:rsidR="00000000" w:rsidRPr="00000000">
              <w:rPr>
                <w:rFonts w:ascii="Arial" w:cs="Arial" w:eastAsia="Arial" w:hAnsi="Arial"/>
                <w:sz w:val="22"/>
                <w:szCs w:val="22"/>
                <w:rtl w:val="0"/>
              </w:rPr>
              <w:t xml:space="preserve">Sessions can be demanding physically, therefore require a moderate level of fitness.</w:t>
            </w:r>
          </w:p>
        </w:tc>
      </w:tr>
      <w:tr>
        <w:trPr>
          <w:cantSplit w:val="0"/>
          <w:trHeight w:val="1380" w:hRule="atLeast"/>
          <w:tblHeader w:val="0"/>
        </w:trPr>
        <w:tc>
          <w:tcPr>
            <w:gridSpan w:val="2"/>
            <w:shd w:fill="c0c0c0" w:val="clear"/>
          </w:tcPr>
          <w:p w:rsidR="00000000" w:rsidDel="00000000" w:rsidP="00000000" w:rsidRDefault="00000000" w:rsidRPr="00000000" w14:paraId="00000090">
            <w:pPr>
              <w:ind w:left="113" w:right="113" w:firstLine="0"/>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Working Conditions </w:t>
            </w:r>
            <w:r w:rsidDel="00000000" w:rsidR="00000000" w:rsidRPr="00000000">
              <w:rPr>
                <w:rtl w:val="0"/>
              </w:rPr>
            </w:r>
          </w:p>
        </w:tc>
        <w:tc>
          <w:tcPr/>
          <w:p w:rsidR="00000000" w:rsidDel="00000000" w:rsidP="00000000" w:rsidRDefault="00000000" w:rsidRPr="00000000" w14:paraId="00000092">
            <w:pPr>
              <w:rPr>
                <w:rFonts w:ascii="Arial" w:cs="Arial" w:eastAsia="Arial" w:hAnsi="Arial"/>
                <w:sz w:val="22"/>
                <w:szCs w:val="22"/>
              </w:rPr>
            </w:pPr>
            <w:r w:rsidDel="00000000" w:rsidR="00000000" w:rsidRPr="00000000">
              <w:rPr>
                <w:rFonts w:ascii="Arial" w:cs="Arial" w:eastAsia="Arial" w:hAnsi="Arial"/>
                <w:sz w:val="22"/>
                <w:szCs w:val="22"/>
                <w:rtl w:val="0"/>
              </w:rPr>
              <w:t xml:space="preserve">Post holder will </w:t>
            </w:r>
            <w:r w:rsidDel="00000000" w:rsidR="00000000" w:rsidRPr="00000000">
              <w:rPr>
                <w:rFonts w:ascii="Arial" w:cs="Arial" w:eastAsia="Arial" w:hAnsi="Arial"/>
                <w:color w:val="222222"/>
                <w:sz w:val="22"/>
                <w:szCs w:val="22"/>
                <w:highlight w:val="white"/>
                <w:rtl w:val="0"/>
              </w:rPr>
              <w:t xml:space="preserve">work in both our workshop areas, under normal workshop conditions, and also </w:t>
            </w:r>
            <w:r w:rsidDel="00000000" w:rsidR="00000000" w:rsidRPr="00000000">
              <w:rPr>
                <w:rFonts w:ascii="Arial" w:cs="Arial" w:eastAsia="Arial" w:hAnsi="Arial"/>
                <w:sz w:val="22"/>
                <w:szCs w:val="22"/>
                <w:rtl w:val="0"/>
              </w:rPr>
              <w:t xml:space="preserve">within classroom based conditions where  there is regular background noise. There may be some exposure to environmental conditions when supervising students outside at lunchtime and during off-site activities and college trips. </w:t>
            </w:r>
          </w:p>
        </w:tc>
      </w:tr>
      <w:tr>
        <w:trPr>
          <w:cantSplit w:val="0"/>
          <w:trHeight w:val="3100" w:hRule="atLeast"/>
          <w:tblHeader w:val="0"/>
        </w:trPr>
        <w:tc>
          <w:tcPr>
            <w:gridSpan w:val="2"/>
            <w:shd w:fill="c0c0c0" w:val="clear"/>
          </w:tcPr>
          <w:p w:rsidR="00000000" w:rsidDel="00000000" w:rsidP="00000000" w:rsidRDefault="00000000" w:rsidRPr="00000000" w14:paraId="00000093">
            <w:pPr>
              <w:ind w:left="113" w:right="113" w:firstLine="0"/>
              <w:jc w:val="center"/>
              <w:rPr>
                <w:rFonts w:ascii="Arial" w:cs="Arial" w:eastAsia="Arial" w:hAnsi="Arial"/>
                <w:sz w:val="17"/>
                <w:szCs w:val="17"/>
              </w:rPr>
            </w:pPr>
            <w:r w:rsidDel="00000000" w:rsidR="00000000" w:rsidRPr="00000000">
              <w:rPr>
                <w:rFonts w:ascii="Arial" w:cs="Arial" w:eastAsia="Arial" w:hAnsi="Arial"/>
                <w:b w:val="1"/>
                <w:sz w:val="18"/>
                <w:szCs w:val="18"/>
                <w:rtl w:val="0"/>
              </w:rPr>
              <w:t xml:space="preserve">Experience, Knowledge and </w:t>
            </w:r>
            <w:r w:rsidDel="00000000" w:rsidR="00000000" w:rsidRPr="00000000">
              <w:rPr>
                <w:rFonts w:ascii="Arial" w:cs="Arial" w:eastAsia="Arial" w:hAnsi="Arial"/>
                <w:b w:val="1"/>
                <w:sz w:val="17"/>
                <w:szCs w:val="17"/>
                <w:rtl w:val="0"/>
              </w:rPr>
              <w:t xml:space="preserve">Qualifications</w:t>
            </w:r>
            <w:r w:rsidDel="00000000" w:rsidR="00000000" w:rsidRPr="00000000">
              <w:rPr>
                <w:rtl w:val="0"/>
              </w:rPr>
            </w:r>
          </w:p>
          <w:p w:rsidR="00000000" w:rsidDel="00000000" w:rsidP="00000000" w:rsidRDefault="00000000" w:rsidRPr="00000000" w14:paraId="00000094">
            <w:pPr>
              <w:ind w:left="113" w:right="113" w:firstLine="0"/>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Essential:</w:t>
            </w:r>
            <w:r w:rsidDel="00000000" w:rsidR="00000000" w:rsidRPr="00000000">
              <w:rPr>
                <w:rtl w:val="0"/>
              </w:rPr>
            </w:r>
          </w:p>
          <w:p w:rsidR="00000000" w:rsidDel="00000000" w:rsidP="00000000" w:rsidRDefault="00000000" w:rsidRPr="00000000" w14:paraId="00000097">
            <w:pPr>
              <w:numPr>
                <w:ilvl w:val="0"/>
                <w:numId w:val="4"/>
              </w:numPr>
              <w:ind w:left="720" w:hanging="360"/>
              <w:rPr>
                <w:sz w:val="22"/>
                <w:szCs w:val="22"/>
              </w:rPr>
            </w:pPr>
            <w:r w:rsidDel="00000000" w:rsidR="00000000" w:rsidRPr="00000000">
              <w:rPr>
                <w:rFonts w:ascii="Arial" w:cs="Arial" w:eastAsia="Arial" w:hAnsi="Arial"/>
                <w:sz w:val="22"/>
                <w:szCs w:val="22"/>
                <w:rtl w:val="0"/>
              </w:rPr>
              <w:t xml:space="preserve">QTS/QTLS</w:t>
            </w:r>
            <w:r w:rsidDel="00000000" w:rsidR="00000000" w:rsidRPr="00000000">
              <w:rPr>
                <w:rtl w:val="0"/>
              </w:rPr>
            </w:r>
          </w:p>
          <w:p w:rsidR="00000000" w:rsidDel="00000000" w:rsidP="00000000" w:rsidRDefault="00000000" w:rsidRPr="00000000" w14:paraId="00000098">
            <w:pPr>
              <w:numPr>
                <w:ilvl w:val="0"/>
                <w:numId w:val="4"/>
              </w:numPr>
              <w:ind w:left="720" w:hanging="360"/>
              <w:rPr>
                <w:sz w:val="22"/>
                <w:szCs w:val="22"/>
              </w:rPr>
            </w:pPr>
            <w:bookmarkStart w:colFirst="0" w:colLast="0" w:name="_heading=h.30j0zll" w:id="1"/>
            <w:bookmarkEnd w:id="1"/>
            <w:r w:rsidDel="00000000" w:rsidR="00000000" w:rsidRPr="00000000">
              <w:rPr>
                <w:rFonts w:ascii="Arial" w:cs="Arial" w:eastAsia="Arial" w:hAnsi="Arial"/>
                <w:sz w:val="22"/>
                <w:szCs w:val="22"/>
                <w:rtl w:val="0"/>
              </w:rPr>
              <w:t xml:space="preserve">Experience and knowledge of teaching Maths.</w:t>
            </w:r>
            <w:r w:rsidDel="00000000" w:rsidR="00000000" w:rsidRPr="00000000">
              <w:rPr>
                <w:rtl w:val="0"/>
              </w:rPr>
            </w:r>
          </w:p>
          <w:p w:rsidR="00000000" w:rsidDel="00000000" w:rsidP="00000000" w:rsidRDefault="00000000" w:rsidRPr="00000000" w14:paraId="00000099">
            <w:pPr>
              <w:numPr>
                <w:ilvl w:val="0"/>
                <w:numId w:val="4"/>
              </w:numPr>
              <w:ind w:left="720" w:hanging="360"/>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Prior experience of assessment and quality assurance.</w:t>
            </w:r>
          </w:p>
          <w:p w:rsidR="00000000" w:rsidDel="00000000" w:rsidP="00000000" w:rsidRDefault="00000000" w:rsidRPr="00000000" w14:paraId="0000009A">
            <w:pPr>
              <w:numPr>
                <w:ilvl w:val="0"/>
                <w:numId w:val="4"/>
              </w:numPr>
              <w:ind w:left="720" w:hanging="360"/>
              <w:rPr>
                <w:sz w:val="22"/>
                <w:szCs w:val="22"/>
              </w:rPr>
            </w:pPr>
            <w:r w:rsidDel="00000000" w:rsidR="00000000" w:rsidRPr="00000000">
              <w:rPr>
                <w:rFonts w:ascii="Arial" w:cs="Arial" w:eastAsia="Arial" w:hAnsi="Arial"/>
                <w:sz w:val="22"/>
                <w:szCs w:val="22"/>
                <w:rtl w:val="0"/>
              </w:rPr>
              <w:t xml:space="preserve">Knowledge and experience of working with students in a learning environment</w:t>
            </w:r>
            <w:r w:rsidDel="00000000" w:rsidR="00000000" w:rsidRPr="00000000">
              <w:rPr>
                <w:rtl w:val="0"/>
              </w:rPr>
            </w:r>
          </w:p>
          <w:p w:rsidR="00000000" w:rsidDel="00000000" w:rsidP="00000000" w:rsidRDefault="00000000" w:rsidRPr="00000000" w14:paraId="0000009B">
            <w:pPr>
              <w:numPr>
                <w:ilvl w:val="0"/>
                <w:numId w:val="4"/>
              </w:numPr>
              <w:ind w:left="720" w:hanging="360"/>
              <w:rPr>
                <w:sz w:val="22"/>
                <w:szCs w:val="22"/>
              </w:rPr>
            </w:pPr>
            <w:r w:rsidDel="00000000" w:rsidR="00000000" w:rsidRPr="00000000">
              <w:rPr>
                <w:rFonts w:ascii="Arial" w:cs="Arial" w:eastAsia="Arial" w:hAnsi="Arial"/>
                <w:sz w:val="22"/>
                <w:szCs w:val="22"/>
                <w:rtl w:val="0"/>
              </w:rPr>
              <w:t xml:space="preserve">Knowledge and experience of using a range of strategies to deal with classroom behaviour</w:t>
            </w:r>
            <w:r w:rsidDel="00000000" w:rsidR="00000000" w:rsidRPr="00000000">
              <w:rPr>
                <w:rtl w:val="0"/>
              </w:rPr>
            </w:r>
          </w:p>
          <w:p w:rsidR="00000000" w:rsidDel="00000000" w:rsidP="00000000" w:rsidRDefault="00000000" w:rsidRPr="00000000" w14:paraId="0000009C">
            <w:pPr>
              <w:numPr>
                <w:ilvl w:val="0"/>
                <w:numId w:val="4"/>
              </w:numPr>
              <w:ind w:left="720" w:hanging="360"/>
              <w:rPr>
                <w:sz w:val="22"/>
                <w:szCs w:val="22"/>
              </w:rPr>
            </w:pPr>
            <w:r w:rsidDel="00000000" w:rsidR="00000000" w:rsidRPr="00000000">
              <w:rPr>
                <w:rFonts w:ascii="Arial" w:cs="Arial" w:eastAsia="Arial" w:hAnsi="Arial"/>
                <w:sz w:val="22"/>
                <w:szCs w:val="22"/>
                <w:rtl w:val="0"/>
              </w:rPr>
              <w:t xml:space="preserve">Knowledge and experience of providing general technical/resources support e.g. preparation of teaching materials, displays etc</w:t>
            </w:r>
            <w:r w:rsidDel="00000000" w:rsidR="00000000" w:rsidRPr="00000000">
              <w:rPr>
                <w:rtl w:val="0"/>
              </w:rPr>
            </w:r>
          </w:p>
          <w:p w:rsidR="00000000" w:rsidDel="00000000" w:rsidP="00000000" w:rsidRDefault="00000000" w:rsidRPr="00000000" w14:paraId="0000009D">
            <w:pPr>
              <w:numPr>
                <w:ilvl w:val="0"/>
                <w:numId w:val="4"/>
              </w:numPr>
              <w:ind w:left="720" w:hanging="360"/>
              <w:rPr>
                <w:sz w:val="22"/>
                <w:szCs w:val="22"/>
              </w:rPr>
            </w:pPr>
            <w:r w:rsidDel="00000000" w:rsidR="00000000" w:rsidRPr="00000000">
              <w:rPr>
                <w:rFonts w:ascii="Arial" w:cs="Arial" w:eastAsia="Arial" w:hAnsi="Arial"/>
                <w:sz w:val="22"/>
                <w:szCs w:val="22"/>
                <w:rtl w:val="0"/>
              </w:rPr>
              <w:t xml:space="preserve">Experience of working in a pastoral role</w:t>
            </w:r>
            <w:r w:rsidDel="00000000" w:rsidR="00000000" w:rsidRPr="00000000">
              <w:rPr>
                <w:rtl w:val="0"/>
              </w:rPr>
            </w:r>
          </w:p>
          <w:p w:rsidR="00000000" w:rsidDel="00000000" w:rsidP="00000000" w:rsidRDefault="00000000" w:rsidRPr="00000000" w14:paraId="0000009E">
            <w:pPr>
              <w:numPr>
                <w:ilvl w:val="0"/>
                <w:numId w:val="4"/>
              </w:numPr>
              <w:ind w:left="720" w:hanging="360"/>
              <w:rPr>
                <w:sz w:val="22"/>
                <w:szCs w:val="22"/>
              </w:rPr>
            </w:pPr>
            <w:r w:rsidDel="00000000" w:rsidR="00000000" w:rsidRPr="00000000">
              <w:rPr>
                <w:rFonts w:ascii="Arial" w:cs="Arial" w:eastAsia="Arial" w:hAnsi="Arial"/>
                <w:sz w:val="22"/>
                <w:szCs w:val="22"/>
                <w:rtl w:val="0"/>
              </w:rPr>
              <w:t xml:space="preserve">Evidence of impact on supporting student progress</w:t>
            </w:r>
            <w:r w:rsidDel="00000000" w:rsidR="00000000" w:rsidRPr="00000000">
              <w:rPr>
                <w:rtl w:val="0"/>
              </w:rPr>
            </w:r>
          </w:p>
          <w:p w:rsidR="00000000" w:rsidDel="00000000" w:rsidP="00000000" w:rsidRDefault="00000000" w:rsidRPr="00000000" w14:paraId="0000009F">
            <w:pPr>
              <w:numPr>
                <w:ilvl w:val="0"/>
                <w:numId w:val="4"/>
              </w:numPr>
              <w:ind w:left="720" w:hanging="360"/>
              <w:rPr>
                <w:sz w:val="22"/>
                <w:szCs w:val="22"/>
              </w:rPr>
            </w:pPr>
            <w:r w:rsidDel="00000000" w:rsidR="00000000" w:rsidRPr="00000000">
              <w:rPr>
                <w:rFonts w:ascii="Arial" w:cs="Arial" w:eastAsia="Arial" w:hAnsi="Arial"/>
                <w:sz w:val="22"/>
                <w:szCs w:val="22"/>
                <w:rtl w:val="0"/>
              </w:rPr>
              <w:t xml:space="preserve">Awareness of and compliance with policies and procedures relating to Child Protection, Health, Safety, and Security, Confidentiality and Data Protection</w:t>
            </w:r>
            <w:r w:rsidDel="00000000" w:rsidR="00000000" w:rsidRPr="00000000">
              <w:rPr>
                <w:rtl w:val="0"/>
              </w:rPr>
            </w:r>
          </w:p>
        </w:tc>
      </w:tr>
      <w:tr>
        <w:trPr>
          <w:cantSplit w:val="0"/>
          <w:trHeight w:val="2460" w:hRule="atLeast"/>
          <w:tblHeader w:val="0"/>
        </w:trPr>
        <w:tc>
          <w:tcPr>
            <w:gridSpan w:val="2"/>
            <w:shd w:fill="c0c0c0" w:val="clear"/>
          </w:tcPr>
          <w:p w:rsidR="00000000" w:rsidDel="00000000" w:rsidP="00000000" w:rsidRDefault="00000000" w:rsidRPr="00000000" w14:paraId="000000A0">
            <w:pPr>
              <w:ind w:left="113" w:right="113" w:firstLine="0"/>
              <w:jc w:val="center"/>
              <w:rPr>
                <w:rFonts w:ascii="Arial" w:cs="Arial" w:eastAsia="Arial" w:hAnsi="Arial"/>
                <w:sz w:val="16"/>
                <w:szCs w:val="16"/>
              </w:rPr>
            </w:pPr>
            <w:r w:rsidDel="00000000" w:rsidR="00000000" w:rsidRPr="00000000">
              <w:rPr>
                <w:rFonts w:ascii="Arial" w:cs="Arial" w:eastAsia="Arial" w:hAnsi="Arial"/>
                <w:b w:val="1"/>
                <w:sz w:val="20"/>
                <w:szCs w:val="20"/>
                <w:rtl w:val="0"/>
              </w:rPr>
              <w:t xml:space="preserve">Skills and Technical </w:t>
            </w:r>
            <w:r w:rsidDel="00000000" w:rsidR="00000000" w:rsidRPr="00000000">
              <w:rPr>
                <w:rFonts w:ascii="Arial" w:cs="Arial" w:eastAsia="Arial" w:hAnsi="Arial"/>
                <w:b w:val="1"/>
                <w:sz w:val="16"/>
                <w:szCs w:val="16"/>
                <w:rtl w:val="0"/>
              </w:rPr>
              <w:t xml:space="preserve">Competencies</w:t>
            </w:r>
            <w:r w:rsidDel="00000000" w:rsidR="00000000" w:rsidRPr="00000000">
              <w:rPr>
                <w:rtl w:val="0"/>
              </w:rPr>
            </w:r>
          </w:p>
        </w:tc>
        <w:tc>
          <w:tcPr/>
          <w:p w:rsidR="00000000" w:rsidDel="00000000" w:rsidP="00000000" w:rsidRDefault="00000000" w:rsidRPr="00000000" w14:paraId="000000A2">
            <w:pPr>
              <w:numPr>
                <w:ilvl w:val="0"/>
                <w:numId w:val="1"/>
              </w:numPr>
              <w:ind w:left="720" w:hanging="360"/>
              <w:rPr>
                <w:sz w:val="22"/>
                <w:szCs w:val="22"/>
              </w:rPr>
            </w:pPr>
            <w:r w:rsidDel="00000000" w:rsidR="00000000" w:rsidRPr="00000000">
              <w:rPr>
                <w:rFonts w:ascii="Arial" w:cs="Arial" w:eastAsia="Arial" w:hAnsi="Arial"/>
                <w:sz w:val="22"/>
                <w:szCs w:val="22"/>
                <w:rtl w:val="0"/>
              </w:rPr>
              <w:t xml:space="preserve">Post holder should have recognised </w:t>
            </w:r>
            <w:r w:rsidDel="00000000" w:rsidR="00000000" w:rsidRPr="00000000">
              <w:rPr>
                <w:rFonts w:ascii="Arial" w:cs="Arial" w:eastAsia="Arial" w:hAnsi="Arial"/>
                <w:color w:val="222222"/>
                <w:sz w:val="22"/>
                <w:szCs w:val="22"/>
                <w:highlight w:val="white"/>
                <w:rtl w:val="0"/>
              </w:rPr>
              <w:t xml:space="preserve">mathematics teaching qualifications</w:t>
            </w:r>
            <w:r w:rsidDel="00000000" w:rsidR="00000000" w:rsidRPr="00000000">
              <w:rPr>
                <w:rtl w:val="0"/>
              </w:rPr>
            </w:r>
          </w:p>
          <w:p w:rsidR="00000000" w:rsidDel="00000000" w:rsidP="00000000" w:rsidRDefault="00000000" w:rsidRPr="00000000" w14:paraId="000000A3">
            <w:pPr>
              <w:numPr>
                <w:ilvl w:val="0"/>
                <w:numId w:val="1"/>
              </w:numPr>
              <w:ind w:left="720" w:hanging="360"/>
              <w:rPr>
                <w:sz w:val="22"/>
                <w:szCs w:val="22"/>
              </w:rPr>
            </w:pPr>
            <w:r w:rsidDel="00000000" w:rsidR="00000000" w:rsidRPr="00000000">
              <w:rPr>
                <w:rFonts w:ascii="Arial" w:cs="Arial" w:eastAsia="Arial" w:hAnsi="Arial"/>
                <w:sz w:val="22"/>
                <w:szCs w:val="22"/>
                <w:rtl w:val="0"/>
              </w:rPr>
              <w:t xml:space="preserve">Post holder has extensive contact with students, which involves at times mentoring, motivating, advising, guiding and imparting skills and knowledge</w:t>
            </w:r>
            <w:r w:rsidDel="00000000" w:rsidR="00000000" w:rsidRPr="00000000">
              <w:rPr>
                <w:rtl w:val="0"/>
              </w:rPr>
            </w:r>
          </w:p>
          <w:p w:rsidR="00000000" w:rsidDel="00000000" w:rsidP="00000000" w:rsidRDefault="00000000" w:rsidRPr="00000000" w14:paraId="000000A4">
            <w:pPr>
              <w:numPr>
                <w:ilvl w:val="0"/>
                <w:numId w:val="1"/>
              </w:numPr>
              <w:ind w:left="720" w:hanging="360"/>
              <w:rPr>
                <w:sz w:val="22"/>
                <w:szCs w:val="22"/>
              </w:rPr>
            </w:pPr>
            <w:r w:rsidDel="00000000" w:rsidR="00000000" w:rsidRPr="00000000">
              <w:rPr>
                <w:rFonts w:ascii="Arial" w:cs="Arial" w:eastAsia="Arial" w:hAnsi="Arial"/>
                <w:sz w:val="22"/>
                <w:szCs w:val="22"/>
                <w:rtl w:val="0"/>
              </w:rPr>
              <w:t xml:space="preserve">Interpersonal and communication skills required to liaise with parents</w:t>
            </w:r>
            <w:r w:rsidDel="00000000" w:rsidR="00000000" w:rsidRPr="00000000">
              <w:rPr>
                <w:rtl w:val="0"/>
              </w:rPr>
            </w:r>
          </w:p>
        </w:tc>
      </w:tr>
      <w:tr>
        <w:trPr>
          <w:cantSplit w:val="0"/>
          <w:trHeight w:val="1740" w:hRule="atLeast"/>
          <w:tblHeader w:val="0"/>
        </w:trPr>
        <w:tc>
          <w:tcPr>
            <w:gridSpan w:val="2"/>
            <w:shd w:fill="c0c0c0" w:val="clear"/>
          </w:tcPr>
          <w:p w:rsidR="00000000" w:rsidDel="00000000" w:rsidP="00000000" w:rsidRDefault="00000000" w:rsidRPr="00000000" w14:paraId="000000A5">
            <w:pPr>
              <w:ind w:left="113" w:right="113" w:firstLine="0"/>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Corporate Standards</w:t>
            </w:r>
            <w:r w:rsidDel="00000000" w:rsidR="00000000" w:rsidRPr="00000000">
              <w:rPr>
                <w:rtl w:val="0"/>
              </w:rPr>
            </w:r>
          </w:p>
        </w:tc>
        <w:tc>
          <w:tcPr/>
          <w:p w:rsidR="00000000" w:rsidDel="00000000" w:rsidP="00000000" w:rsidRDefault="00000000" w:rsidRPr="00000000" w14:paraId="000000A7">
            <w:pPr>
              <w:numPr>
                <w:ilvl w:val="0"/>
                <w:numId w:val="2"/>
              </w:numPr>
              <w:ind w:left="720" w:hanging="360"/>
              <w:rPr>
                <w:sz w:val="22"/>
                <w:szCs w:val="22"/>
              </w:rPr>
            </w:pPr>
            <w:r w:rsidDel="00000000" w:rsidR="00000000" w:rsidRPr="00000000">
              <w:rPr>
                <w:rFonts w:ascii="Arial" w:cs="Arial" w:eastAsia="Arial" w:hAnsi="Arial"/>
                <w:sz w:val="22"/>
                <w:szCs w:val="22"/>
                <w:rtl w:val="0"/>
              </w:rPr>
              <w:t xml:space="preserve">Act at all times in accordance with appropriate legislation and regulations, codes of practice, the provisions of the UTC’s constitution and its policies and procedures.</w:t>
            </w:r>
            <w:r w:rsidDel="00000000" w:rsidR="00000000" w:rsidRPr="00000000">
              <w:rPr>
                <w:rtl w:val="0"/>
              </w:rPr>
            </w:r>
          </w:p>
          <w:p w:rsidR="00000000" w:rsidDel="00000000" w:rsidP="00000000" w:rsidRDefault="00000000" w:rsidRPr="00000000" w14:paraId="000000A8">
            <w:pPr>
              <w:numPr>
                <w:ilvl w:val="0"/>
                <w:numId w:val="2"/>
              </w:numPr>
              <w:ind w:left="720" w:hanging="360"/>
              <w:rPr>
                <w:sz w:val="22"/>
                <w:szCs w:val="22"/>
              </w:rPr>
            </w:pPr>
            <w:r w:rsidDel="00000000" w:rsidR="00000000" w:rsidRPr="00000000">
              <w:rPr>
                <w:rFonts w:ascii="Arial" w:cs="Arial" w:eastAsia="Arial" w:hAnsi="Arial"/>
                <w:sz w:val="22"/>
                <w:szCs w:val="22"/>
                <w:rtl w:val="0"/>
              </w:rPr>
              <w:t xml:space="preserve">Work within the requirements of the UTC’s Health and Safety policy, performance standards, safe systems of work and procedures.</w:t>
            </w:r>
            <w:r w:rsidDel="00000000" w:rsidR="00000000" w:rsidRPr="00000000">
              <w:rPr>
                <w:rtl w:val="0"/>
              </w:rPr>
            </w:r>
          </w:p>
          <w:p w:rsidR="00000000" w:rsidDel="00000000" w:rsidP="00000000" w:rsidRDefault="00000000" w:rsidRPr="00000000" w14:paraId="000000A9">
            <w:pPr>
              <w:numPr>
                <w:ilvl w:val="0"/>
                <w:numId w:val="2"/>
              </w:numPr>
              <w:ind w:left="720" w:hanging="360"/>
              <w:rPr>
                <w:sz w:val="22"/>
                <w:szCs w:val="22"/>
              </w:rPr>
            </w:pPr>
            <w:r w:rsidDel="00000000" w:rsidR="00000000" w:rsidRPr="00000000">
              <w:rPr>
                <w:rFonts w:ascii="Arial" w:cs="Arial" w:eastAsia="Arial" w:hAnsi="Arial"/>
                <w:sz w:val="22"/>
                <w:szCs w:val="22"/>
                <w:rtl w:val="0"/>
              </w:rPr>
              <w:t xml:space="preserve">Undertake all duties with due regard to the corporate equalities policy and relevant legislation.  </w:t>
            </w:r>
            <w:r w:rsidDel="00000000" w:rsidR="00000000" w:rsidRPr="00000000">
              <w:rPr>
                <w:rtl w:val="0"/>
              </w:rPr>
            </w:r>
          </w:p>
        </w:tc>
      </w:tr>
    </w:tbl>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1907" w:w="16840" w:orient="landscape"/>
      <w:pgMar w:bottom="357" w:top="567" w:left="567" w:right="567" w:header="284" w:footer="25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320"/>
        <w:tab w:val="right" w:leader="none" w:pos="8640"/>
      </w:tabs>
      <w:ind w:right="36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UTC Plymouth is committed to providing access, aids, adaptations and alternatives wherever possible and reasonable adjustments to enable people with disabilities to fulfil the criteria for, and undertake the duties of its jobs.</w:t>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320"/>
        <w:tab w:val="right" w:leader="none" w:pos="8640"/>
      </w:tabs>
      <w:ind w:right="36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Fonts w:ascii="Arial" w:cs="Arial" w:eastAsia="Arial" w:hAnsi="Arial"/>
        <w:color w:val="000000"/>
        <w:sz w:val="20"/>
        <w:szCs w:val="20"/>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320"/>
        <w:tab w:val="right" w:leader="none" w:pos="8640"/>
      </w:tabs>
      <w:ind w:right="36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UTC Plymouth  is committed to providing access, aids, adaptations and alternatives wherever possible and reasonable adjustments to enable people with disabilities to fulfil the criteria for, and undertake the duties of its jobs.</w: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320"/>
        <w:tab w:val="right" w:leader="none" w:pos="8640"/>
      </w:tabs>
      <w:ind w:right="360"/>
      <w:jc w:val="cente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tabs>
        <w:tab w:val="center" w:leader="none" w:pos="4320"/>
        <w:tab w:val="right" w:leader="none" w:pos="8640"/>
      </w:tabs>
      <w:jc w:val="center"/>
      <w:rPr>
        <w:color w:val="000000"/>
      </w:rPr>
    </w:pPr>
    <w:r w:rsidDel="00000000" w:rsidR="00000000" w:rsidRPr="00000000">
      <w:rPr/>
      <w:drawing>
        <wp:inline distB="0" distT="0" distL="0" distR="0">
          <wp:extent cx="666750" cy="666750"/>
          <wp:effectExtent b="0" l="0" r="0" t="0"/>
          <wp:docPr descr="C:\Users\kerry.day.UTCPLYMOUTH\Downloads\UTC Plymouth Logo (1).png" id="3" name="image1.png"/>
          <a:graphic>
            <a:graphicData uri="http://schemas.openxmlformats.org/drawingml/2006/picture">
              <pic:pic>
                <pic:nvPicPr>
                  <pic:cNvPr descr="C:\Users\kerry.day.UTCPLYMOUTH\Downloads\UTC Plymouth Logo (1).png" id="0" name="image1.png"/>
                  <pic:cNvPicPr preferRelativeResize="0"/>
                </pic:nvPicPr>
                <pic:blipFill>
                  <a:blip r:embed="rId1"/>
                  <a:srcRect b="0" l="0" r="0" t="0"/>
                  <a:stretch>
                    <a:fillRect/>
                  </a:stretch>
                </pic:blipFill>
                <pic:spPr>
                  <a:xfrm>
                    <a:off x="0" y="0"/>
                    <a:ext cx="666750" cy="6667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tabs>
        <w:tab w:val="center" w:leader="none" w:pos="4320"/>
        <w:tab w:val="right" w:leader="none" w:pos="8640"/>
      </w:tabs>
      <w:jc w:val="center"/>
      <w:rPr/>
    </w:pPr>
    <w:r w:rsidDel="00000000" w:rsidR="00000000" w:rsidRPr="00000000">
      <w:rPr/>
      <w:drawing>
        <wp:inline distB="0" distT="0" distL="0" distR="0">
          <wp:extent cx="666750" cy="666750"/>
          <wp:effectExtent b="0" l="0" r="0" t="0"/>
          <wp:docPr descr="C:\Users\kerry.day.UTCPLYMOUTH\Downloads\UTC Plymouth Logo (1).png" id="4" name="image1.png"/>
          <a:graphic>
            <a:graphicData uri="http://schemas.openxmlformats.org/drawingml/2006/picture">
              <pic:pic>
                <pic:nvPicPr>
                  <pic:cNvPr descr="C:\Users\kerry.day.UTCPLYMOUTH\Downloads\UTC Plymouth Logo (1).png" id="0" name="image1.png"/>
                  <pic:cNvPicPr preferRelativeResize="0"/>
                </pic:nvPicPr>
                <pic:blipFill>
                  <a:blip r:embed="rId1"/>
                  <a:srcRect b="0" l="0" r="0" t="0"/>
                  <a:stretch>
                    <a:fillRect/>
                  </a:stretch>
                </pic:blipFill>
                <pic:spPr>
                  <a:xfrm>
                    <a:off x="0" y="0"/>
                    <a:ext cx="666750" cy="6667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Pr>
    <w:rPr>
      <w:rFonts w:ascii="Arial" w:cs="Arial" w:eastAsia="Arial" w:hAnsi="Arial"/>
      <w:sz w:val="28"/>
      <w:szCs w:val="28"/>
    </w:rPr>
  </w:style>
  <w:style w:type="paragraph" w:styleId="Heading2">
    <w:name w:val="heading 2"/>
    <w:basedOn w:val="Normal"/>
    <w:next w:val="Normal"/>
    <w:pPr>
      <w:keepNext w:val="1"/>
    </w:pPr>
    <w:rPr>
      <w:rFonts w:ascii="Arial" w:cs="Arial" w:eastAsia="Arial" w:hAnsi="Arial"/>
      <w:b w:val="1"/>
      <w:sz w:val="18"/>
      <w:szCs w:val="1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rPr>
  </w:style>
  <w:style w:type="paragraph" w:styleId="Normal" w:default="1">
    <w:name w:val="Normal"/>
  </w:style>
  <w:style w:type="paragraph" w:styleId="Heading1">
    <w:name w:val="heading 1"/>
    <w:basedOn w:val="Normal"/>
    <w:next w:val="Normal"/>
    <w:pPr>
      <w:keepNext w:val="1"/>
      <w:outlineLvl w:val="0"/>
    </w:pPr>
    <w:rPr>
      <w:rFonts w:ascii="Arial" w:cs="Arial" w:eastAsia="Arial" w:hAnsi="Arial"/>
      <w:sz w:val="28"/>
      <w:szCs w:val="28"/>
    </w:rPr>
  </w:style>
  <w:style w:type="paragraph" w:styleId="Heading2">
    <w:name w:val="heading 2"/>
    <w:basedOn w:val="Normal"/>
    <w:next w:val="Normal"/>
    <w:pPr>
      <w:keepNext w:val="1"/>
      <w:outlineLvl w:val="1"/>
    </w:pPr>
    <w:rPr>
      <w:rFonts w:ascii="Arial" w:cs="Arial" w:eastAsia="Arial" w:hAnsi="Arial"/>
      <w:b w:val="1"/>
      <w:sz w:val="18"/>
      <w:szCs w:val="18"/>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jc w:val="center"/>
    </w:pPr>
    <w:rPr>
      <w:b w:val="1"/>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227.0" w:type="dxa"/>
        <w:left w:w="227.0" w:type="dxa"/>
        <w:bottom w:w="227.0" w:type="dxa"/>
        <w:right w:w="227.0" w:type="dxa"/>
      </w:tblCellMar>
    </w:tblPr>
  </w:style>
  <w:style w:type="table" w:styleId="a0" w:customStyle="1">
    <w:basedOn w:val="TableNormal"/>
    <w:tblPr>
      <w:tblStyleRowBandSize w:val="1"/>
      <w:tblStyleColBandSize w:val="1"/>
      <w:tblCellMar>
        <w:top w:w="227.0" w:type="dxa"/>
        <w:left w:w="227.0" w:type="dxa"/>
        <w:bottom w:w="227.0" w:type="dxa"/>
        <w:right w:w="227.0" w:type="dxa"/>
      </w:tblCellMar>
    </w:tblPr>
  </w:style>
  <w:style w:type="table" w:styleId="a1" w:customStyle="1">
    <w:basedOn w:val="TableNormal"/>
    <w:tblPr>
      <w:tblStyleRowBandSize w:val="1"/>
      <w:tblStyleColBandSize w:val="1"/>
      <w:tblCellMar>
        <w:top w:w="227.0" w:type="dxa"/>
        <w:left w:w="227.0" w:type="dxa"/>
        <w:bottom w:w="227.0" w:type="dxa"/>
        <w:right w:w="227.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27.0" w:type="dxa"/>
        <w:left w:w="227.0" w:type="dxa"/>
        <w:bottom w:w="227.0" w:type="dxa"/>
        <w:right w:w="227.0" w:type="dxa"/>
      </w:tblCellMar>
    </w:tblPr>
  </w:style>
  <w:style w:type="table" w:styleId="Table2">
    <w:basedOn w:val="TableNormal"/>
    <w:tblPr>
      <w:tblStyleRowBandSize w:val="1"/>
      <w:tblStyleColBandSize w:val="1"/>
      <w:tblCellMar>
        <w:top w:w="227.0" w:type="dxa"/>
        <w:left w:w="227.0" w:type="dxa"/>
        <w:bottom w:w="227.0" w:type="dxa"/>
        <w:right w:w="227.0" w:type="dxa"/>
      </w:tblCellMar>
    </w:tblPr>
  </w:style>
  <w:style w:type="table" w:styleId="Table3">
    <w:basedOn w:val="TableNormal"/>
    <w:tblPr>
      <w:tblStyleRowBandSize w:val="1"/>
      <w:tblStyleColBandSize w:val="1"/>
      <w:tblCellMar>
        <w:top w:w="227.0" w:type="dxa"/>
        <w:left w:w="227.0" w:type="dxa"/>
        <w:bottom w:w="227.0" w:type="dxa"/>
        <w:right w:w="22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IuSPQ+Cn+0Aa0a8zVVvu0Yq21g==">CgMxLjAyCGguZ2pkZ3hzMgloLjMwajB6bGw4AHIhMUxIQkRHTG5XVVRSTXJEeFlYaEJWeTVVdThaVlRaOUJp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2023-01-27T15:08:00Z</dcterms:created>
  <dc:creator>Helen Moram</dc:creator>
</cp:coreProperties>
</file>