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1D4" w:rsidRDefault="00000000" w14:paraId="445AC93D" w14:textId="77777777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PERSON SPECIFICATION</w:t>
      </w:r>
    </w:p>
    <w:p w:rsidR="009D61D4" w:rsidRDefault="009D61D4" w14:paraId="69E6F429" w14:textId="77777777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9D61D4" w:rsidTr="546BEF0A" w14:paraId="47BC2EC9" w14:textId="77777777">
        <w:trPr>
          <w:trHeight w:val="567"/>
        </w:trPr>
        <w:tc>
          <w:tcPr>
            <w:tcW w:w="1526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9D61D4" w:rsidRDefault="00000000" w14:paraId="5C31C247" w14:textId="77777777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9D61D4" w:rsidP="546BEF0A" w:rsidRDefault="00000000" w14:paraId="7BF70185" w14:textId="49184797">
            <w:pPr>
              <w:ind w:right="227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546BEF0A" w:rsidR="0000000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SEN</w:t>
            </w:r>
            <w:r w:rsidRPr="546BEF0A" w:rsidR="09E8B51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D</w:t>
            </w:r>
            <w:r w:rsidRPr="546BEF0A" w:rsidR="0000000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CO</w:t>
            </w:r>
          </w:p>
        </w:tc>
        <w:tc>
          <w:tcPr>
            <w:tcW w:w="5635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tcMar/>
            <w:vAlign w:val="center"/>
          </w:tcPr>
          <w:p w:rsidR="009D61D4" w:rsidRDefault="00000000" w14:paraId="4E024274" w14:textId="6AEBD98B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TMS + TLR1</w:t>
            </w:r>
            <w:r w:rsidR="000B0C77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</w:tr>
      <w:tr w:rsidR="009D61D4" w:rsidTr="546BEF0A" w14:paraId="33439A31" w14:textId="77777777">
        <w:trPr>
          <w:trHeight w:val="567"/>
        </w:trPr>
        <w:tc>
          <w:tcPr>
            <w:tcW w:w="1526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9D61D4" w:rsidRDefault="00000000" w14:paraId="195BBC46" w14:textId="77777777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Mar/>
            <w:vAlign w:val="center"/>
          </w:tcPr>
          <w:p w:rsidR="009D61D4" w:rsidRDefault="000B0C77" w14:paraId="6F528871" w14:textId="26A5DA7C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Lyng Hall School</w:t>
            </w:r>
          </w:p>
        </w:tc>
        <w:tc>
          <w:tcPr>
            <w:tcW w:w="5635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tcMar/>
            <w:vAlign w:val="center"/>
          </w:tcPr>
          <w:p w:rsidR="009D61D4" w:rsidRDefault="009D61D4" w14:paraId="4C494E09" w14:textId="77777777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D61D4" w:rsidRDefault="009D61D4" w14:paraId="437F2B5C" w14:textId="77777777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:rsidR="009D61D4" w:rsidRDefault="009D61D4" w14:paraId="00AF2EEF" w14:textId="77777777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1"/>
        <w:gridCol w:w="8347"/>
      </w:tblGrid>
      <w:tr w:rsidR="009D61D4" w:rsidTr="546BEF0A" w14:paraId="33AE160F" w14:textId="77777777">
        <w:tc>
          <w:tcPr>
            <w:tcW w:w="2001" w:type="dxa"/>
            <w:tcMar/>
          </w:tcPr>
          <w:p w:rsidR="009D61D4" w:rsidRDefault="009D61D4" w14:paraId="5BA83760" w14:textId="77777777">
            <w:pPr>
              <w:jc w:val="center"/>
              <w:rPr>
                <w:rFonts w:ascii="Arial" w:hAnsi="Arial" w:eastAsia="Cambria" w:cs="Arial"/>
                <w:sz w:val="22"/>
                <w:szCs w:val="22"/>
              </w:rPr>
            </w:pPr>
          </w:p>
        </w:tc>
        <w:tc>
          <w:tcPr>
            <w:tcW w:w="8347" w:type="dxa"/>
            <w:tcMar/>
          </w:tcPr>
          <w:p w:rsidR="009D61D4" w:rsidRDefault="00000000" w14:paraId="5F6152B0" w14:textId="77777777">
            <w:pPr>
              <w:jc w:val="center"/>
              <w:rPr>
                <w:rFonts w:ascii="Arial" w:hAnsi="Arial" w:eastAsia="Cambria" w:cs="Arial"/>
                <w:b/>
                <w:sz w:val="22"/>
                <w:szCs w:val="22"/>
              </w:rPr>
            </w:pPr>
            <w:r>
              <w:rPr>
                <w:rFonts w:ascii="Arial" w:hAnsi="Arial" w:eastAsia="Cambria" w:cs="Arial"/>
                <w:b/>
                <w:sz w:val="22"/>
                <w:szCs w:val="22"/>
              </w:rPr>
              <w:t>Essential Criteria</w:t>
            </w:r>
          </w:p>
        </w:tc>
      </w:tr>
      <w:tr w:rsidR="009D61D4" w:rsidTr="546BEF0A" w14:paraId="19F55D69" w14:textId="77777777">
        <w:tc>
          <w:tcPr>
            <w:tcW w:w="2001" w:type="dxa"/>
            <w:tcMar/>
          </w:tcPr>
          <w:p w:rsidR="009D61D4" w:rsidRDefault="00000000" w14:paraId="38911B69" w14:textId="77777777">
            <w:pPr>
              <w:rPr>
                <w:rFonts w:ascii="Arial" w:hAnsi="Arial" w:eastAsia="Cambria" w:cs="Arial"/>
                <w:b/>
                <w:sz w:val="22"/>
                <w:szCs w:val="22"/>
              </w:rPr>
            </w:pPr>
            <w:r>
              <w:rPr>
                <w:rFonts w:ascii="Arial" w:hAnsi="Arial" w:eastAsia="Cambria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8347" w:type="dxa"/>
            <w:tcMar/>
          </w:tcPr>
          <w:p w:rsidR="009D61D4" w:rsidRDefault="00000000" w14:paraId="31D55C71" w14:textId="77777777">
            <w:pPr>
              <w:pStyle w:val="4Bulletedcopyblue"/>
              <w:numPr>
                <w:ilvl w:val="0"/>
                <w:numId w:val="17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Qualified teacher status </w:t>
            </w:r>
          </w:p>
          <w:p w:rsidR="009D61D4" w:rsidP="546BEF0A" w:rsidRDefault="00000000" w14:paraId="614837F6" w14:textId="7BD8811F">
            <w:pPr>
              <w:pStyle w:val="4Bulletedcopyblue"/>
              <w:rPr>
                <w:sz w:val="22"/>
                <w:szCs w:val="22"/>
                <w:lang w:val="en-GB"/>
              </w:rPr>
            </w:pPr>
            <w:r w:rsidRPr="546BEF0A" w:rsidR="00000000">
              <w:rPr>
                <w:sz w:val="22"/>
                <w:szCs w:val="22"/>
                <w:lang w:val="en-GB"/>
              </w:rPr>
              <w:t>National Award for SEN</w:t>
            </w:r>
            <w:r w:rsidRPr="546BEF0A" w:rsidR="00000000">
              <w:rPr>
                <w:sz w:val="22"/>
                <w:szCs w:val="22"/>
                <w:lang w:val="en-GB"/>
              </w:rPr>
              <w:t xml:space="preserve"> Co-ordination</w:t>
            </w:r>
            <w:r w:rsidRPr="546BEF0A" w:rsidR="000B0C77">
              <w:rPr>
                <w:sz w:val="22"/>
                <w:szCs w:val="22"/>
                <w:lang w:val="en-GB"/>
              </w:rPr>
              <w:t>/ NPQSEN</w:t>
            </w:r>
            <w:r w:rsidRPr="546BEF0A" w:rsidR="00000000">
              <w:rPr>
                <w:sz w:val="22"/>
                <w:szCs w:val="22"/>
                <w:lang w:val="en-GB"/>
              </w:rPr>
              <w:t xml:space="preserve">, or a willingness to complete it within 3 years of appointment </w:t>
            </w:r>
          </w:p>
          <w:p w:rsidR="009D61D4" w:rsidRDefault="00000000" w14:paraId="2A97BB33" w14:textId="77777777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Degree</w:t>
            </w:r>
          </w:p>
        </w:tc>
      </w:tr>
      <w:tr w:rsidR="009D61D4" w:rsidTr="546BEF0A" w14:paraId="6B7AC783" w14:textId="77777777">
        <w:tc>
          <w:tcPr>
            <w:tcW w:w="2001" w:type="dxa"/>
            <w:tcMar/>
          </w:tcPr>
          <w:p w:rsidR="009D61D4" w:rsidRDefault="00000000" w14:paraId="750D3C5D" w14:textId="77777777">
            <w:pPr>
              <w:rPr>
                <w:rFonts w:ascii="Arial" w:hAnsi="Arial" w:eastAsia="Cambria" w:cs="Arial"/>
                <w:b/>
                <w:sz w:val="22"/>
                <w:szCs w:val="22"/>
              </w:rPr>
            </w:pPr>
            <w:r>
              <w:rPr>
                <w:rFonts w:ascii="Arial" w:hAnsi="Arial" w:eastAsia="Cambria" w:cs="Arial"/>
                <w:b/>
                <w:sz w:val="22"/>
                <w:szCs w:val="22"/>
              </w:rPr>
              <w:t>Skills and Knowledge</w:t>
            </w:r>
          </w:p>
        </w:tc>
        <w:tc>
          <w:tcPr>
            <w:tcW w:w="8347" w:type="dxa"/>
            <w:tcMar/>
          </w:tcPr>
          <w:p w:rsidR="009D61D4" w:rsidRDefault="00000000" w14:paraId="17D1B6F8" w14:textId="77777777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Sound knowledge of the SEND Code of Practice</w:t>
            </w:r>
          </w:p>
          <w:p w:rsidR="000B0C77" w:rsidRDefault="000B0C77" w14:paraId="278FCBF3" w14:textId="364B17DC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Sound knowledge of Every child achieving and thriving</w:t>
            </w:r>
          </w:p>
          <w:p w:rsidR="009D61D4" w:rsidRDefault="00000000" w14:paraId="6365133F" w14:textId="77777777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Understanding of what makes ‘quality first’ teaching, and of effective intervention strategies</w:t>
            </w:r>
          </w:p>
          <w:p w:rsidR="009D61D4" w:rsidRDefault="00000000" w14:paraId="37A038D8" w14:textId="77777777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Ability to plan and evaluate interventions</w:t>
            </w:r>
          </w:p>
          <w:p w:rsidR="009D61D4" w:rsidRDefault="00000000" w14:paraId="18B191F5" w14:textId="77777777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Data analysis skills, and the ability to use data to inform provision planning</w:t>
            </w:r>
          </w:p>
          <w:p w:rsidR="009D61D4" w:rsidRDefault="00000000" w14:paraId="6F393586" w14:textId="77777777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Effective communication and interpersonal skills</w:t>
            </w:r>
          </w:p>
          <w:p w:rsidR="009D61D4" w:rsidRDefault="00000000" w14:paraId="00C74780" w14:textId="77777777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Ability to build effective working relationships</w:t>
            </w:r>
          </w:p>
          <w:p w:rsidR="009D61D4" w:rsidRDefault="00000000" w14:paraId="780EA9AD" w14:textId="77777777">
            <w:pPr>
              <w:pStyle w:val="4Bulletedcopyblue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Ability to influence and negotiate</w:t>
            </w:r>
          </w:p>
          <w:p w:rsidR="009D61D4" w:rsidRDefault="00000000" w14:paraId="65904A2F" w14:textId="77777777">
            <w:pPr>
              <w:pStyle w:val="4Bulletedcopyblue"/>
              <w:numPr>
                <w:ilvl w:val="0"/>
                <w:numId w:val="26"/>
              </w:numPr>
              <w:rPr>
                <w:rFonts w:eastAsia="Cambria"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Good record-keeping skills</w:t>
            </w:r>
          </w:p>
        </w:tc>
      </w:tr>
      <w:tr w:rsidR="009D61D4" w:rsidTr="546BEF0A" w14:paraId="66AEA1DF" w14:textId="77777777">
        <w:tc>
          <w:tcPr>
            <w:tcW w:w="2001" w:type="dxa"/>
            <w:tcMar/>
          </w:tcPr>
          <w:p w:rsidR="009D61D4" w:rsidRDefault="00000000" w14:paraId="6044CFA5" w14:textId="77777777">
            <w:pPr>
              <w:rPr>
                <w:rFonts w:ascii="Arial" w:hAnsi="Arial" w:eastAsia="Cambria" w:cs="Arial"/>
                <w:b/>
                <w:sz w:val="22"/>
                <w:szCs w:val="22"/>
              </w:rPr>
            </w:pPr>
            <w:r>
              <w:rPr>
                <w:rFonts w:ascii="Arial" w:hAnsi="Arial" w:eastAsia="Cambria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8347" w:type="dxa"/>
            <w:tcMar/>
          </w:tcPr>
          <w:p w:rsidR="009D61D4" w:rsidRDefault="00000000" w14:paraId="4ADECBE0" w14:textId="77777777">
            <w:pPr>
              <w:pStyle w:val="4Bulletedcopyblue"/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Teaching experience </w:t>
            </w:r>
          </w:p>
          <w:p w:rsidR="009D61D4" w:rsidRDefault="00000000" w14:paraId="60402F88" w14:textId="77777777">
            <w:pPr>
              <w:pStyle w:val="4Bulletedcopyblue"/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Experience of working at a whole-school level as Deputy SENCO</w:t>
            </w:r>
          </w:p>
          <w:p w:rsidR="009D61D4" w:rsidRDefault="00000000" w14:paraId="196C6879" w14:textId="77777777">
            <w:pPr>
              <w:pStyle w:val="4Bulletedcopyblue"/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Involvement in self-evaluation and development planning</w:t>
            </w:r>
          </w:p>
          <w:p w:rsidR="009D61D4" w:rsidRDefault="00000000" w14:paraId="6EF0AB4B" w14:textId="77777777">
            <w:pPr>
              <w:pStyle w:val="ListParagraph"/>
              <w:numPr>
                <w:ilvl w:val="0"/>
                <w:numId w:val="25"/>
              </w:numPr>
              <w:tabs>
                <w:tab w:val="left" w:pos="645"/>
              </w:tabs>
              <w:rPr>
                <w:rFonts w:ascii="Arial" w:hAnsi="Arial" w:eastAsia="Cambria" w:cs="Arial"/>
              </w:rPr>
            </w:pPr>
            <w:r>
              <w:rPr>
                <w:rFonts w:ascii="Arial" w:hAnsi="Arial" w:cs="Arial"/>
                <w:lang w:val="en-GB"/>
              </w:rPr>
              <w:t>Experience of conducting training/leading INSET</w:t>
            </w:r>
            <w:r>
              <w:rPr>
                <w:rFonts w:ascii="Arial" w:hAnsi="Arial" w:eastAsia="Cambria" w:cs="Arial"/>
              </w:rPr>
              <w:t xml:space="preserve"> </w:t>
            </w:r>
          </w:p>
          <w:p w:rsidR="009D61D4" w:rsidRDefault="009D61D4" w14:paraId="21E84513" w14:textId="77777777">
            <w:pPr>
              <w:pStyle w:val="ListParagraph"/>
              <w:tabs>
                <w:tab w:val="left" w:pos="645"/>
              </w:tabs>
              <w:ind w:left="360" w:firstLine="0"/>
              <w:rPr>
                <w:rFonts w:ascii="Arial" w:hAnsi="Arial" w:eastAsia="Cambria" w:cs="Arial"/>
              </w:rPr>
            </w:pPr>
          </w:p>
        </w:tc>
      </w:tr>
      <w:tr w:rsidR="009D61D4" w:rsidTr="546BEF0A" w14:paraId="7A008CBF" w14:textId="77777777">
        <w:tc>
          <w:tcPr>
            <w:tcW w:w="2001" w:type="dxa"/>
            <w:tcMar/>
          </w:tcPr>
          <w:p w:rsidR="009D61D4" w:rsidRDefault="00000000" w14:paraId="5484DC26" w14:textId="77777777">
            <w:pPr>
              <w:rPr>
                <w:rFonts w:ascii="Arial" w:hAnsi="Arial" w:eastAsia="Cambria" w:cs="Arial"/>
                <w:b/>
                <w:sz w:val="22"/>
                <w:szCs w:val="22"/>
              </w:rPr>
            </w:pPr>
            <w:r>
              <w:rPr>
                <w:rFonts w:ascii="Arial" w:hAnsi="Arial" w:eastAsia="Cambria" w:cs="Arial"/>
                <w:b/>
                <w:sz w:val="22"/>
                <w:szCs w:val="22"/>
              </w:rPr>
              <w:t>Attitudes and Values</w:t>
            </w:r>
          </w:p>
        </w:tc>
        <w:tc>
          <w:tcPr>
            <w:tcW w:w="8347" w:type="dxa"/>
            <w:tcMar/>
          </w:tcPr>
          <w:p w:rsidR="009D61D4" w:rsidRDefault="00000000" w14:paraId="07FE8C7A" w14:textId="77777777">
            <w:pPr>
              <w:pStyle w:val="4Bulletedcopyblue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Commitment to getting the best outcomes for students and promoting the ethos and values of the school</w:t>
            </w:r>
          </w:p>
          <w:p w:rsidR="009D61D4" w:rsidRDefault="00000000" w14:paraId="4B5FE2A9" w14:textId="77777777">
            <w:pPr>
              <w:pStyle w:val="4Bulletedcopyblue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Commitment to equal opportunities and securing good outcomes for students with SEN or a disability</w:t>
            </w:r>
          </w:p>
          <w:p w:rsidR="009D61D4" w:rsidRDefault="00000000" w14:paraId="38874C08" w14:textId="77777777">
            <w:pPr>
              <w:pStyle w:val="4Bulletedcopyblue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Ability to work under pressure and prioritise effectively</w:t>
            </w:r>
          </w:p>
          <w:p w:rsidR="009D61D4" w:rsidRDefault="00000000" w14:paraId="397C9231" w14:textId="77777777">
            <w:pPr>
              <w:pStyle w:val="4Bulletedcopyblue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Commitment to maintaining confidentiality at all times</w:t>
            </w:r>
          </w:p>
          <w:p w:rsidR="009D61D4" w:rsidRDefault="00000000" w14:paraId="7B013FFB" w14:textId="77777777">
            <w:pPr>
              <w:pStyle w:val="4Bulletedcopyblue"/>
              <w:numPr>
                <w:ilvl w:val="0"/>
                <w:numId w:val="27"/>
              </w:numPr>
              <w:rPr>
                <w:rFonts w:eastAsia="Cambria"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Commitment to safeguarding and equality</w:t>
            </w:r>
          </w:p>
        </w:tc>
      </w:tr>
    </w:tbl>
    <w:p w:rsidR="009D61D4" w:rsidRDefault="009D61D4" w14:paraId="0224724D" w14:textId="77777777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="009D61D4">
      <w:headerReference w:type="default" r:id="rId11"/>
      <w:pgSz w:w="11900" w:h="16840" w:orient="portrait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3B2" w:rsidRDefault="008913B2" w14:paraId="1595C7D6" w14:textId="77777777">
      <w:pPr>
        <w:spacing w:after="0"/>
      </w:pPr>
      <w:r>
        <w:separator/>
      </w:r>
    </w:p>
  </w:endnote>
  <w:endnote w:type="continuationSeparator" w:id="0">
    <w:p w:rsidR="008913B2" w:rsidRDefault="008913B2" w14:paraId="1E7FCD0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3B2" w:rsidRDefault="008913B2" w14:paraId="4F83C91F" w14:textId="77777777">
      <w:pPr>
        <w:spacing w:after="0"/>
      </w:pPr>
      <w:r>
        <w:separator/>
      </w:r>
    </w:p>
  </w:footnote>
  <w:footnote w:type="continuationSeparator" w:id="0">
    <w:p w:rsidR="008913B2" w:rsidRDefault="008913B2" w14:paraId="3B73FBFD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61D4" w:rsidRDefault="000B0C77" w14:paraId="5C5B5FE0" w14:textId="763967E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3543089" wp14:editId="0E9B9774">
          <wp:simplePos x="0" y="0"/>
          <wp:positionH relativeFrom="column">
            <wp:posOffset>257175</wp:posOffset>
          </wp:positionH>
          <wp:positionV relativeFrom="paragraph">
            <wp:posOffset>63500</wp:posOffset>
          </wp:positionV>
          <wp:extent cx="1458471" cy="1216154"/>
          <wp:effectExtent l="0" t="0" r="8890" b="3175"/>
          <wp:wrapNone/>
          <wp:docPr id="16448488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848878" name="Picture 1644848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471" cy="121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DF1D727" wp14:editId="213A364F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209.25pt;height:332.25pt" o:bullet="t" type="#_x0000_t75">
        <v:imagedata o:title="TK_LOGO_POINTER_RGB_bullet_blue" r:id="rId1"/>
      </v:shape>
    </w:pict>
  </w:numPicBullet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eastAsia="Times New Roman" w:cs="Arial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4F0D75BE"/>
    <w:multiLevelType w:val="hybridMultilevel"/>
    <w:tmpl w:val="7A2E98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AE00363"/>
    <w:multiLevelType w:val="hybridMultilevel"/>
    <w:tmpl w:val="211444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481AA0"/>
    <w:multiLevelType w:val="hybridMultilevel"/>
    <w:tmpl w:val="32CE545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C3436B1"/>
    <w:multiLevelType w:val="hybridMultilevel"/>
    <w:tmpl w:val="22E28E52"/>
    <w:lvl w:ilvl="0" w:tplc="4FDC43C4">
      <w:start w:val="1"/>
      <w:numFmt w:val="bullet"/>
      <w:pStyle w:val="4Bulletedcopyblue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1" w16cid:durableId="1502089034">
    <w:abstractNumId w:val="12"/>
  </w:num>
  <w:num w:numId="2" w16cid:durableId="1616329157">
    <w:abstractNumId w:val="10"/>
  </w:num>
  <w:num w:numId="3" w16cid:durableId="691954156">
    <w:abstractNumId w:val="4"/>
  </w:num>
  <w:num w:numId="4" w16cid:durableId="558368018">
    <w:abstractNumId w:val="0"/>
  </w:num>
  <w:num w:numId="5" w16cid:durableId="190842328">
    <w:abstractNumId w:val="6"/>
  </w:num>
  <w:num w:numId="6" w16cid:durableId="210458950">
    <w:abstractNumId w:val="1"/>
  </w:num>
  <w:num w:numId="7" w16cid:durableId="1219974888">
    <w:abstractNumId w:val="17"/>
  </w:num>
  <w:num w:numId="8" w16cid:durableId="261959672">
    <w:abstractNumId w:val="24"/>
  </w:num>
  <w:num w:numId="9" w16cid:durableId="2112511943">
    <w:abstractNumId w:val="2"/>
  </w:num>
  <w:num w:numId="10" w16cid:durableId="1809584881">
    <w:abstractNumId w:val="5"/>
  </w:num>
  <w:num w:numId="11" w16cid:durableId="1405375936">
    <w:abstractNumId w:val="18"/>
  </w:num>
  <w:num w:numId="12" w16cid:durableId="1679652628">
    <w:abstractNumId w:val="3"/>
  </w:num>
  <w:num w:numId="13" w16cid:durableId="1940480667">
    <w:abstractNumId w:val="16"/>
  </w:num>
  <w:num w:numId="14" w16cid:durableId="1997226344">
    <w:abstractNumId w:val="13"/>
  </w:num>
  <w:num w:numId="15" w16cid:durableId="1066027242">
    <w:abstractNumId w:val="11"/>
  </w:num>
  <w:num w:numId="16" w16cid:durableId="1939172748">
    <w:abstractNumId w:val="7"/>
  </w:num>
  <w:num w:numId="17" w16cid:durableId="1071929053">
    <w:abstractNumId w:val="25"/>
  </w:num>
  <w:num w:numId="18" w16cid:durableId="1494829626">
    <w:abstractNumId w:val="8"/>
  </w:num>
  <w:num w:numId="19" w16cid:durableId="1205406549">
    <w:abstractNumId w:val="14"/>
  </w:num>
  <w:num w:numId="20" w16cid:durableId="748961786">
    <w:abstractNumId w:val="22"/>
  </w:num>
  <w:num w:numId="21" w16cid:durableId="1050807551">
    <w:abstractNumId w:val="9"/>
  </w:num>
  <w:num w:numId="22" w16cid:durableId="1082139975">
    <w:abstractNumId w:val="15"/>
  </w:num>
  <w:num w:numId="23" w16cid:durableId="1132282768">
    <w:abstractNumId w:val="26"/>
  </w:num>
  <w:num w:numId="24" w16cid:durableId="1286086577">
    <w:abstractNumId w:val="21"/>
  </w:num>
  <w:num w:numId="25" w16cid:durableId="1723165703">
    <w:abstractNumId w:val="19"/>
  </w:num>
  <w:num w:numId="26" w16cid:durableId="1987126851">
    <w:abstractNumId w:val="23"/>
  </w:num>
  <w:num w:numId="27" w16cid:durableId="1582176490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D4"/>
    <w:rsid w:val="00000000"/>
    <w:rsid w:val="000B0C77"/>
    <w:rsid w:val="00147A6A"/>
    <w:rsid w:val="00767B5B"/>
    <w:rsid w:val="008913B2"/>
    <w:rsid w:val="009D61D4"/>
    <w:rsid w:val="09E8B51D"/>
    <w:rsid w:val="546BEF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BF8EC"/>
  <w15:docId w15:val="{D908139E-7743-444D-B11C-D439375155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/>
      <w:outlineLvl w:val="0"/>
    </w:pPr>
    <w:rPr>
      <w:rFonts w:ascii="Times New Roman" w:hAnsi="Times New Roman" w:eastAsia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/>
      <w:jc w:val="both"/>
      <w:outlineLvl w:val="6"/>
    </w:pPr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</w:style>
  <w:style w:type="paragraph" w:styleId="BasicParagraph" w:customStyle="1">
    <w:name w:val="[Basic Paragraph]"/>
    <w:basedOn w:val="Normal"/>
    <w:uiPriority w:val="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0"/>
      <w:ind w:left="720" w:firstLine="360"/>
      <w:contextualSpacing/>
    </w:pPr>
    <w:rPr>
      <w:rFonts w:ascii="Calibri" w:hAnsi="Calibri" w:eastAsia="Times New Roman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styleId="NormalSpaced" w:customStyle="1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NormalSpacedChar" w:customStyle="1">
    <w:name w:val="NormalSpaced Char"/>
    <w:link w:val="NormalSpaced"/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rPr>
      <w:rFonts w:ascii="Times New Roman" w:hAnsi="Times New Roman" w:eastAsia="Times New Roman" w:cs="Times New Roman"/>
      <w:b/>
      <w:bCs/>
      <w:lang w:val="en-GB"/>
    </w:rPr>
  </w:style>
  <w:style w:type="character" w:styleId="Heading2Char" w:customStyle="1">
    <w:name w:val="Heading 2 Char"/>
    <w:basedOn w:val="DefaultParagraphFont"/>
    <w:link w:val="Heading2"/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rPr>
      <w:rFonts w:ascii="Cambria" w:hAnsi="Cambria" w:eastAsia="Times New Roman" w:cs="Times New Roman"/>
      <w:b/>
      <w:bCs/>
      <w:sz w:val="26"/>
      <w:szCs w:val="26"/>
      <w:lang w:val="en-GB"/>
    </w:rPr>
  </w:style>
  <w:style w:type="character" w:styleId="Heading4Char" w:customStyle="1">
    <w:name w:val="Heading 4 Char"/>
    <w:basedOn w:val="DefaultParagraphFont"/>
    <w:link w:val="Heading4"/>
    <w:rPr>
      <w:rFonts w:ascii="Calibri" w:hAnsi="Calibri" w:eastAsia="Times New Roman" w:cs="Times New Roman"/>
      <w:b/>
      <w:bCs/>
      <w:sz w:val="28"/>
      <w:szCs w:val="28"/>
      <w:lang w:val="en-GB"/>
    </w:rPr>
  </w:style>
  <w:style w:type="character" w:styleId="Heading5Char" w:customStyle="1">
    <w:name w:val="Heading 5 Char"/>
    <w:basedOn w:val="DefaultParagraphFont"/>
    <w:link w:val="Heading5"/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character" w:styleId="Heading6Char" w:customStyle="1">
    <w:name w:val="Heading 6 Char"/>
    <w:basedOn w:val="DefaultParagraphFont"/>
    <w:link w:val="Heading6"/>
    <w:rPr>
      <w:rFonts w:ascii="Calibri" w:hAnsi="Calibri" w:eastAsia="Times New Roman" w:cs="Times New Roman"/>
      <w:b/>
      <w:bCs/>
      <w:sz w:val="22"/>
      <w:szCs w:val="22"/>
      <w:lang w:val="en-GB"/>
    </w:rPr>
  </w:style>
  <w:style w:type="character" w:styleId="Heading7Char" w:customStyle="1">
    <w:name w:val="Heading 7 Char"/>
    <w:basedOn w:val="DefaultParagraphFont"/>
    <w:link w:val="Heading7"/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CommentReference">
    <w:name w:val="Comment Reference"/>
    <w:uiPriority w:val="99"/>
    <w:semiHidden/>
    <w:unhideWhenUsed/>
    <w:rPr>
      <w:sz w:val="16"/>
      <w:szCs w:val="16"/>
    </w:rPr>
  </w:style>
  <w:style w:type="paragraph" w:styleId="CommentText">
    <w:name w:val="Comment Text"/>
    <w:basedOn w:val="Normal"/>
    <w:link w:val="CommentTextChar"/>
    <w:unhideWhenUsed/>
    <w:pPr>
      <w:spacing w:after="0"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CommentTextChar" w:customStyle="1">
    <w:name w:val="Comment Text Char"/>
    <w:basedOn w:val="DefaultParagraphFont"/>
    <w:link w:val="CommentText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Default" w:customStyle="1">
    <w:name w:val="Default"/>
    <w:pPr>
      <w:autoSpaceDE w:val="0"/>
      <w:autoSpaceDN w:val="0"/>
      <w:adjustRightInd w:val="0"/>
      <w:spacing w:after="0"/>
    </w:pPr>
    <w:rPr>
      <w:rFonts w:ascii="Arial" w:hAnsi="Arial" w:eastAsia="Calibri" w:cs="Arial"/>
      <w:color w:val="000000"/>
      <w:lang w:val="en-GB" w:eastAsia="en-GB"/>
    </w:rPr>
  </w:style>
  <w:style w:type="paragraph" w:styleId="body" w:customStyle="1">
    <w:name w:val="body"/>
    <w:basedOn w:val="Normal"/>
    <w:uiPriority w:val="99"/>
    <w:pPr>
      <w:spacing w:before="100" w:beforeAutospacing="1" w:after="100" w:afterAutospacing="1"/>
    </w:pPr>
    <w:rPr>
      <w:rFonts w:ascii="Calibri" w:hAnsi="Calibri" w:eastAsia="Times New Roman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Subheadpink" w:customStyle="1">
    <w:name w:val="2 Subhead pink"/>
    <w:next w:val="Normal"/>
    <w:pPr>
      <w:spacing w:before="360" w:after="120" w:line="259" w:lineRule="auto"/>
    </w:pPr>
    <w:rPr>
      <w:rFonts w:ascii="Arial" w:hAnsi="Arial" w:eastAsia="MS Mincho" w:cs="Arial"/>
      <w:b/>
      <w:color w:val="FF1F64"/>
      <w:sz w:val="32"/>
      <w:szCs w:val="32"/>
    </w:rPr>
  </w:style>
  <w:style w:type="paragraph" w:styleId="4Bulletedcopyblue" w:customStyle="1">
    <w:name w:val="4 Bulleted copy blue"/>
    <w:basedOn w:val="Normal"/>
    <w:qFormat/>
    <w:pPr>
      <w:numPr>
        <w:numId w:val="23"/>
      </w:numPr>
      <w:spacing w:after="60"/>
    </w:pPr>
    <w:rPr>
      <w:rFonts w:ascii="Arial" w:hAnsi="Arial" w:eastAsia="MS Mincho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A40B73E2-D354-47D1-8488-76C23DBB6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E35B1-0B2B-46F7-B4EB-A6589EB1E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B089C8-7F2C-489F-BC51-6F01454606A1}"/>
</file>

<file path=customXml/itemProps4.xml><?xml version="1.0" encoding="utf-8"?>
<ds:datastoreItem xmlns:ds="http://schemas.openxmlformats.org/officeDocument/2006/customXml" ds:itemID="{D9542C92-B253-4CF8-88B3-95CDBF1080D7}">
  <ds:schemaRefs>
    <ds:schemaRef ds:uri="http://schemas.microsoft.com/office/2006/metadata/properties"/>
    <ds:schemaRef ds:uri="http://schemas.microsoft.com/office/infopath/2007/PartnerControls"/>
    <ds:schemaRef ds:uri="14e2d536-14d7-47b3-91b6-91152404bb4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Dialhouse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Alex Burnard</cp:lastModifiedBy>
  <cp:revision>4</cp:revision>
  <cp:lastPrinted>2016-02-04T08:37:00Z</cp:lastPrinted>
  <dcterms:created xsi:type="dcterms:W3CDTF">2026-05-07T14:09:00Z</dcterms:created>
  <dcterms:modified xsi:type="dcterms:W3CDTF">2026-05-08T09:20:18Z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