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Calibri" w:cs="Calibri" w:eastAsia="Calibri" w:hAnsi="Calibri"/>
          <w:sz w:val="28"/>
          <w:szCs w:val="28"/>
          <w:u w:val="none"/>
          <w:vertAlign w:val="baseline"/>
        </w:rPr>
      </w:pPr>
      <w:r w:rsidDel="00000000" w:rsidR="00000000" w:rsidRPr="00000000">
        <w:rPr>
          <w:rFonts w:ascii="Calibri" w:cs="Calibri" w:eastAsia="Calibri" w:hAnsi="Calibri"/>
          <w:b w:val="1"/>
          <w:bCs w:val="1"/>
          <w:sz w:val="28"/>
          <w:szCs w:val="28"/>
          <w:u w:val="none"/>
          <w:vertAlign w:val="baseline"/>
          <w:rtl w:val="0"/>
        </w:rPr>
        <w:t xml:space="preserve">Prendergast </w:t>
      </w:r>
      <w:r w:rsidDel="00000000" w:rsidR="00000000" w:rsidRPr="00000000">
        <w:rPr>
          <w:rFonts w:ascii="Calibri" w:cs="Calibri" w:eastAsia="Calibri" w:hAnsi="Calibri"/>
          <w:sz w:val="28"/>
          <w:szCs w:val="28"/>
          <w:u w:val="none"/>
          <w:rtl w:val="0"/>
        </w:rPr>
        <w:t xml:space="preserve">Vale </w:t>
      </w:r>
      <w:r w:rsidDel="00000000" w:rsidR="00000000" w:rsidRPr="00000000">
        <w:rPr>
          <w:rFonts w:ascii="Calibri" w:cs="Calibri" w:eastAsia="Calibri" w:hAnsi="Calibri"/>
          <w:b w:val="1"/>
          <w:bCs w:val="1"/>
          <w:sz w:val="28"/>
          <w:szCs w:val="28"/>
          <w:u w:val="none"/>
          <w:vertAlign w:val="baseline"/>
          <w:rtl w:val="0"/>
        </w:rPr>
        <w:t xml:space="preserve">School</w:t>
      </w:r>
      <w:r w:rsidDel="00000000" w:rsidR="00000000" w:rsidRPr="00000000">
        <w:rPr>
          <w:rtl w:val="0"/>
        </w:rPr>
      </w:r>
    </w:p>
    <w:p w:rsidR="00000000" w:rsidDel="00000000" w:rsidP="00000000" w:rsidRDefault="00000000" w:rsidRPr="00000000" w14:paraId="00000002">
      <w:pPr>
        <w:pStyle w:val="Heading1"/>
        <w:jc w:val="center"/>
        <w:rPr>
          <w:rFonts w:ascii="Calibri" w:cs="Calibri" w:eastAsia="Calibri" w:hAnsi="Calibri"/>
          <w:sz w:val="28"/>
          <w:szCs w:val="28"/>
          <w:u w:val="none"/>
          <w:vertAlign w:val="baseline"/>
        </w:rPr>
      </w:pPr>
      <w:r w:rsidDel="00000000" w:rsidR="00000000" w:rsidRPr="00000000">
        <w:rPr>
          <w:rtl w:val="0"/>
        </w:rPr>
      </w:r>
    </w:p>
    <w:p w:rsidR="00000000" w:rsidDel="00000000" w:rsidP="00000000" w:rsidRDefault="00000000" w:rsidRPr="00000000" w14:paraId="00000003">
      <w:pPr>
        <w:pStyle w:val="Heading1"/>
        <w:jc w:val="center"/>
        <w:rPr>
          <w:rFonts w:ascii="Calibri" w:cs="Calibri" w:eastAsia="Calibri" w:hAnsi="Calibri"/>
          <w:sz w:val="28"/>
          <w:szCs w:val="28"/>
          <w:u w:val="none"/>
          <w:vertAlign w:val="baseline"/>
        </w:rPr>
      </w:pPr>
      <w:r w:rsidDel="00000000" w:rsidR="00000000" w:rsidRPr="00000000">
        <w:rPr>
          <w:rFonts w:ascii="Calibri" w:cs="Calibri" w:eastAsia="Calibri" w:hAnsi="Calibri"/>
          <w:b w:val="1"/>
          <w:bCs w:val="1"/>
          <w:sz w:val="28"/>
          <w:szCs w:val="28"/>
          <w:u w:val="none"/>
          <w:vertAlign w:val="baseline"/>
          <w:rtl w:val="0"/>
        </w:rPr>
        <w:t xml:space="preserve">MUSIC TEACHER JOB DESCRIPTION</w:t>
      </w:r>
      <w:r w:rsidDel="00000000" w:rsidR="00000000" w:rsidRPr="00000000">
        <w:rPr>
          <w:rtl w:val="0"/>
        </w:rPr>
      </w:r>
    </w:p>
    <w:p w:rsidR="00000000" w:rsidDel="00000000" w:rsidP="00000000" w:rsidRDefault="00000000" w:rsidRPr="00000000" w14:paraId="00000004">
      <w:pPr>
        <w:rPr>
          <w:rFonts w:ascii="Calibri" w:cs="Calibri" w:eastAsia="Calibri" w:hAnsi="Calibri"/>
          <w:sz w:val="36"/>
          <w:szCs w:val="36"/>
          <w:vertAlign w:val="baseline"/>
        </w:rPr>
      </w:pPr>
      <w:r w:rsidDel="00000000" w:rsidR="00000000" w:rsidRPr="00000000">
        <w:rPr>
          <w:rtl w:val="0"/>
        </w:rPr>
      </w:r>
    </w:p>
    <w:p w:rsidR="00000000" w:rsidDel="00000000" w:rsidP="00000000" w:rsidRDefault="00000000" w:rsidRPr="00000000" w14:paraId="00000005">
      <w:pPr>
        <w:pStyle w:val="Heading4"/>
        <w:rPr>
          <w:rFonts w:ascii="Calibri" w:cs="Calibri" w:eastAsia="Calibri" w:hAnsi="Calibri"/>
          <w:b w:val="0"/>
          <w:bCs w:val="0"/>
          <w:sz w:val="28"/>
          <w:szCs w:val="28"/>
          <w:u w:val="none"/>
          <w:vertAlign w:val="baseline"/>
        </w:rPr>
      </w:pPr>
      <w:r w:rsidDel="00000000" w:rsidR="00000000" w:rsidRPr="00000000">
        <w:rPr>
          <w:rFonts w:ascii="Calibri" w:cs="Calibri" w:eastAsia="Calibri" w:hAnsi="Calibri"/>
          <w:b w:val="1"/>
          <w:bCs w:val="1"/>
          <w:sz w:val="28"/>
          <w:szCs w:val="28"/>
          <w:u w:val="none"/>
          <w:vertAlign w:val="baseline"/>
          <w:rtl w:val="0"/>
        </w:rPr>
        <w:t xml:space="preserve">Post title</w:t>
      </w:r>
      <w:r w:rsidDel="00000000" w:rsidR="00000000" w:rsidRPr="00000000">
        <w:rPr>
          <w:rtl w:val="0"/>
        </w:rPr>
      </w:r>
    </w:p>
    <w:p w:rsidR="00000000" w:rsidDel="00000000" w:rsidP="00000000" w:rsidRDefault="00000000" w:rsidRPr="00000000" w14:paraId="00000006">
      <w:pPr>
        <w:rPr>
          <w:rFonts w:ascii="Calibri" w:cs="Calibri" w:eastAsia="Calibri" w:hAnsi="Calibri"/>
          <w:b w:val="0"/>
          <w:bCs w:val="0"/>
          <w:sz w:val="24"/>
          <w:szCs w:val="24"/>
          <w:u w:val="single"/>
          <w:vertAlign w:val="baseline"/>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Teacher of Music </w:t>
      </w:r>
    </w:p>
    <w:p w:rsidR="00000000" w:rsidDel="00000000" w:rsidP="00000000" w:rsidRDefault="00000000" w:rsidRPr="00000000" w14:paraId="00000008">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9">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Salary/Grade</w:t>
      </w: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Classroom Teachers’ Main Spine </w:t>
      </w:r>
    </w:p>
    <w:p w:rsidR="00000000" w:rsidDel="00000000" w:rsidP="00000000" w:rsidRDefault="00000000" w:rsidRPr="00000000" w14:paraId="0000000C">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D">
      <w:pPr>
        <w:pStyle w:val="Heading4"/>
        <w:rPr>
          <w:rFonts w:ascii="Calibri" w:cs="Calibri" w:eastAsia="Calibri" w:hAnsi="Calibri"/>
          <w:b w:val="0"/>
          <w:bCs w:val="0"/>
          <w:sz w:val="28"/>
          <w:szCs w:val="28"/>
          <w:u w:val="none"/>
          <w:vertAlign w:val="baseline"/>
        </w:rPr>
      </w:pPr>
      <w:r w:rsidDel="00000000" w:rsidR="00000000" w:rsidRPr="00000000">
        <w:rPr>
          <w:rFonts w:ascii="Calibri" w:cs="Calibri" w:eastAsia="Calibri" w:hAnsi="Calibri"/>
          <w:b w:val="1"/>
          <w:bCs w:val="1"/>
          <w:sz w:val="28"/>
          <w:szCs w:val="28"/>
          <w:u w:val="none"/>
          <w:vertAlign w:val="baseline"/>
          <w:rtl w:val="0"/>
        </w:rPr>
        <w:t xml:space="preserve">Purpose of the job</w:t>
      </w:r>
      <w:r w:rsidDel="00000000" w:rsidR="00000000" w:rsidRPr="00000000">
        <w:rPr>
          <w:rtl w:val="0"/>
        </w:rPr>
      </w:r>
    </w:p>
    <w:p w:rsidR="00000000" w:rsidDel="00000000" w:rsidP="00000000" w:rsidRDefault="00000000" w:rsidRPr="00000000" w14:paraId="0000000E">
      <w:pPr>
        <w:rPr>
          <w:rFonts w:ascii="Calibri" w:cs="Calibri" w:eastAsia="Calibri" w:hAnsi="Calibri"/>
          <w:b w:val="0"/>
          <w:bCs w:val="0"/>
          <w:sz w:val="24"/>
          <w:szCs w:val="24"/>
          <w:u w:val="singl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provide high quality teaching, and enable effective use of resources and high standards of learning and achievement for pupils, within an atmosphere in which pupils feel challenged, valued and secure.</w:t>
      </w:r>
    </w:p>
    <w:p w:rsidR="00000000" w:rsidDel="00000000" w:rsidP="00000000" w:rsidRDefault="00000000" w:rsidRPr="00000000" w14:paraId="00000010">
      <w:pPr>
        <w:tabs>
          <w:tab w:val="left" w:leader="none" w:pos="-720"/>
        </w:tabs>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1">
      <w:pPr>
        <w:tabs>
          <w:tab w:val="left" w:leader="none" w:pos="-720"/>
        </w:tabs>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Under the reasonable direction of the Headteacher, carry out the professional duties of a school teacher as set out in the current School Teachers' Pay and Conditions Document (STPCD).</w:t>
      </w:r>
    </w:p>
    <w:p w:rsidR="00000000" w:rsidDel="00000000" w:rsidP="00000000" w:rsidRDefault="00000000" w:rsidRPr="00000000" w14:paraId="00000012">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3">
      <w:pPr>
        <w:pStyle w:val="Heading3"/>
        <w:rPr>
          <w:rFonts w:ascii="Calibri" w:cs="Calibri" w:eastAsia="Calibri" w:hAnsi="Calibri"/>
          <w:b w:val="0"/>
          <w:bCs w:val="0"/>
          <w:sz w:val="28"/>
          <w:szCs w:val="28"/>
          <w:u w:val="none"/>
          <w:vertAlign w:val="baseline"/>
        </w:rPr>
      </w:pPr>
      <w:r w:rsidDel="00000000" w:rsidR="00000000" w:rsidRPr="00000000">
        <w:rPr>
          <w:rFonts w:ascii="Calibri" w:cs="Calibri" w:eastAsia="Calibri" w:hAnsi="Calibri"/>
          <w:b w:val="1"/>
          <w:bCs w:val="1"/>
          <w:sz w:val="28"/>
          <w:szCs w:val="28"/>
          <w:u w:val="none"/>
          <w:vertAlign w:val="baseline"/>
          <w:rtl w:val="0"/>
        </w:rPr>
        <w:t xml:space="preserve">Reporting to</w:t>
      </w: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u w:val="single"/>
          <w:vertAlign w:val="baseline"/>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rtl w:val="0"/>
        </w:rPr>
        <w:t xml:space="preserve">Head of Faculty (VPAT)</w:t>
      </w: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7">
      <w:pPr>
        <w:pStyle w:val="Heading2"/>
        <w:rPr>
          <w:rFonts w:ascii="Calibri" w:cs="Calibri" w:eastAsia="Calibri" w:hAnsi="Calibri"/>
          <w:sz w:val="28"/>
          <w:szCs w:val="28"/>
          <w:u w:val="none"/>
          <w:vertAlign w:val="baseline"/>
        </w:rPr>
      </w:pPr>
      <w:r w:rsidDel="00000000" w:rsidR="00000000" w:rsidRPr="00000000">
        <w:rPr>
          <w:rFonts w:ascii="Calibri" w:cs="Calibri" w:eastAsia="Calibri" w:hAnsi="Calibri"/>
          <w:b w:val="1"/>
          <w:bCs w:val="1"/>
          <w:sz w:val="28"/>
          <w:szCs w:val="28"/>
          <w:u w:val="none"/>
          <w:vertAlign w:val="baseline"/>
          <w:rtl w:val="0"/>
        </w:rPr>
        <w:t xml:space="preserve">Responsible for</w:t>
      </w:r>
      <w:r w:rsidDel="00000000" w:rsidR="00000000" w:rsidRPr="00000000">
        <w:rPr>
          <w:rtl w:val="0"/>
        </w:rPr>
      </w:r>
    </w:p>
    <w:p w:rsidR="00000000" w:rsidDel="00000000" w:rsidP="00000000" w:rsidRDefault="00000000" w:rsidRPr="00000000" w14:paraId="00000018">
      <w:pPr>
        <w:rPr>
          <w:rFonts w:ascii="Calibri" w:cs="Calibri" w:eastAsia="Calibri" w:hAnsi="Calibri"/>
          <w:b w:val="0"/>
          <w:bCs w:val="0"/>
          <w:sz w:val="24"/>
          <w:szCs w:val="24"/>
          <w:u w:val="single"/>
          <w:vertAlign w:val="baseline"/>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Teaching Music classes, and other subject classes as allocated by the </w:t>
      </w:r>
      <w:r w:rsidDel="00000000" w:rsidR="00000000" w:rsidRPr="00000000">
        <w:rPr>
          <w:rFonts w:ascii="Calibri" w:cs="Calibri" w:eastAsia="Calibri" w:hAnsi="Calibri"/>
          <w:sz w:val="24"/>
          <w:szCs w:val="24"/>
          <w:rtl w:val="0"/>
        </w:rPr>
        <w:t xml:space="preserve">Head of Faculty </w:t>
      </w:r>
      <w:r w:rsidDel="00000000" w:rsidR="00000000" w:rsidRPr="00000000">
        <w:rPr>
          <w:rFonts w:ascii="Calibri" w:cs="Calibri" w:eastAsia="Calibri" w:hAnsi="Calibri"/>
          <w:sz w:val="24"/>
          <w:szCs w:val="24"/>
          <w:vertAlign w:val="baseline"/>
          <w:rtl w:val="0"/>
        </w:rPr>
        <w:t xml:space="preserve">and the Headship Team</w:t>
      </w:r>
    </w:p>
    <w:p w:rsidR="00000000" w:rsidDel="00000000" w:rsidP="00000000" w:rsidRDefault="00000000" w:rsidRPr="00000000" w14:paraId="0000001A">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 </w:t>
      </w:r>
    </w:p>
    <w:p w:rsidR="00000000" w:rsidDel="00000000" w:rsidP="00000000" w:rsidRDefault="00000000" w:rsidRPr="00000000" w14:paraId="0000001B">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The provision of a full learning experience and support for pupils</w:t>
      </w:r>
    </w:p>
    <w:p w:rsidR="00000000" w:rsidDel="00000000" w:rsidP="00000000" w:rsidRDefault="00000000" w:rsidRPr="00000000" w14:paraId="0000001C">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D">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Liaising with</w:t>
      </w:r>
      <w:r w:rsidDel="00000000" w:rsidR="00000000" w:rsidRPr="00000000">
        <w:rPr>
          <w:rtl w:val="0"/>
        </w:rPr>
      </w:r>
    </w:p>
    <w:p w:rsidR="00000000" w:rsidDel="00000000" w:rsidP="00000000" w:rsidRDefault="00000000" w:rsidRPr="00000000" w14:paraId="0000001E">
      <w:pPr>
        <w:rPr>
          <w:rFonts w:ascii="Calibri" w:cs="Calibri" w:eastAsia="Calibri" w:hAnsi="Calibri"/>
          <w:b w:val="0"/>
          <w:bCs w:val="0"/>
          <w:sz w:val="24"/>
          <w:szCs w:val="24"/>
          <w:vertAlign w:val="baseline"/>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Headteacher, Leadership Team, teachers and support staff, external agencies and parents.</w:t>
      </w:r>
    </w:p>
    <w:p w:rsidR="00000000" w:rsidDel="00000000" w:rsidP="00000000" w:rsidRDefault="00000000" w:rsidRPr="00000000" w14:paraId="00000020">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1">
      <w:pPr>
        <w:pStyle w:val="Heading4"/>
        <w:rPr>
          <w:rFonts w:ascii="Calibri" w:cs="Calibri" w:eastAsia="Calibri" w:hAnsi="Calibri"/>
          <w:b w:val="0"/>
          <w:bCs w:val="0"/>
          <w:sz w:val="28"/>
          <w:szCs w:val="28"/>
          <w:u w:val="none"/>
          <w:vertAlign w:val="baseline"/>
        </w:rPr>
      </w:pPr>
      <w:r w:rsidDel="00000000" w:rsidR="00000000" w:rsidRPr="00000000">
        <w:rPr>
          <w:rFonts w:ascii="Calibri" w:cs="Calibri" w:eastAsia="Calibri" w:hAnsi="Calibri"/>
          <w:b w:val="1"/>
          <w:bCs w:val="1"/>
          <w:sz w:val="28"/>
          <w:szCs w:val="28"/>
          <w:u w:val="none"/>
          <w:vertAlign w:val="baseline"/>
          <w:rtl w:val="0"/>
        </w:rPr>
        <w:t xml:space="preserve">Working time</w:t>
      </w:r>
      <w:r w:rsidDel="00000000" w:rsidR="00000000" w:rsidRPr="00000000">
        <w:rPr>
          <w:rtl w:val="0"/>
        </w:rPr>
      </w:r>
    </w:p>
    <w:p w:rsidR="00000000" w:rsidDel="00000000" w:rsidP="00000000" w:rsidRDefault="00000000" w:rsidRPr="00000000" w14:paraId="00000022">
      <w:pPr>
        <w:pStyle w:val="Heading4"/>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3">
      <w:pPr>
        <w:pStyle w:val="Heading4"/>
        <w:rPr>
          <w:rFonts w:ascii="Calibri" w:cs="Calibri" w:eastAsia="Calibri" w:hAnsi="Calibri"/>
          <w:sz w:val="24"/>
          <w:szCs w:val="24"/>
          <w:u w:val="none"/>
          <w:vertAlign w:val="baseline"/>
        </w:rPr>
      </w:pPr>
      <w:r w:rsidDel="00000000" w:rsidR="00000000" w:rsidRPr="00000000">
        <w:rPr>
          <w:rFonts w:ascii="Calibri" w:cs="Calibri" w:eastAsia="Calibri" w:hAnsi="Calibri"/>
          <w:sz w:val="24"/>
          <w:szCs w:val="24"/>
          <w:u w:val="none"/>
          <w:vertAlign w:val="baseline"/>
          <w:rtl w:val="0"/>
        </w:rPr>
        <w:t xml:space="preserve">Full time as specified within the STPCD</w:t>
      </w:r>
    </w:p>
    <w:p w:rsidR="00000000" w:rsidDel="00000000" w:rsidP="00000000" w:rsidRDefault="00000000" w:rsidRPr="00000000" w14:paraId="00000024">
      <w:pPr>
        <w:pStyle w:val="Heading4"/>
        <w:rPr>
          <w:rFonts w:ascii="Calibri" w:cs="Calibri" w:eastAsia="Calibri" w:hAnsi="Calibri"/>
          <w:sz w:val="24"/>
          <w:szCs w:val="24"/>
          <w:u w:val="none"/>
          <w:vertAlign w:val="baseline"/>
        </w:rPr>
      </w:pP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rtl w:val="0"/>
        </w:rPr>
      </w:r>
    </w:p>
    <w:p w:rsidR="00000000" w:rsidDel="00000000" w:rsidP="00000000" w:rsidRDefault="00000000" w:rsidRPr="00000000" w14:paraId="00000027">
      <w:pPr>
        <w:pStyle w:val="Heading4"/>
        <w:rPr>
          <w:rFonts w:ascii="Calibri" w:cs="Calibri" w:eastAsia="Calibri" w:hAnsi="Calibri"/>
          <w:b w:val="0"/>
          <w:bCs w:val="0"/>
          <w:sz w:val="28"/>
          <w:szCs w:val="28"/>
          <w:u w:val="none"/>
          <w:vertAlign w:val="baseline"/>
        </w:rPr>
      </w:pPr>
      <w:r w:rsidDel="00000000" w:rsidR="00000000" w:rsidRPr="00000000">
        <w:rPr>
          <w:rFonts w:ascii="Calibri" w:cs="Calibri" w:eastAsia="Calibri" w:hAnsi="Calibri"/>
          <w:b w:val="1"/>
          <w:bCs w:val="1"/>
          <w:sz w:val="28"/>
          <w:szCs w:val="28"/>
          <w:u w:val="none"/>
          <w:vertAlign w:val="baseline"/>
          <w:rtl w:val="0"/>
        </w:rPr>
        <w:t xml:space="preserve">Key functions</w:t>
      </w:r>
      <w:r w:rsidDel="00000000" w:rsidR="00000000" w:rsidRPr="00000000">
        <w:rPr>
          <w:rtl w:val="0"/>
        </w:rPr>
      </w:r>
    </w:p>
    <w:p w:rsidR="00000000" w:rsidDel="00000000" w:rsidP="00000000" w:rsidRDefault="00000000" w:rsidRPr="00000000" w14:paraId="00000028">
      <w:pPr>
        <w:rPr>
          <w:rFonts w:ascii="Calibri" w:cs="Calibri" w:eastAsia="Calibri" w:hAnsi="Calibri"/>
          <w:b w:val="0"/>
          <w:bCs w:val="0"/>
          <w:sz w:val="24"/>
          <w:szCs w:val="24"/>
          <w:vertAlign w:val="baseline"/>
        </w:rPr>
      </w:pPr>
      <w:r w:rsidDel="00000000" w:rsidR="00000000" w:rsidRPr="00000000">
        <w:rPr>
          <w:rtl w:val="0"/>
        </w:rPr>
      </w:r>
    </w:p>
    <w:p w:rsidR="00000000" w:rsidDel="00000000" w:rsidP="00000000" w:rsidRDefault="00000000" w:rsidRPr="00000000" w14:paraId="00000029">
      <w:pPr>
        <w:numPr>
          <w:ilvl w:val="0"/>
          <w:numId w:val="4"/>
        </w:numPr>
        <w:ind w:left="7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To teach the subjects, classes and groups as allocated by the Faculty Leader for </w:t>
      </w:r>
      <w:r w:rsidDel="00000000" w:rsidR="00000000" w:rsidRPr="00000000">
        <w:rPr>
          <w:rFonts w:ascii="Calibri" w:cs="Calibri" w:eastAsia="Calibri" w:hAnsi="Calibri"/>
          <w:sz w:val="24"/>
          <w:szCs w:val="24"/>
          <w:rtl w:val="0"/>
        </w:rPr>
        <w:t xml:space="preserve">VPAT </w:t>
      </w:r>
      <w:r w:rsidDel="00000000" w:rsidR="00000000" w:rsidRPr="00000000">
        <w:rPr>
          <w:rFonts w:ascii="Calibri" w:cs="Calibri" w:eastAsia="Calibri" w:hAnsi="Calibri"/>
          <w:sz w:val="24"/>
          <w:szCs w:val="24"/>
          <w:vertAlign w:val="baseline"/>
          <w:rtl w:val="0"/>
        </w:rPr>
        <w:t xml:space="preserve">and the Headship Team</w:t>
      </w:r>
    </w:p>
    <w:p w:rsidR="00000000" w:rsidDel="00000000" w:rsidP="00000000" w:rsidRDefault="00000000" w:rsidRPr="00000000" w14:paraId="0000002A">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B">
      <w:pPr>
        <w:numPr>
          <w:ilvl w:val="0"/>
          <w:numId w:val="4"/>
        </w:numPr>
        <w:ind w:left="7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To ensure that high quality teaching and learning takes place in all allocated classes</w:t>
      </w:r>
    </w:p>
    <w:p w:rsidR="00000000" w:rsidDel="00000000" w:rsidP="00000000" w:rsidRDefault="00000000" w:rsidRPr="00000000" w14:paraId="0000002C">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D">
      <w:pPr>
        <w:numPr>
          <w:ilvl w:val="0"/>
          <w:numId w:val="4"/>
        </w:numPr>
        <w:ind w:left="7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To support and participate in the curriculum development work of the Music Curriculum Area, including the writing of schemes of work and programmes of study</w:t>
      </w:r>
    </w:p>
    <w:p w:rsidR="00000000" w:rsidDel="00000000" w:rsidP="00000000" w:rsidRDefault="00000000" w:rsidRPr="00000000" w14:paraId="0000002E">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F">
      <w:pPr>
        <w:numPr>
          <w:ilvl w:val="0"/>
          <w:numId w:val="4"/>
        </w:numPr>
        <w:ind w:left="7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To assist the Faculty Leader for </w:t>
      </w:r>
      <w:r w:rsidDel="00000000" w:rsidR="00000000" w:rsidRPr="00000000">
        <w:rPr>
          <w:rFonts w:ascii="Calibri" w:cs="Calibri" w:eastAsia="Calibri" w:hAnsi="Calibri"/>
          <w:sz w:val="24"/>
          <w:szCs w:val="24"/>
          <w:rtl w:val="0"/>
        </w:rPr>
        <w:t xml:space="preserve">VPAT</w:t>
      </w:r>
      <w:r w:rsidDel="00000000" w:rsidR="00000000" w:rsidRPr="00000000">
        <w:rPr>
          <w:rFonts w:ascii="Calibri" w:cs="Calibri" w:eastAsia="Calibri" w:hAnsi="Calibri"/>
          <w:sz w:val="24"/>
          <w:szCs w:val="24"/>
          <w:vertAlign w:val="baseline"/>
          <w:rtl w:val="0"/>
        </w:rPr>
        <w:t xml:space="preserve">in the maintenance of high standards of work and behaviour within Music</w:t>
      </w:r>
    </w:p>
    <w:p w:rsidR="00000000" w:rsidDel="00000000" w:rsidP="00000000" w:rsidRDefault="00000000" w:rsidRPr="00000000" w14:paraId="00000030">
      <w:pPr>
        <w:ind w:firstLine="60"/>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1">
      <w:pPr>
        <w:numPr>
          <w:ilvl w:val="0"/>
          <w:numId w:val="4"/>
        </w:numPr>
        <w:ind w:left="7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To be a Form Tutor and to carry out the specified duties in accordance with the job description of a Form Tutor</w:t>
      </w:r>
    </w:p>
    <w:p w:rsidR="00000000" w:rsidDel="00000000" w:rsidP="00000000" w:rsidRDefault="00000000" w:rsidRPr="00000000" w14:paraId="00000032">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3">
      <w:pPr>
        <w:numPr>
          <w:ilvl w:val="0"/>
          <w:numId w:val="4"/>
        </w:numPr>
        <w:ind w:left="7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To support the Senior Leadership Team in the effective operation of the School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rPr>
          <w:rFonts w:ascii="Calibri" w:cs="Calibri" w:eastAsia="Calibri" w:hAnsi="Calibri"/>
          <w:b w:val="0"/>
          <w:bCs w:val="0"/>
          <w:sz w:val="24"/>
          <w:szCs w:val="24"/>
          <w:vertAlign w:val="baseline"/>
        </w:rPr>
      </w:pPr>
      <w:r w:rsidDel="00000000" w:rsidR="00000000" w:rsidRPr="00000000">
        <w:rPr>
          <w:rtl w:val="0"/>
        </w:rPr>
      </w:r>
    </w:p>
    <w:p w:rsidR="00000000" w:rsidDel="00000000" w:rsidP="00000000" w:rsidRDefault="00000000" w:rsidRPr="00000000" w14:paraId="00000036">
      <w:pPr>
        <w:pStyle w:val="Heading4"/>
        <w:rPr>
          <w:rFonts w:ascii="Calibri" w:cs="Calibri" w:eastAsia="Calibri" w:hAnsi="Calibri"/>
          <w:b w:val="0"/>
          <w:bCs w:val="0"/>
          <w:sz w:val="28"/>
          <w:szCs w:val="28"/>
          <w:u w:val="none"/>
          <w:vertAlign w:val="baseline"/>
        </w:rPr>
      </w:pPr>
      <w:r w:rsidDel="00000000" w:rsidR="00000000" w:rsidRPr="00000000">
        <w:rPr>
          <w:rFonts w:ascii="Calibri" w:cs="Calibri" w:eastAsia="Calibri" w:hAnsi="Calibri"/>
          <w:b w:val="1"/>
          <w:bCs w:val="1"/>
          <w:sz w:val="28"/>
          <w:szCs w:val="28"/>
          <w:u w:val="none"/>
          <w:vertAlign w:val="baseline"/>
          <w:rtl w:val="0"/>
        </w:rPr>
        <w:t xml:space="preserve">Specific responsibilities</w:t>
      </w: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8">
      <w:pPr>
        <w:rPr>
          <w:rFonts w:ascii="Calibri" w:cs="Calibri" w:eastAsia="Calibri" w:hAnsi="Calibri"/>
          <w:b w:val="0"/>
          <w:bCs w:val="0"/>
          <w:i w:val="0"/>
          <w:iCs w:val="0"/>
          <w:sz w:val="24"/>
          <w:szCs w:val="24"/>
          <w:vertAlign w:val="baseline"/>
        </w:rPr>
      </w:pPr>
      <w:r w:rsidDel="00000000" w:rsidR="00000000" w:rsidRPr="00000000">
        <w:rPr>
          <w:rFonts w:ascii="Calibri" w:cs="Calibri" w:eastAsia="Calibri" w:hAnsi="Calibri"/>
          <w:b w:val="1"/>
          <w:bCs w:val="1"/>
          <w:i w:val="1"/>
          <w:iCs w:val="1"/>
          <w:sz w:val="24"/>
          <w:szCs w:val="24"/>
          <w:vertAlign w:val="baseline"/>
          <w:rtl w:val="0"/>
        </w:rPr>
        <w:t xml:space="preserve">The main responsibilities of the post are to:</w:t>
      </w:r>
      <w:r w:rsidDel="00000000" w:rsidR="00000000" w:rsidRPr="00000000">
        <w:rPr>
          <w:rtl w:val="0"/>
        </w:rPr>
      </w:r>
    </w:p>
    <w:p w:rsidR="00000000" w:rsidDel="00000000" w:rsidP="00000000" w:rsidRDefault="00000000" w:rsidRPr="00000000" w14:paraId="00000039">
      <w:pPr>
        <w:rPr>
          <w:rFonts w:ascii="Calibri" w:cs="Calibri" w:eastAsia="Calibri" w:hAnsi="Calibri"/>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03A">
      <w:pPr>
        <w:numPr>
          <w:ilvl w:val="0"/>
          <w:numId w:val="1"/>
        </w:numPr>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teach the classes allocated, and provide a well-planned, challenging and purposeful learning environment for pupils  </w:t>
      </w:r>
    </w:p>
    <w:p w:rsidR="00000000" w:rsidDel="00000000" w:rsidP="00000000" w:rsidRDefault="00000000" w:rsidRPr="00000000" w14:paraId="0000003B">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C">
      <w:pPr>
        <w:numPr>
          <w:ilvl w:val="0"/>
          <w:numId w:val="1"/>
        </w:numPr>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support and carry out policies and practices to promote positive student behaviour and achievement in Music within the framework of the Positive Discipline policy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set homework on a regular basis and mark pupil work promptly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numPr>
          <w:ilvl w:val="0"/>
          <w:numId w:val="1"/>
        </w:numPr>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assess, monitor, record and report on pupil achievement in line with School and Faculty policy, including writing pupil reports and attending parents meetings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assist in the identification of pupil special educational needs, and support the work of the Learning Support Team, including participation in the writing and review of individual education plans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numPr>
          <w:ilvl w:val="0"/>
          <w:numId w:val="1"/>
        </w:numPr>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share in the development of course outlines, syllabuses and schemes of work in Music</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numPr>
          <w:ilvl w:val="0"/>
          <w:numId w:val="1"/>
        </w:numPr>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follow the course outlines, syllabuses and schemes of work agreed by the </w:t>
      </w:r>
      <w:r w:rsidDel="00000000" w:rsidR="00000000" w:rsidRPr="00000000">
        <w:rPr>
          <w:rFonts w:ascii="Calibri" w:cs="Calibri" w:eastAsia="Calibri" w:hAnsi="Calibri"/>
          <w:sz w:val="24"/>
          <w:szCs w:val="24"/>
          <w:rtl w:val="0"/>
        </w:rPr>
        <w:t xml:space="preserve">VPAT </w:t>
      </w:r>
      <w:r w:rsidDel="00000000" w:rsidR="00000000" w:rsidRPr="00000000">
        <w:rPr>
          <w:rFonts w:ascii="Calibri" w:cs="Calibri" w:eastAsia="Calibri" w:hAnsi="Calibri"/>
          <w:sz w:val="24"/>
          <w:szCs w:val="24"/>
          <w:vertAlign w:val="baseline"/>
          <w:rtl w:val="0"/>
        </w:rPr>
        <w:t xml:space="preserve">Faculty Area</w:t>
      </w:r>
    </w:p>
    <w:p w:rsidR="00000000" w:rsidDel="00000000" w:rsidP="00000000" w:rsidRDefault="00000000" w:rsidRPr="00000000" w14:paraId="00000047">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8">
      <w:pPr>
        <w:numPr>
          <w:ilvl w:val="0"/>
          <w:numId w:val="1"/>
        </w:numPr>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make effective use of pupil performance data, and pupil and staff target-setting; and provide relevant information to the Faculty Leader and Headship Team</w:t>
      </w:r>
    </w:p>
    <w:p w:rsidR="00000000" w:rsidDel="00000000" w:rsidP="00000000" w:rsidRDefault="00000000" w:rsidRPr="00000000" w14:paraId="00000049">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A">
      <w:pPr>
        <w:numPr>
          <w:ilvl w:val="0"/>
          <w:numId w:val="1"/>
        </w:numPr>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monitor and record pupil attendance in line with School and Faculty policy, and support the Faculty Leader, and Headship team in the maintenance of high levels of pupil attendance</w:t>
      </w:r>
    </w:p>
    <w:p w:rsidR="00000000" w:rsidDel="00000000" w:rsidP="00000000" w:rsidRDefault="00000000" w:rsidRPr="00000000" w14:paraId="0000004B">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C">
      <w:pPr>
        <w:numPr>
          <w:ilvl w:val="0"/>
          <w:numId w:val="1"/>
        </w:numPr>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prepare for and attend </w:t>
      </w:r>
      <w:r w:rsidDel="00000000" w:rsidR="00000000" w:rsidRPr="00000000">
        <w:rPr>
          <w:rFonts w:ascii="Calibri" w:cs="Calibri" w:eastAsia="Calibri" w:hAnsi="Calibri"/>
          <w:sz w:val="24"/>
          <w:szCs w:val="24"/>
          <w:rtl w:val="0"/>
        </w:rPr>
        <w:t xml:space="preserve">VPAT </w:t>
      </w:r>
      <w:r w:rsidDel="00000000" w:rsidR="00000000" w:rsidRPr="00000000">
        <w:rPr>
          <w:rFonts w:ascii="Calibri" w:cs="Calibri" w:eastAsia="Calibri" w:hAnsi="Calibri"/>
          <w:sz w:val="24"/>
          <w:szCs w:val="24"/>
          <w:vertAlign w:val="baseline"/>
          <w:rtl w:val="0"/>
        </w:rPr>
        <w:t xml:space="preserve">Faculty and Year Team meetings and support the work of the Performance Faculty and the Year Team</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3"/>
        </w:numPr>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participate in and support the Appraisal Policy</w:t>
      </w:r>
    </w:p>
    <w:p w:rsidR="00000000" w:rsidDel="00000000" w:rsidP="00000000" w:rsidRDefault="00000000" w:rsidRPr="00000000" w14:paraId="0000004F">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0">
      <w:pPr>
        <w:numPr>
          <w:ilvl w:val="0"/>
          <w:numId w:val="3"/>
        </w:numPr>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assist in the development of the School Improvement Plan and its review mechanism</w:t>
      </w:r>
    </w:p>
    <w:p w:rsidR="00000000" w:rsidDel="00000000" w:rsidP="00000000" w:rsidRDefault="00000000" w:rsidRPr="00000000" w14:paraId="00000051">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2">
      <w:pPr>
        <w:numPr>
          <w:ilvl w:val="0"/>
          <w:numId w:val="3"/>
        </w:numPr>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undertake specific duties within the Music Team as agreed with the Faculty Leader </w:t>
      </w:r>
    </w:p>
    <w:p w:rsidR="00000000" w:rsidDel="00000000" w:rsidP="00000000" w:rsidRDefault="00000000" w:rsidRPr="00000000" w14:paraId="00000053">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4">
      <w:pPr>
        <w:numPr>
          <w:ilvl w:val="0"/>
          <w:numId w:val="1"/>
        </w:numPr>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undertake such other duties as reasonably required by the Headteacher</w:t>
      </w:r>
    </w:p>
    <w:p w:rsidR="00000000" w:rsidDel="00000000" w:rsidP="00000000" w:rsidRDefault="00000000" w:rsidRPr="00000000" w14:paraId="00000055">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2"/>
          <w:szCs w:val="22"/>
          <w:u w:val="single"/>
          <w:vertAlign w:val="baseline"/>
        </w:rPr>
      </w:pPr>
      <w:r w:rsidDel="00000000" w:rsidR="00000000" w:rsidRPr="00000000">
        <w:rPr>
          <w:rFonts w:ascii="Calibri" w:cs="Calibri" w:eastAsia="Calibri" w:hAnsi="Calibri"/>
          <w:sz w:val="22"/>
          <w:szCs w:val="22"/>
          <w:u w:val="single"/>
          <w:vertAlign w:val="baseline"/>
          <w:rtl w:val="0"/>
        </w:rPr>
        <w:t xml:space="preserve">Conditions of employment</w:t>
      </w:r>
    </w:p>
    <w:p w:rsidR="00000000" w:rsidDel="00000000" w:rsidP="00000000" w:rsidRDefault="00000000" w:rsidRPr="00000000" w14:paraId="00000058">
      <w:pP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above responsibilities are subject to the general duties and responsibilities contained in the written statement of conditions of employment (the Contract of Employment).</w:t>
      </w:r>
    </w:p>
    <w:p w:rsidR="00000000" w:rsidDel="00000000" w:rsidP="00000000" w:rsidRDefault="00000000" w:rsidRPr="00000000" w14:paraId="0000005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postholder is required to support and encourage the school’s ethos and its objectives, policies and procedures as agreed by the governing body. </w:t>
      </w:r>
    </w:p>
    <w:p w:rsidR="00000000" w:rsidDel="00000000" w:rsidP="00000000" w:rsidRDefault="00000000" w:rsidRPr="00000000" w14:paraId="0000005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S/he shall be subject to all relevant statutory requirements as detailed in the most recent School Teachers Pay and Conditions Document.</w:t>
      </w:r>
    </w:p>
    <w:p w:rsidR="00000000" w:rsidDel="00000000" w:rsidP="00000000" w:rsidRDefault="00000000" w:rsidRPr="00000000" w14:paraId="0000005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postholder may be required to perform any other reasonable tasks after consultation.</w:t>
      </w:r>
    </w:p>
    <w:p w:rsidR="00000000" w:rsidDel="00000000" w:rsidP="00000000" w:rsidRDefault="00000000" w:rsidRPr="00000000" w14:paraId="0000006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This job description allocates duties and responsibilities but does not direct the particular amount of time to be spent on carrying them out and no part of it may be so constructed.</w:t>
      </w:r>
    </w:p>
    <w:p w:rsidR="00000000" w:rsidDel="00000000" w:rsidP="00000000" w:rsidRDefault="00000000" w:rsidRPr="00000000" w14:paraId="0000006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This job description is not necessarily a comprehensive definition of the post. It will be reviewed at least once a year and it may be subject to modification at any time after consultation with the postholder.</w:t>
      </w:r>
    </w:p>
    <w:p w:rsidR="00000000" w:rsidDel="00000000" w:rsidP="00000000" w:rsidRDefault="00000000" w:rsidRPr="00000000" w14:paraId="00000064">
      <w:pPr>
        <w:rPr>
          <w:rFonts w:ascii="Calibri" w:cs="Calibri" w:eastAsia="Calibri" w:hAnsi="Calibri"/>
          <w:sz w:val="24"/>
          <w:szCs w:val="24"/>
          <w:vertAlign w:val="baseline"/>
        </w:rPr>
      </w:pPr>
      <w:r w:rsidDel="00000000" w:rsidR="00000000" w:rsidRPr="00000000">
        <w:rPr>
          <w:rtl w:val="0"/>
        </w:rPr>
      </w:r>
    </w:p>
    <w:sectPr>
      <w:footerReference r:id="rId7" w:type="default"/>
      <w:footerReference r:id="rId8" w:type="even"/>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mic Sans MS"/>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Times New Roman" w:cs="Times New Roman" w:eastAsia="Times New Roman" w:hAnsi="Times New Roman"/>
      <w:b w:val="1"/>
      <w:bCs w:val="1"/>
      <w:sz w:val="32"/>
      <w:szCs w:val="32"/>
      <w:u w:val="single"/>
      <w:vertAlign w:val="baseline"/>
    </w:rPr>
  </w:style>
  <w:style w:type="paragraph" w:styleId="Heading2">
    <w:name w:val="heading 2"/>
    <w:basedOn w:val="Normal"/>
    <w:next w:val="Normal"/>
    <w:pPr>
      <w:keepNext w:val="1"/>
    </w:pPr>
    <w:rPr>
      <w:rFonts w:ascii="Times New Roman" w:cs="Times New Roman" w:eastAsia="Times New Roman" w:hAnsi="Times New Roman"/>
      <w:b w:val="1"/>
      <w:bCs w:val="1"/>
      <w:sz w:val="24"/>
      <w:szCs w:val="24"/>
      <w:u w:val="single"/>
      <w:vertAlign w:val="baseline"/>
    </w:rPr>
  </w:style>
  <w:style w:type="paragraph" w:styleId="Heading3">
    <w:name w:val="heading 3"/>
    <w:basedOn w:val="Normal"/>
    <w:next w:val="Normal"/>
    <w:pPr>
      <w:keepNext w:val="1"/>
    </w:pPr>
    <w:rPr>
      <w:rFonts w:ascii="Comic Sans MS" w:cs="Comic Sans MS" w:eastAsia="Comic Sans MS" w:hAnsi="Comic Sans MS"/>
      <w:u w:val="single"/>
      <w:vertAlign w:val="baseline"/>
    </w:rPr>
  </w:style>
  <w:style w:type="paragraph" w:styleId="Heading4">
    <w:name w:val="heading 4"/>
    <w:basedOn w:val="Normal"/>
    <w:next w:val="Normal"/>
    <w:pPr>
      <w:keepNext w:val="1"/>
    </w:pPr>
    <w:rPr>
      <w:rFonts w:ascii="Comic Sans MS" w:cs="Comic Sans MS" w:eastAsia="Comic Sans MS" w:hAnsi="Comic Sans MS"/>
      <w:sz w:val="22"/>
      <w:szCs w:val="22"/>
      <w:u w:val="single"/>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s7mjm6+SjiAxZuIAjGHxFMs6A==">CgMxLjA4AHIhMTJuSjBRNTFPN2RfaVNnTjdsZkxPdjJ3anZMNF9rM19W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