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1EA8774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2B6458BD" w:rsidR="0058576B" w:rsidRPr="00E778CF" w:rsidRDefault="0062634A"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E778CF">
              <w:rPr>
                <w:rFonts w:asciiTheme="majorHAnsi" w:hAnsiTheme="majorHAnsi" w:cstheme="majorBidi"/>
                <w:sz w:val="22"/>
                <w:szCs w:val="22"/>
              </w:rPr>
              <w:t>Engineering Demonstrator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5880F125" w:rsidR="0058576B" w:rsidRPr="00E778CF" w:rsidRDefault="007E0BB7" w:rsidP="46F6663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00E778CF">
              <w:rPr>
                <w:rFonts w:asciiTheme="majorHAnsi" w:hAnsiTheme="majorHAnsi" w:cstheme="majorBidi"/>
                <w:sz w:val="22"/>
                <w:szCs w:val="22"/>
              </w:rPr>
              <w:t>Head of Engineering / Assistant Head (STEM)</w:t>
            </w:r>
          </w:p>
        </w:tc>
      </w:tr>
      <w:tr w:rsidR="0058576B" w:rsidRPr="00742E8C" w14:paraId="64D8F38F" w14:textId="77777777" w:rsidTr="1EA877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72FEC44C" w:rsidR="0058576B" w:rsidRPr="00E778CF" w:rsidRDefault="00DA054C"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E778CF">
              <w:rPr>
                <w:rFonts w:asciiTheme="majorHAnsi" w:hAnsiTheme="majorHAnsi" w:cstheme="majorHAnsi"/>
                <w:sz w:val="22"/>
                <w:szCs w:val="22"/>
              </w:rPr>
              <w:t>UTC Plymouth</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3DBBAD01" w:rsidR="06893C68" w:rsidRPr="00E778CF" w:rsidRDefault="007E0BB7" w:rsidP="46F6663A">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00E778CF">
              <w:rPr>
                <w:rFonts w:asciiTheme="majorHAnsi" w:hAnsiTheme="majorHAnsi" w:cstheme="majorBidi"/>
                <w:sz w:val="22"/>
                <w:szCs w:val="22"/>
              </w:rPr>
              <w:t xml:space="preserve">Headteacher </w:t>
            </w:r>
          </w:p>
        </w:tc>
      </w:tr>
      <w:tr w:rsidR="0058576B" w:rsidRPr="00742E8C" w14:paraId="6E92F830" w14:textId="77777777" w:rsidTr="1EA87740">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49AFCBD6" w:rsidR="0058576B" w:rsidRPr="00E778CF" w:rsidRDefault="00FC1401" w:rsidP="4D8C4E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Pr>
                <w:rFonts w:asciiTheme="majorHAnsi" w:hAnsiTheme="majorHAnsi" w:cstheme="majorBidi"/>
                <w:sz w:val="22"/>
                <w:szCs w:val="22"/>
              </w:rPr>
              <w:t xml:space="preserve">NJC </w:t>
            </w:r>
            <w:r w:rsidR="007E0BB7" w:rsidRPr="00E778CF">
              <w:rPr>
                <w:rFonts w:asciiTheme="majorHAnsi" w:hAnsiTheme="majorHAnsi" w:cstheme="majorBidi"/>
                <w:sz w:val="22"/>
                <w:szCs w:val="22"/>
              </w:rPr>
              <w:t xml:space="preserve">Grade </w:t>
            </w:r>
            <w:r w:rsidR="00DA054C" w:rsidRPr="00E778CF">
              <w:rPr>
                <w:rFonts w:asciiTheme="majorHAnsi" w:hAnsiTheme="majorHAnsi" w:cstheme="majorBidi"/>
                <w:sz w:val="22"/>
                <w:szCs w:val="22"/>
              </w:rPr>
              <w:t>F</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64E471B8" w:rsidR="0058576B" w:rsidRPr="00E778CF" w:rsidRDefault="007E0BB7"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E778CF">
              <w:rPr>
                <w:rFonts w:asciiTheme="majorHAnsi" w:hAnsiTheme="majorHAnsi" w:cstheme="majorHAnsi"/>
                <w:sz w:val="22"/>
                <w:szCs w:val="22"/>
              </w:rPr>
              <w:t>Full time, term time</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20A54FEE" w14:textId="68DB11F3" w:rsidR="45CA3495" w:rsidRDefault="45CA3495" w:rsidP="00094336">
      <w:pPr>
        <w:spacing w:before="1"/>
        <w:jc w:val="both"/>
      </w:pPr>
      <w:r w:rsidRPr="06893C68">
        <w:rPr>
          <w:rFonts w:ascii="Calibri" w:eastAsia="Calibri" w:hAnsi="Calibri" w:cs="Calibri"/>
          <w:sz w:val="22"/>
          <w:szCs w:val="22"/>
          <w:lang w:val="en-US"/>
        </w:rPr>
        <w:t xml:space="preserve"> </w:t>
      </w:r>
      <w:r w:rsidRPr="1EA87740">
        <w:rPr>
          <w:rFonts w:ascii="Calibri" w:eastAsia="Calibri" w:hAnsi="Calibri" w:cs="Calibri"/>
          <w:b/>
          <w:bCs/>
          <w:sz w:val="28"/>
          <w:szCs w:val="28"/>
          <w:lang w:val="en-US"/>
        </w:rPr>
        <w:t>Principle Purpose of the Role</w:t>
      </w:r>
    </w:p>
    <w:p w14:paraId="38DF8059" w14:textId="77777777" w:rsidR="004F5218" w:rsidRDefault="004F5218" w:rsidP="004F5218"/>
    <w:p w14:paraId="51D1A917" w14:textId="60F883A7" w:rsidR="004F5218" w:rsidRPr="004F5218" w:rsidRDefault="004F5218" w:rsidP="005E2102">
      <w:pPr>
        <w:ind w:left="141" w:right="134"/>
        <w:jc w:val="both"/>
        <w:rPr>
          <w:rFonts w:ascii="Calibri" w:eastAsia="Calibri" w:hAnsi="Calibri" w:cs="Calibri"/>
          <w:sz w:val="22"/>
          <w:szCs w:val="22"/>
          <w:lang w:val="en-US"/>
        </w:rPr>
      </w:pPr>
      <w:r w:rsidRPr="004F5218">
        <w:rPr>
          <w:rFonts w:ascii="Calibri" w:eastAsia="Calibri" w:hAnsi="Calibri" w:cs="Calibri"/>
          <w:sz w:val="22"/>
          <w:szCs w:val="22"/>
          <w:lang w:val="en-US"/>
        </w:rPr>
        <w:t>To support the delivery of high-quality, industry-standard engineering education at UTC Plymouth through the preparation of engineering resources, maintenance of workshop facilities, and provision of technical support to staff and students.</w:t>
      </w:r>
    </w:p>
    <w:p w14:paraId="00F72B0C" w14:textId="77777777" w:rsidR="004F5218" w:rsidRPr="004F5218" w:rsidRDefault="004F5218" w:rsidP="004F5218">
      <w:pPr>
        <w:ind w:left="360" w:right="134"/>
        <w:jc w:val="both"/>
        <w:rPr>
          <w:rFonts w:ascii="Calibri" w:eastAsia="Calibri" w:hAnsi="Calibri" w:cs="Calibri"/>
          <w:sz w:val="22"/>
          <w:szCs w:val="22"/>
          <w:lang w:val="en-US"/>
        </w:rPr>
      </w:pPr>
    </w:p>
    <w:p w14:paraId="7350CAF8" w14:textId="77777777" w:rsidR="004F5218" w:rsidRDefault="004F5218" w:rsidP="005E2102">
      <w:pPr>
        <w:ind w:left="141" w:right="134"/>
        <w:jc w:val="both"/>
        <w:rPr>
          <w:rFonts w:ascii="Calibri" w:eastAsia="Calibri" w:hAnsi="Calibri" w:cs="Calibri"/>
          <w:sz w:val="22"/>
          <w:szCs w:val="22"/>
          <w:lang w:val="en-US"/>
        </w:rPr>
      </w:pPr>
      <w:r w:rsidRPr="00A64DD6">
        <w:rPr>
          <w:rFonts w:ascii="Calibri" w:eastAsia="Calibri" w:hAnsi="Calibri" w:cs="Calibri"/>
          <w:sz w:val="22"/>
          <w:szCs w:val="22"/>
          <w:lang w:val="en-US"/>
        </w:rPr>
        <w:t xml:space="preserve">The role ensures a safe, clean, and professionally </w:t>
      </w:r>
      <w:proofErr w:type="spellStart"/>
      <w:r w:rsidRPr="00A64DD6">
        <w:rPr>
          <w:rFonts w:ascii="Calibri" w:eastAsia="Calibri" w:hAnsi="Calibri" w:cs="Calibri"/>
          <w:sz w:val="22"/>
          <w:szCs w:val="22"/>
          <w:lang w:val="en-US"/>
        </w:rPr>
        <w:t>organised</w:t>
      </w:r>
      <w:proofErr w:type="spellEnd"/>
      <w:r w:rsidRPr="00A64DD6">
        <w:rPr>
          <w:rFonts w:ascii="Calibri" w:eastAsia="Calibri" w:hAnsi="Calibri" w:cs="Calibri"/>
          <w:sz w:val="22"/>
          <w:szCs w:val="22"/>
          <w:lang w:val="en-US"/>
        </w:rPr>
        <w:t xml:space="preserve"> workshop environment, enabling effective practical learning across machining, fabrication, and advanced manufacturing disciplines.</w:t>
      </w:r>
    </w:p>
    <w:p w14:paraId="3089FAAC" w14:textId="77777777" w:rsidR="00094336" w:rsidRDefault="00094336" w:rsidP="005E2102">
      <w:pPr>
        <w:ind w:left="141" w:right="134"/>
        <w:jc w:val="both"/>
        <w:rPr>
          <w:rFonts w:ascii="Calibri" w:eastAsia="Calibri" w:hAnsi="Calibri" w:cs="Calibri"/>
          <w:sz w:val="22"/>
          <w:szCs w:val="22"/>
          <w:lang w:val="en-US"/>
        </w:rPr>
      </w:pPr>
    </w:p>
    <w:p w14:paraId="4C8AA348" w14:textId="77777777" w:rsidR="00094336" w:rsidRPr="00094336" w:rsidRDefault="00094336" w:rsidP="00094336">
      <w:pPr>
        <w:ind w:left="141"/>
        <w:rPr>
          <w:rFonts w:asciiTheme="majorHAnsi" w:hAnsiTheme="majorHAnsi" w:cstheme="majorHAnsi"/>
        </w:rPr>
      </w:pPr>
      <w:r w:rsidRPr="00094336">
        <w:rPr>
          <w:rFonts w:asciiTheme="majorHAnsi" w:hAnsiTheme="majorHAnsi" w:cstheme="majorHAnsi"/>
        </w:rPr>
        <w:t>This post aligns with Engineering Technician/Demonstrator roles in UK FE colleges and UTCs, with additional emphasis on:</w:t>
      </w:r>
    </w:p>
    <w:p w14:paraId="7DA6D094" w14:textId="77777777" w:rsidR="00094336" w:rsidRPr="00094336" w:rsidRDefault="00094336" w:rsidP="00094336">
      <w:pPr>
        <w:pStyle w:val="ListParagraph"/>
        <w:numPr>
          <w:ilvl w:val="0"/>
          <w:numId w:val="17"/>
        </w:numPr>
        <w:spacing w:after="160" w:line="278" w:lineRule="auto"/>
        <w:rPr>
          <w:rFonts w:asciiTheme="majorHAnsi" w:hAnsiTheme="majorHAnsi" w:cstheme="majorHAnsi"/>
        </w:rPr>
      </w:pPr>
      <w:r w:rsidRPr="00094336">
        <w:rPr>
          <w:rFonts w:asciiTheme="majorHAnsi" w:hAnsiTheme="majorHAnsi" w:cstheme="majorHAnsi"/>
        </w:rPr>
        <w:t>Multi-skilled engineering capability</w:t>
      </w:r>
    </w:p>
    <w:p w14:paraId="039CAC4A" w14:textId="77777777" w:rsidR="00094336" w:rsidRPr="00094336" w:rsidRDefault="00094336" w:rsidP="00094336">
      <w:pPr>
        <w:pStyle w:val="ListParagraph"/>
        <w:numPr>
          <w:ilvl w:val="0"/>
          <w:numId w:val="17"/>
        </w:numPr>
        <w:spacing w:after="160" w:line="278" w:lineRule="auto"/>
        <w:rPr>
          <w:rFonts w:asciiTheme="majorHAnsi" w:hAnsiTheme="majorHAnsi" w:cstheme="majorHAnsi"/>
        </w:rPr>
      </w:pPr>
      <w:r w:rsidRPr="00094336">
        <w:rPr>
          <w:rFonts w:asciiTheme="majorHAnsi" w:hAnsiTheme="majorHAnsi" w:cstheme="majorHAnsi"/>
        </w:rPr>
        <w:t>High-quality preparation of teaching resources</w:t>
      </w:r>
    </w:p>
    <w:p w14:paraId="2C8A435D" w14:textId="77777777" w:rsidR="00094336" w:rsidRPr="00094336" w:rsidRDefault="00094336" w:rsidP="00094336">
      <w:pPr>
        <w:pStyle w:val="ListParagraph"/>
        <w:numPr>
          <w:ilvl w:val="0"/>
          <w:numId w:val="17"/>
        </w:numPr>
        <w:spacing w:after="160" w:line="278" w:lineRule="auto"/>
        <w:rPr>
          <w:rFonts w:asciiTheme="majorHAnsi" w:hAnsiTheme="majorHAnsi" w:cstheme="majorHAnsi"/>
        </w:rPr>
      </w:pPr>
      <w:r w:rsidRPr="00094336">
        <w:rPr>
          <w:rFonts w:asciiTheme="majorHAnsi" w:hAnsiTheme="majorHAnsi" w:cstheme="majorHAnsi"/>
        </w:rPr>
        <w:t>Maintaining a professional, industry-standard workshop environment</w:t>
      </w:r>
    </w:p>
    <w:p w14:paraId="5564B463" w14:textId="5DBC2053" w:rsidR="45CA3495" w:rsidRDefault="45CA3495" w:rsidP="06893C68">
      <w:pPr>
        <w:pStyle w:val="Heading1"/>
        <w:spacing w:before="1"/>
        <w:ind w:left="141"/>
      </w:pPr>
      <w:r w:rsidRPr="78EEAFCB">
        <w:rPr>
          <w:rFonts w:ascii="Calibri" w:eastAsia="Calibri" w:hAnsi="Calibri" w:cs="Calibri"/>
          <w:b/>
          <w:bCs/>
          <w:sz w:val="28"/>
          <w:szCs w:val="28"/>
          <w:lang w:val="en-US"/>
        </w:rPr>
        <w:t>Key Duties</w:t>
      </w:r>
    </w:p>
    <w:p w14:paraId="3043A3B4" w14:textId="77777777" w:rsidR="001712B3" w:rsidRDefault="001712B3" w:rsidP="001712B3">
      <w:pPr>
        <w:rPr>
          <w:b/>
          <w:bCs/>
        </w:rPr>
      </w:pPr>
    </w:p>
    <w:p w14:paraId="1BD220E0" w14:textId="3CA8BC11" w:rsidR="001712B3" w:rsidRPr="00EF2D3F" w:rsidRDefault="001712B3" w:rsidP="001712B3">
      <w:pPr>
        <w:spacing w:after="240"/>
        <w:ind w:firstLine="141"/>
        <w:rPr>
          <w:rFonts w:asciiTheme="majorHAnsi" w:hAnsiTheme="majorHAnsi" w:cstheme="majorHAnsi"/>
          <w:b/>
          <w:bCs/>
          <w:sz w:val="22"/>
          <w:szCs w:val="22"/>
        </w:rPr>
      </w:pPr>
      <w:r w:rsidRPr="00EF2D3F">
        <w:rPr>
          <w:rFonts w:asciiTheme="majorHAnsi" w:hAnsiTheme="majorHAnsi" w:cstheme="majorHAnsi"/>
          <w:b/>
          <w:bCs/>
          <w:sz w:val="22"/>
          <w:szCs w:val="22"/>
        </w:rPr>
        <w:t>Workshop &amp; Technical Support</w:t>
      </w:r>
    </w:p>
    <w:p w14:paraId="6743ECDE" w14:textId="77777777" w:rsidR="001712B3" w:rsidRPr="00EF2D3F" w:rsidRDefault="001712B3" w:rsidP="001712B3">
      <w:pPr>
        <w:pStyle w:val="ListParagraph"/>
        <w:numPr>
          <w:ilvl w:val="0"/>
          <w:numId w:val="4"/>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 xml:space="preserve">Set up, prepare, and maintain equipment for practical engineering lessons, including: </w:t>
      </w:r>
    </w:p>
    <w:p w14:paraId="33E2E308" w14:textId="77777777" w:rsidR="001712B3" w:rsidRPr="00EF2D3F" w:rsidRDefault="001712B3" w:rsidP="001712B3">
      <w:pPr>
        <w:pStyle w:val="ListParagraph"/>
        <w:numPr>
          <w:ilvl w:val="1"/>
          <w:numId w:val="4"/>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Manual lathes and milling machines</w:t>
      </w:r>
    </w:p>
    <w:p w14:paraId="222C7057" w14:textId="77777777" w:rsidR="001712B3" w:rsidRPr="00EF2D3F" w:rsidRDefault="001712B3" w:rsidP="001712B3">
      <w:pPr>
        <w:pStyle w:val="ListParagraph"/>
        <w:numPr>
          <w:ilvl w:val="1"/>
          <w:numId w:val="4"/>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CNC mills and CNC lathes</w:t>
      </w:r>
    </w:p>
    <w:p w14:paraId="1DDE898E" w14:textId="77777777" w:rsidR="001712B3" w:rsidRPr="00EF2D3F" w:rsidRDefault="001712B3" w:rsidP="001712B3">
      <w:pPr>
        <w:pStyle w:val="ListParagraph"/>
        <w:numPr>
          <w:ilvl w:val="1"/>
          <w:numId w:val="4"/>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Plasma cutting equipment</w:t>
      </w:r>
    </w:p>
    <w:p w14:paraId="7D4FDF27" w14:textId="77777777" w:rsidR="001712B3" w:rsidRPr="00EF2D3F" w:rsidRDefault="001712B3" w:rsidP="001712B3">
      <w:pPr>
        <w:pStyle w:val="ListParagraph"/>
        <w:numPr>
          <w:ilvl w:val="1"/>
          <w:numId w:val="4"/>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Welding equipment (MIG, TIG, MMA)</w:t>
      </w:r>
    </w:p>
    <w:p w14:paraId="7C30E1D0" w14:textId="77777777" w:rsidR="001712B3" w:rsidRPr="00EF2D3F" w:rsidRDefault="001712B3" w:rsidP="001712B3">
      <w:pPr>
        <w:pStyle w:val="ListParagraph"/>
        <w:numPr>
          <w:ilvl w:val="1"/>
          <w:numId w:val="4"/>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3D printing / additive manufacturing systems</w:t>
      </w:r>
    </w:p>
    <w:p w14:paraId="7A53D222" w14:textId="77777777" w:rsidR="001712B3" w:rsidRPr="00EF2D3F" w:rsidRDefault="001712B3" w:rsidP="001712B3">
      <w:pPr>
        <w:pStyle w:val="ListParagraph"/>
        <w:numPr>
          <w:ilvl w:val="0"/>
          <w:numId w:val="4"/>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Provide technical support during lessons, assisting staff and students.</w:t>
      </w:r>
    </w:p>
    <w:p w14:paraId="7CB16001" w14:textId="77777777" w:rsidR="001712B3" w:rsidRPr="00EF2D3F" w:rsidRDefault="001712B3" w:rsidP="001712B3">
      <w:pPr>
        <w:pStyle w:val="ListParagraph"/>
        <w:numPr>
          <w:ilvl w:val="0"/>
          <w:numId w:val="4"/>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Demonstrate safe and effective use of equipment where appropriate.</w:t>
      </w:r>
    </w:p>
    <w:p w14:paraId="5B789407" w14:textId="6B32180A" w:rsidR="001712B3" w:rsidRPr="00EF2D3F" w:rsidRDefault="001712B3" w:rsidP="001712B3">
      <w:pPr>
        <w:spacing w:after="240"/>
        <w:rPr>
          <w:rFonts w:asciiTheme="majorHAnsi" w:hAnsiTheme="majorHAnsi" w:cstheme="majorHAnsi"/>
          <w:b/>
          <w:bCs/>
          <w:sz w:val="22"/>
          <w:szCs w:val="22"/>
        </w:rPr>
      </w:pPr>
      <w:r w:rsidRPr="00EF2D3F">
        <w:rPr>
          <w:rFonts w:asciiTheme="majorHAnsi" w:hAnsiTheme="majorHAnsi" w:cstheme="majorHAnsi"/>
          <w:b/>
          <w:bCs/>
          <w:sz w:val="22"/>
          <w:szCs w:val="22"/>
        </w:rPr>
        <w:t>Preparation of Engineering Resources</w:t>
      </w:r>
    </w:p>
    <w:p w14:paraId="3BD3BB3E" w14:textId="77777777" w:rsidR="001712B3" w:rsidRPr="00EF2D3F" w:rsidRDefault="001712B3" w:rsidP="001712B3">
      <w:pPr>
        <w:pStyle w:val="ListParagraph"/>
        <w:numPr>
          <w:ilvl w:val="0"/>
          <w:numId w:val="8"/>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Prepare materials, components, tooling, and equipment in advance of lessons.</w:t>
      </w:r>
    </w:p>
    <w:p w14:paraId="44C3062D" w14:textId="77777777" w:rsidR="001712B3" w:rsidRPr="00EF2D3F" w:rsidRDefault="001712B3" w:rsidP="001712B3">
      <w:pPr>
        <w:pStyle w:val="ListParagraph"/>
        <w:numPr>
          <w:ilvl w:val="0"/>
          <w:numId w:val="8"/>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Ensure all learning resources are organised, available, and aligned to schemes of work.</w:t>
      </w:r>
    </w:p>
    <w:p w14:paraId="08D0BF39" w14:textId="77777777" w:rsidR="001712B3" w:rsidRPr="00EF2D3F" w:rsidRDefault="001712B3" w:rsidP="001712B3">
      <w:pPr>
        <w:pStyle w:val="ListParagraph"/>
        <w:numPr>
          <w:ilvl w:val="0"/>
          <w:numId w:val="8"/>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Manufacture sample components, jigs, fixtures, and teaching aids.</w:t>
      </w:r>
    </w:p>
    <w:p w14:paraId="4B449D23" w14:textId="77777777" w:rsidR="001712B3" w:rsidRPr="00EF2D3F" w:rsidRDefault="001712B3" w:rsidP="001712B3">
      <w:pPr>
        <w:pStyle w:val="ListParagraph"/>
        <w:numPr>
          <w:ilvl w:val="0"/>
          <w:numId w:val="8"/>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Anticipate curriculum needs and support staff with resource planning.</w:t>
      </w:r>
    </w:p>
    <w:p w14:paraId="03ED77AF" w14:textId="3630F183" w:rsidR="001712B3" w:rsidRPr="00EF2D3F" w:rsidRDefault="001712B3" w:rsidP="001712B3">
      <w:pPr>
        <w:spacing w:after="240"/>
        <w:rPr>
          <w:rFonts w:asciiTheme="majorHAnsi" w:hAnsiTheme="majorHAnsi" w:cstheme="majorHAnsi"/>
          <w:b/>
          <w:bCs/>
          <w:sz w:val="22"/>
          <w:szCs w:val="22"/>
        </w:rPr>
      </w:pPr>
      <w:r w:rsidRPr="00EF2D3F">
        <w:rPr>
          <w:rFonts w:asciiTheme="majorHAnsi" w:hAnsiTheme="majorHAnsi" w:cstheme="majorHAnsi"/>
          <w:b/>
          <w:bCs/>
          <w:sz w:val="22"/>
          <w:szCs w:val="22"/>
        </w:rPr>
        <w:t>Workshop Environment &amp; Standards</w:t>
      </w:r>
    </w:p>
    <w:p w14:paraId="48152E92" w14:textId="77777777" w:rsidR="001712B3" w:rsidRPr="00EF2D3F" w:rsidRDefault="001712B3" w:rsidP="005E2102">
      <w:pPr>
        <w:pStyle w:val="ListParagraph"/>
        <w:numPr>
          <w:ilvl w:val="0"/>
          <w:numId w:val="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Maintain a clean, safe, and well-organised workshop environment at all times.</w:t>
      </w:r>
    </w:p>
    <w:p w14:paraId="6FA86124" w14:textId="77777777" w:rsidR="001712B3" w:rsidRPr="00EF2D3F" w:rsidRDefault="001712B3" w:rsidP="005E2102">
      <w:pPr>
        <w:pStyle w:val="ListParagraph"/>
        <w:numPr>
          <w:ilvl w:val="0"/>
          <w:numId w:val="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lastRenderedPageBreak/>
        <w:t xml:space="preserve">Implement and manage systems for: </w:t>
      </w:r>
    </w:p>
    <w:p w14:paraId="29A39492" w14:textId="77777777" w:rsidR="001712B3" w:rsidRPr="00EF2D3F" w:rsidRDefault="001712B3" w:rsidP="005E2102">
      <w:pPr>
        <w:pStyle w:val="ListParagraph"/>
        <w:numPr>
          <w:ilvl w:val="1"/>
          <w:numId w:val="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Tool storage and control</w:t>
      </w:r>
    </w:p>
    <w:p w14:paraId="03876D80" w14:textId="77777777" w:rsidR="001712B3" w:rsidRPr="00EF2D3F" w:rsidRDefault="001712B3" w:rsidP="005E2102">
      <w:pPr>
        <w:pStyle w:val="ListParagraph"/>
        <w:numPr>
          <w:ilvl w:val="1"/>
          <w:numId w:val="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Material organisation</w:t>
      </w:r>
    </w:p>
    <w:p w14:paraId="7D806D69" w14:textId="77777777" w:rsidR="001712B3" w:rsidRPr="00EF2D3F" w:rsidRDefault="001712B3" w:rsidP="005E2102">
      <w:pPr>
        <w:pStyle w:val="ListParagraph"/>
        <w:numPr>
          <w:ilvl w:val="1"/>
          <w:numId w:val="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Waste disposal and recycling</w:t>
      </w:r>
    </w:p>
    <w:p w14:paraId="42F251E6" w14:textId="77777777" w:rsidR="001712B3" w:rsidRPr="00EF2D3F" w:rsidRDefault="001712B3" w:rsidP="005E2102">
      <w:pPr>
        <w:pStyle w:val="ListParagraph"/>
        <w:numPr>
          <w:ilvl w:val="0"/>
          <w:numId w:val="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 xml:space="preserve">Promote and enforce </w:t>
      </w:r>
      <w:r w:rsidRPr="00EF2D3F">
        <w:rPr>
          <w:rFonts w:asciiTheme="majorHAnsi" w:hAnsiTheme="majorHAnsi" w:cstheme="majorHAnsi"/>
          <w:b/>
          <w:bCs/>
          <w:sz w:val="22"/>
          <w:szCs w:val="22"/>
        </w:rPr>
        <w:t>high standards of housekeeping and professional conduct</w:t>
      </w:r>
      <w:r w:rsidRPr="00EF2D3F">
        <w:rPr>
          <w:rFonts w:asciiTheme="majorHAnsi" w:hAnsiTheme="majorHAnsi" w:cstheme="majorHAnsi"/>
          <w:sz w:val="22"/>
          <w:szCs w:val="22"/>
        </w:rPr>
        <w:t>.</w:t>
      </w:r>
    </w:p>
    <w:p w14:paraId="653CCF07" w14:textId="77777777" w:rsidR="001712B3" w:rsidRPr="00EF2D3F" w:rsidRDefault="001712B3" w:rsidP="005E2102">
      <w:pPr>
        <w:pStyle w:val="ListParagraph"/>
        <w:numPr>
          <w:ilvl w:val="0"/>
          <w:numId w:val="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 xml:space="preserve">Establish and embed a </w:t>
      </w:r>
      <w:r w:rsidRPr="00EF2D3F">
        <w:rPr>
          <w:rFonts w:asciiTheme="majorHAnsi" w:hAnsiTheme="majorHAnsi" w:cstheme="majorHAnsi"/>
          <w:b/>
          <w:bCs/>
          <w:sz w:val="22"/>
          <w:szCs w:val="22"/>
        </w:rPr>
        <w:t>“clean as you go” culture</w:t>
      </w:r>
      <w:r w:rsidRPr="00EF2D3F">
        <w:rPr>
          <w:rFonts w:asciiTheme="majorHAnsi" w:hAnsiTheme="majorHAnsi" w:cstheme="majorHAnsi"/>
          <w:sz w:val="22"/>
          <w:szCs w:val="22"/>
        </w:rPr>
        <w:t xml:space="preserve"> with students.</w:t>
      </w:r>
    </w:p>
    <w:p w14:paraId="52816EE7" w14:textId="09CEE78A" w:rsidR="001712B3" w:rsidRPr="00EF2D3F" w:rsidRDefault="001712B3" w:rsidP="001712B3">
      <w:pPr>
        <w:spacing w:after="240"/>
        <w:rPr>
          <w:rFonts w:asciiTheme="majorHAnsi" w:hAnsiTheme="majorHAnsi" w:cstheme="majorHAnsi"/>
          <w:b/>
          <w:bCs/>
          <w:sz w:val="22"/>
          <w:szCs w:val="22"/>
        </w:rPr>
      </w:pPr>
      <w:r w:rsidRPr="00EF2D3F">
        <w:rPr>
          <w:rFonts w:asciiTheme="majorHAnsi" w:hAnsiTheme="majorHAnsi" w:cstheme="majorHAnsi"/>
          <w:b/>
          <w:bCs/>
          <w:sz w:val="22"/>
          <w:szCs w:val="22"/>
        </w:rPr>
        <w:t>Health &amp; Safety</w:t>
      </w:r>
    </w:p>
    <w:p w14:paraId="4A886896" w14:textId="77777777" w:rsidR="001712B3" w:rsidRPr="00EF2D3F" w:rsidRDefault="001712B3" w:rsidP="005E2102">
      <w:pPr>
        <w:pStyle w:val="ListParagraph"/>
        <w:numPr>
          <w:ilvl w:val="0"/>
          <w:numId w:val="1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 xml:space="preserve">Ensure compliance with all relevant </w:t>
      </w:r>
      <w:r w:rsidRPr="00EF2D3F">
        <w:rPr>
          <w:rFonts w:asciiTheme="majorHAnsi" w:hAnsiTheme="majorHAnsi" w:cstheme="majorHAnsi"/>
          <w:b/>
          <w:bCs/>
          <w:sz w:val="22"/>
          <w:szCs w:val="22"/>
        </w:rPr>
        <w:t>health and safety legislation and UTC policies</w:t>
      </w:r>
      <w:r w:rsidRPr="00EF2D3F">
        <w:rPr>
          <w:rFonts w:asciiTheme="majorHAnsi" w:hAnsiTheme="majorHAnsi" w:cstheme="majorHAnsi"/>
          <w:sz w:val="22"/>
          <w:szCs w:val="22"/>
        </w:rPr>
        <w:t>.</w:t>
      </w:r>
    </w:p>
    <w:p w14:paraId="6E212612" w14:textId="77777777" w:rsidR="001712B3" w:rsidRPr="00EF2D3F" w:rsidRDefault="001712B3" w:rsidP="005E2102">
      <w:pPr>
        <w:pStyle w:val="ListParagraph"/>
        <w:numPr>
          <w:ilvl w:val="0"/>
          <w:numId w:val="1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Carry out routine equipment checks, servicing, and maintenance logging.</w:t>
      </w:r>
    </w:p>
    <w:p w14:paraId="08BE69BE" w14:textId="77777777" w:rsidR="001712B3" w:rsidRPr="00EF2D3F" w:rsidRDefault="001712B3" w:rsidP="005E2102">
      <w:pPr>
        <w:pStyle w:val="ListParagraph"/>
        <w:numPr>
          <w:ilvl w:val="0"/>
          <w:numId w:val="1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Maintain COSHH records and safe storage of materials.</w:t>
      </w:r>
    </w:p>
    <w:p w14:paraId="0BEB5267" w14:textId="77777777" w:rsidR="001712B3" w:rsidRPr="00EF2D3F" w:rsidRDefault="001712B3" w:rsidP="005E2102">
      <w:pPr>
        <w:pStyle w:val="ListParagraph"/>
        <w:numPr>
          <w:ilvl w:val="0"/>
          <w:numId w:val="1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Support risk assessments and safe systems of work.</w:t>
      </w:r>
    </w:p>
    <w:p w14:paraId="5DC4EB9E" w14:textId="77777777" w:rsidR="001712B3" w:rsidRPr="00EF2D3F" w:rsidRDefault="001712B3" w:rsidP="005E2102">
      <w:pPr>
        <w:pStyle w:val="ListParagraph"/>
        <w:numPr>
          <w:ilvl w:val="0"/>
          <w:numId w:val="12"/>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Ensure appropriate use of PPE across all workshop activities.</w:t>
      </w:r>
    </w:p>
    <w:p w14:paraId="3D859589" w14:textId="00DF1171" w:rsidR="001712B3" w:rsidRPr="00EF2D3F" w:rsidRDefault="001712B3" w:rsidP="001712B3">
      <w:pPr>
        <w:spacing w:after="240"/>
        <w:rPr>
          <w:rFonts w:asciiTheme="majorHAnsi" w:hAnsiTheme="majorHAnsi" w:cstheme="majorHAnsi"/>
          <w:b/>
          <w:bCs/>
          <w:sz w:val="22"/>
          <w:szCs w:val="22"/>
        </w:rPr>
      </w:pPr>
      <w:r w:rsidRPr="00EF2D3F">
        <w:rPr>
          <w:rFonts w:asciiTheme="majorHAnsi" w:hAnsiTheme="majorHAnsi" w:cstheme="majorHAnsi"/>
          <w:b/>
          <w:bCs/>
          <w:sz w:val="22"/>
          <w:szCs w:val="22"/>
        </w:rPr>
        <w:t>Equipment &amp; Resource Management</w:t>
      </w:r>
    </w:p>
    <w:p w14:paraId="48C670A0" w14:textId="77777777" w:rsidR="001712B3" w:rsidRPr="00EF2D3F" w:rsidRDefault="001712B3" w:rsidP="005E2102">
      <w:pPr>
        <w:pStyle w:val="ListParagraph"/>
        <w:numPr>
          <w:ilvl w:val="0"/>
          <w:numId w:val="19"/>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Maintain and service workshop machinery to ensure reliability and safety.</w:t>
      </w:r>
    </w:p>
    <w:p w14:paraId="7FDB8B61" w14:textId="77777777" w:rsidR="001712B3" w:rsidRPr="00EF2D3F" w:rsidRDefault="001712B3" w:rsidP="005E2102">
      <w:pPr>
        <w:pStyle w:val="ListParagraph"/>
        <w:numPr>
          <w:ilvl w:val="0"/>
          <w:numId w:val="19"/>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Monitor and manage stock levels of materials and consumables.</w:t>
      </w:r>
    </w:p>
    <w:p w14:paraId="247EFF9A" w14:textId="77777777" w:rsidR="001712B3" w:rsidRPr="00EF2D3F" w:rsidRDefault="001712B3" w:rsidP="005E2102">
      <w:pPr>
        <w:pStyle w:val="ListParagraph"/>
        <w:numPr>
          <w:ilvl w:val="0"/>
          <w:numId w:val="19"/>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Support procurement of tools, equipment, and supplies.</w:t>
      </w:r>
    </w:p>
    <w:p w14:paraId="3720780F" w14:textId="77777777" w:rsidR="001712B3" w:rsidRPr="00EF2D3F" w:rsidRDefault="001712B3" w:rsidP="005E2102">
      <w:pPr>
        <w:pStyle w:val="ListParagraph"/>
        <w:numPr>
          <w:ilvl w:val="0"/>
          <w:numId w:val="19"/>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Ensure workshop facilities reflect current industry standards and practices.</w:t>
      </w:r>
    </w:p>
    <w:p w14:paraId="757D1FC5" w14:textId="479602D3" w:rsidR="001712B3" w:rsidRPr="00EF2D3F" w:rsidRDefault="001712B3" w:rsidP="001712B3">
      <w:pPr>
        <w:spacing w:after="240"/>
        <w:rPr>
          <w:rFonts w:asciiTheme="majorHAnsi" w:hAnsiTheme="majorHAnsi" w:cstheme="majorHAnsi"/>
          <w:b/>
          <w:bCs/>
          <w:sz w:val="22"/>
          <w:szCs w:val="22"/>
        </w:rPr>
      </w:pPr>
      <w:r w:rsidRPr="00EF2D3F">
        <w:rPr>
          <w:rFonts w:asciiTheme="majorHAnsi" w:hAnsiTheme="majorHAnsi" w:cstheme="majorHAnsi"/>
          <w:b/>
          <w:bCs/>
          <w:sz w:val="22"/>
          <w:szCs w:val="22"/>
        </w:rPr>
        <w:t>Student Support</w:t>
      </w:r>
    </w:p>
    <w:p w14:paraId="5C38B4B0" w14:textId="77777777" w:rsidR="001712B3" w:rsidRPr="00EF2D3F" w:rsidRDefault="001712B3" w:rsidP="005E2102">
      <w:pPr>
        <w:pStyle w:val="ListParagraph"/>
        <w:numPr>
          <w:ilvl w:val="0"/>
          <w:numId w:val="16"/>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Support students in developing practical engineering skills and competencies.</w:t>
      </w:r>
    </w:p>
    <w:p w14:paraId="0678A1FA" w14:textId="77777777" w:rsidR="001712B3" w:rsidRPr="00EF2D3F" w:rsidRDefault="001712B3" w:rsidP="005E2102">
      <w:pPr>
        <w:pStyle w:val="ListParagraph"/>
        <w:numPr>
          <w:ilvl w:val="0"/>
          <w:numId w:val="16"/>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Provide guidance during project work and coursework activities.</w:t>
      </w:r>
    </w:p>
    <w:p w14:paraId="5CEAA5B9" w14:textId="77777777" w:rsidR="001712B3" w:rsidRPr="00EF2D3F" w:rsidRDefault="001712B3" w:rsidP="005E2102">
      <w:pPr>
        <w:pStyle w:val="ListParagraph"/>
        <w:numPr>
          <w:ilvl w:val="0"/>
          <w:numId w:val="16"/>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Reinforce expectations around quality, accuracy, and professional behaviour.</w:t>
      </w:r>
    </w:p>
    <w:p w14:paraId="498253D7" w14:textId="256066FB" w:rsidR="001712B3" w:rsidRPr="00EF2D3F" w:rsidRDefault="001712B3" w:rsidP="001712B3">
      <w:pPr>
        <w:spacing w:after="240"/>
        <w:rPr>
          <w:rFonts w:asciiTheme="majorHAnsi" w:hAnsiTheme="majorHAnsi" w:cstheme="majorHAnsi"/>
          <w:b/>
          <w:bCs/>
          <w:sz w:val="22"/>
          <w:szCs w:val="22"/>
        </w:rPr>
      </w:pPr>
      <w:r w:rsidRPr="00EF2D3F">
        <w:rPr>
          <w:rFonts w:asciiTheme="majorHAnsi" w:hAnsiTheme="majorHAnsi" w:cstheme="majorHAnsi"/>
          <w:b/>
          <w:bCs/>
          <w:sz w:val="22"/>
          <w:szCs w:val="22"/>
        </w:rPr>
        <w:t>Curriculum &amp; Employer Engagement</w:t>
      </w:r>
    </w:p>
    <w:p w14:paraId="27D74BD4" w14:textId="77777777" w:rsidR="001712B3" w:rsidRPr="00EF2D3F" w:rsidRDefault="001712B3" w:rsidP="005E2102">
      <w:pPr>
        <w:pStyle w:val="ListParagraph"/>
        <w:numPr>
          <w:ilvl w:val="0"/>
          <w:numId w:val="11"/>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Work with teaching staff to support delivery of GCSE, BTEC, and T Level programmes.</w:t>
      </w:r>
    </w:p>
    <w:p w14:paraId="0984CD00" w14:textId="77777777" w:rsidR="001712B3" w:rsidRPr="00EF2D3F" w:rsidRDefault="001712B3" w:rsidP="005E2102">
      <w:pPr>
        <w:pStyle w:val="ListParagraph"/>
        <w:numPr>
          <w:ilvl w:val="0"/>
          <w:numId w:val="11"/>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Assist in employer-led projects and practical activities.</w:t>
      </w:r>
    </w:p>
    <w:p w14:paraId="46B92954" w14:textId="77777777" w:rsidR="001712B3" w:rsidRPr="00EF2D3F" w:rsidRDefault="001712B3" w:rsidP="005E2102">
      <w:pPr>
        <w:pStyle w:val="ListParagraph"/>
        <w:numPr>
          <w:ilvl w:val="0"/>
          <w:numId w:val="11"/>
        </w:numPr>
        <w:spacing w:after="240" w:line="278" w:lineRule="auto"/>
        <w:rPr>
          <w:rFonts w:asciiTheme="majorHAnsi" w:hAnsiTheme="majorHAnsi" w:cstheme="majorHAnsi"/>
          <w:sz w:val="22"/>
          <w:szCs w:val="22"/>
        </w:rPr>
      </w:pPr>
      <w:r w:rsidRPr="00EF2D3F">
        <w:rPr>
          <w:rFonts w:asciiTheme="majorHAnsi" w:hAnsiTheme="majorHAnsi" w:cstheme="majorHAnsi"/>
          <w:sz w:val="22"/>
          <w:szCs w:val="22"/>
        </w:rPr>
        <w:t>Support open events, engagement activities, and demonstrations as required.</w:t>
      </w:r>
    </w:p>
    <w:p w14:paraId="3CD1FAD9" w14:textId="7233A62A" w:rsidR="45CA3495" w:rsidRDefault="45CA3495" w:rsidP="06893C68">
      <w:pPr>
        <w:pStyle w:val="Heading1"/>
        <w:spacing w:before="278"/>
        <w:ind w:left="141"/>
        <w:jc w:val="both"/>
      </w:pPr>
      <w:r w:rsidRPr="06893C68">
        <w:rPr>
          <w:rFonts w:ascii="Calibri" w:eastAsia="Calibri" w:hAnsi="Calibri" w:cs="Calibri"/>
          <w:b/>
          <w:bCs/>
          <w:sz w:val="28"/>
          <w:szCs w:val="28"/>
          <w:lang w:val="en-US"/>
        </w:rPr>
        <w:t>Generic Responsibilities</w:t>
      </w:r>
    </w:p>
    <w:p w14:paraId="4F20681D" w14:textId="15B8CB5C" w:rsidR="45CA3495" w:rsidRDefault="45CA3495" w:rsidP="00361AC6">
      <w:pPr>
        <w:pStyle w:val="ListParagraph"/>
        <w:numPr>
          <w:ilvl w:val="0"/>
          <w:numId w:val="10"/>
        </w:numPr>
        <w:ind w:left="568" w:right="134"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p>
    <w:p w14:paraId="7DA7E7D5" w14:textId="157DC938" w:rsidR="45CA3495" w:rsidRDefault="45CA3495" w:rsidP="00361AC6">
      <w:pPr>
        <w:pStyle w:val="ListParagraph"/>
        <w:numPr>
          <w:ilvl w:val="0"/>
          <w:numId w:val="10"/>
        </w:numPr>
        <w:ind w:left="568" w:right="142" w:hanging="428"/>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regular contact and good working relationships with all staff throughout the Trust and external </w:t>
      </w:r>
      <w:proofErr w:type="spellStart"/>
      <w:r w:rsidRPr="06893C68">
        <w:rPr>
          <w:rFonts w:ascii="Calibri" w:eastAsia="Calibri" w:hAnsi="Calibri" w:cs="Calibri"/>
          <w:sz w:val="22"/>
          <w:szCs w:val="22"/>
          <w:lang w:val="en-US"/>
        </w:rPr>
        <w:t>organisations</w:t>
      </w:r>
      <w:proofErr w:type="spellEnd"/>
      <w:r w:rsidRPr="06893C68">
        <w:rPr>
          <w:rFonts w:ascii="Calibri" w:eastAsia="Calibri" w:hAnsi="Calibri" w:cs="Calibri"/>
          <w:sz w:val="22"/>
          <w:szCs w:val="22"/>
          <w:lang w:val="en-US"/>
        </w:rPr>
        <w:t>.</w:t>
      </w:r>
    </w:p>
    <w:p w14:paraId="1F2D6CA7" w14:textId="59922BA5" w:rsidR="45CA3495" w:rsidRDefault="45CA3495" w:rsidP="00361AC6">
      <w:pPr>
        <w:pStyle w:val="ListParagraph"/>
        <w:numPr>
          <w:ilvl w:val="0"/>
          <w:numId w:val="10"/>
        </w:numPr>
        <w:ind w:left="568" w:right="137"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6692D01E" w14:textId="07AF61A5" w:rsidR="45CA3495" w:rsidRDefault="45CA3495" w:rsidP="00361AC6">
      <w:pPr>
        <w:pStyle w:val="ListParagraph"/>
        <w:numPr>
          <w:ilvl w:val="0"/>
          <w:numId w:val="10"/>
        </w:numPr>
        <w:ind w:left="568" w:right="139"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47051E6E" w14:textId="4BCEDC99" w:rsidR="45CA3495" w:rsidRDefault="45CA3495" w:rsidP="00361AC6">
      <w:pPr>
        <w:pStyle w:val="ListParagraph"/>
        <w:numPr>
          <w:ilvl w:val="0"/>
          <w:numId w:val="10"/>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5F184C67" w14:textId="16855566" w:rsidR="45CA3495" w:rsidRDefault="45CA3495" w:rsidP="00361AC6">
      <w:pPr>
        <w:pStyle w:val="ListParagraph"/>
        <w:numPr>
          <w:ilvl w:val="0"/>
          <w:numId w:val="10"/>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act as an exemplary role model of the Trust’s values and </w:t>
      </w:r>
      <w:proofErr w:type="spellStart"/>
      <w:r w:rsidRPr="06893C68">
        <w:rPr>
          <w:rFonts w:ascii="Calibri" w:eastAsia="Calibri" w:hAnsi="Calibri" w:cs="Calibri"/>
          <w:sz w:val="22"/>
          <w:szCs w:val="22"/>
          <w:lang w:val="en-US"/>
        </w:rPr>
        <w:t>behaviours</w:t>
      </w:r>
      <w:proofErr w:type="spellEnd"/>
      <w:r w:rsidRPr="06893C68">
        <w:rPr>
          <w:rFonts w:ascii="Calibri" w:eastAsia="Calibri" w:hAnsi="Calibri" w:cs="Calibri"/>
          <w:sz w:val="22"/>
          <w:szCs w:val="22"/>
          <w:lang w:val="en-US"/>
        </w:rPr>
        <w:t>.</w:t>
      </w:r>
    </w:p>
    <w:p w14:paraId="37595A39" w14:textId="353E390C" w:rsidR="45CA3495" w:rsidRDefault="45CA3495" w:rsidP="00361AC6">
      <w:pPr>
        <w:pStyle w:val="ListParagraph"/>
        <w:numPr>
          <w:ilvl w:val="0"/>
          <w:numId w:val="10"/>
        </w:numPr>
        <w:ind w:left="568" w:right="143" w:hanging="428"/>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320834E6" w14:textId="00C6845F" w:rsidR="45CA3495" w:rsidRDefault="45CA3495" w:rsidP="00361AC6">
      <w:pPr>
        <w:pStyle w:val="ListParagraph"/>
        <w:numPr>
          <w:ilvl w:val="0"/>
          <w:numId w:val="10"/>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lastRenderedPageBreak/>
        <w:t>To comply with Trust Policies and Procedures.</w:t>
      </w:r>
    </w:p>
    <w:p w14:paraId="3B386C1E" w14:textId="6A4D5C8A" w:rsidR="45CA3495" w:rsidRDefault="45CA3495" w:rsidP="00361AC6">
      <w:pPr>
        <w:pStyle w:val="ListParagraph"/>
        <w:numPr>
          <w:ilvl w:val="0"/>
          <w:numId w:val="10"/>
        </w:numPr>
        <w:ind w:left="568" w:right="141" w:hanging="428"/>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confidentiality about clients, staff, and other Trust business. The work is of a confidential nature and information gained must not be communicated to other people except in the </w:t>
      </w:r>
      <w:proofErr w:type="spellStart"/>
      <w:r w:rsidRPr="06893C68">
        <w:rPr>
          <w:rFonts w:ascii="Calibri" w:eastAsia="Calibri" w:hAnsi="Calibri" w:cs="Calibri"/>
          <w:sz w:val="22"/>
          <w:szCs w:val="22"/>
          <w:lang w:val="en-US"/>
        </w:rPr>
        <w:t>recognised</w:t>
      </w:r>
      <w:proofErr w:type="spellEnd"/>
      <w:r w:rsidRPr="06893C68">
        <w:rPr>
          <w:rFonts w:ascii="Calibri" w:eastAsia="Calibri" w:hAnsi="Calibri" w:cs="Calibri"/>
          <w:sz w:val="22"/>
          <w:szCs w:val="22"/>
          <w:lang w:val="en-US"/>
        </w:rPr>
        <w:t xml:space="preserve"> course of duty. The postholder must always meet the requirements of the Data Protection Act.</w:t>
      </w:r>
    </w:p>
    <w:p w14:paraId="7A4306F1" w14:textId="71FEB4D4" w:rsidR="45CA3495" w:rsidRDefault="45CA3495" w:rsidP="00361AC6">
      <w:pPr>
        <w:pStyle w:val="ListParagraph"/>
        <w:numPr>
          <w:ilvl w:val="0"/>
          <w:numId w:val="10"/>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be aware of, promote and implement the Trust’s Quality and Information Security Management</w:t>
      </w:r>
    </w:p>
    <w:p w14:paraId="5148D0FA" w14:textId="3C151D2C" w:rsidR="45CA3495" w:rsidRDefault="45CA3495" w:rsidP="06893C68">
      <w:pPr>
        <w:ind w:left="568"/>
        <w:jc w:val="both"/>
      </w:pPr>
      <w:r w:rsidRPr="06893C68">
        <w:rPr>
          <w:rFonts w:ascii="Calibri" w:eastAsia="Calibri" w:hAnsi="Calibri" w:cs="Calibri"/>
          <w:sz w:val="22"/>
          <w:szCs w:val="22"/>
          <w:lang w:val="en-US"/>
        </w:rPr>
        <w:t>Systems.</w:t>
      </w:r>
    </w:p>
    <w:p w14:paraId="43439CFB" w14:textId="05D5D9C1" w:rsidR="45CA3495" w:rsidRDefault="45CA3495" w:rsidP="00361AC6">
      <w:pPr>
        <w:pStyle w:val="ListParagraph"/>
        <w:numPr>
          <w:ilvl w:val="0"/>
          <w:numId w:val="10"/>
        </w:numPr>
        <w:ind w:left="568" w:hanging="427"/>
        <w:jc w:val="both"/>
        <w:rPr>
          <w:rFonts w:ascii="Calibri" w:eastAsia="Calibri" w:hAnsi="Calibri" w:cs="Calibri"/>
          <w:sz w:val="22"/>
          <w:szCs w:val="22"/>
          <w:lang w:val="en-US"/>
        </w:rPr>
      </w:pPr>
      <w:r w:rsidRPr="06893C68">
        <w:rPr>
          <w:rFonts w:ascii="Calibri" w:eastAsia="Calibri" w:hAnsi="Calibri" w:cs="Calibri"/>
          <w:sz w:val="22"/>
          <w:szCs w:val="22"/>
          <w:lang w:val="en-US"/>
        </w:rPr>
        <w:t>To report to line manager, or other appropriate person, in the event of awareness of bad practice.</w:t>
      </w:r>
    </w:p>
    <w:p w14:paraId="3110EE28" w14:textId="2645A3B7" w:rsidR="45CA3495" w:rsidRDefault="45CA3495" w:rsidP="06893C68">
      <w:pPr>
        <w:spacing w:before="1"/>
        <w:jc w:val="both"/>
      </w:pPr>
      <w:r w:rsidRPr="06893C68">
        <w:rPr>
          <w:rFonts w:ascii="Calibri" w:eastAsia="Calibri" w:hAnsi="Calibri" w:cs="Calibri"/>
          <w:sz w:val="22"/>
          <w:szCs w:val="22"/>
          <w:lang w:val="en-US"/>
        </w:rPr>
        <w:t xml:space="preserve"> </w:t>
      </w: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t>Staff Development and Performance</w:t>
      </w:r>
    </w:p>
    <w:p w14:paraId="3348E138" w14:textId="54B2A46B" w:rsidR="45CA3495" w:rsidRDefault="45CA3495" w:rsidP="00361AC6">
      <w:pPr>
        <w:pStyle w:val="ListParagraph"/>
        <w:numPr>
          <w:ilvl w:val="0"/>
          <w:numId w:val="15"/>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0361AC6">
      <w:pPr>
        <w:pStyle w:val="ListParagraph"/>
        <w:numPr>
          <w:ilvl w:val="0"/>
          <w:numId w:val="15"/>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0361AC6">
      <w:pPr>
        <w:pStyle w:val="ListParagraph"/>
        <w:numPr>
          <w:ilvl w:val="0"/>
          <w:numId w:val="15"/>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If the postholder feels they are not achieving their objective as agreed in the development plan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rsidP="00361AC6">
      <w:pPr>
        <w:pStyle w:val="ListParagraph"/>
        <w:numPr>
          <w:ilvl w:val="0"/>
          <w:numId w:val="10"/>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This is an operational post and there will be considerable conflicting work demands, deadlines and interruptions, particular during peak periods and operational deadlines.</w:t>
      </w:r>
    </w:p>
    <w:p w14:paraId="4BCBCAC8" w14:textId="1C1DEB19" w:rsidR="45CA3495" w:rsidRDefault="45CA3495" w:rsidP="00361AC6">
      <w:pPr>
        <w:pStyle w:val="ListParagraph"/>
        <w:numPr>
          <w:ilvl w:val="0"/>
          <w:numId w:val="10"/>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rsidP="00361AC6">
      <w:pPr>
        <w:pStyle w:val="ListParagraph"/>
        <w:numPr>
          <w:ilvl w:val="0"/>
          <w:numId w:val="10"/>
        </w:numPr>
        <w:ind w:left="423" w:hanging="241"/>
        <w:jc w:val="both"/>
        <w:rPr>
          <w:rFonts w:ascii="Calibri" w:eastAsia="Calibri" w:hAnsi="Calibri" w:cs="Calibri"/>
          <w:sz w:val="22"/>
          <w:szCs w:val="22"/>
          <w:lang w:val="en-US"/>
        </w:rPr>
      </w:pPr>
      <w:proofErr w:type="spellStart"/>
      <w:r w:rsidRPr="06893C68">
        <w:rPr>
          <w:rFonts w:ascii="Calibri" w:eastAsia="Calibri" w:hAnsi="Calibri" w:cs="Calibri"/>
          <w:sz w:val="22"/>
          <w:szCs w:val="22"/>
          <w:lang w:val="en-US"/>
        </w:rPr>
        <w:t>Adhoc</w:t>
      </w:r>
      <w:proofErr w:type="spellEnd"/>
      <w:r w:rsidRPr="06893C68">
        <w:rPr>
          <w:rFonts w:ascii="Calibri" w:eastAsia="Calibri" w:hAnsi="Calibri" w:cs="Calibri"/>
          <w:sz w:val="22"/>
          <w:szCs w:val="22"/>
          <w:lang w:val="en-US"/>
        </w:rPr>
        <w:t xml:space="preserve"> travel to attend training events and meetings may be required.</w:t>
      </w:r>
    </w:p>
    <w:p w14:paraId="6E8F4092" w14:textId="5163F7A8" w:rsidR="45CA3495" w:rsidRDefault="45CA3495" w:rsidP="00361AC6">
      <w:pPr>
        <w:pStyle w:val="ListParagraph"/>
        <w:numPr>
          <w:ilvl w:val="0"/>
          <w:numId w:val="10"/>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0361AC6">
      <w:pPr>
        <w:pStyle w:val="ListParagraph"/>
        <w:numPr>
          <w:ilvl w:val="0"/>
          <w:numId w:val="10"/>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429B9C38" w14:textId="151CB611" w:rsidR="45CA3495" w:rsidRDefault="45CA3495" w:rsidP="06893C68">
      <w:pPr>
        <w:spacing w:before="246"/>
        <w:ind w:left="182" w:right="139"/>
        <w:jc w:val="both"/>
      </w:pPr>
      <w:r w:rsidRPr="06893C68">
        <w:rPr>
          <w:rFonts w:ascii="Calibri" w:eastAsia="Calibri" w:hAnsi="Calibri" w:cs="Calibri"/>
          <w:b/>
          <w:bCs/>
          <w:sz w:val="22"/>
          <w:szCs w:val="22"/>
          <w:lang w:val="en-US"/>
        </w:rPr>
        <w:t>Note</w:t>
      </w:r>
      <w:r w:rsidRPr="06893C68">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668C7B37" w14:textId="4ABDD58C" w:rsidR="06893C68" w:rsidRDefault="06893C68" w:rsidP="06893C68">
      <w:pPr>
        <w:ind w:left="40"/>
        <w:jc w:val="both"/>
        <w:rPr>
          <w:rFonts w:asciiTheme="majorHAnsi" w:hAnsiTheme="majorHAnsi" w:cstheme="majorBidi"/>
          <w:sz w:val="22"/>
          <w:szCs w:val="22"/>
        </w:rPr>
      </w:pP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Default="00ED03CB" w:rsidP="000E7C7E">
      <w:pPr>
        <w:pStyle w:val="ListParagraph"/>
        <w:rPr>
          <w:rFonts w:asciiTheme="majorHAnsi" w:hAnsiTheme="majorHAnsi" w:cstheme="majorHAnsi"/>
          <w:color w:val="000000"/>
        </w:rPr>
      </w:pPr>
    </w:p>
    <w:p w14:paraId="510AE55A" w14:textId="77777777" w:rsidR="00D759BF" w:rsidRPr="00742E8C" w:rsidRDefault="00D759BF" w:rsidP="000E7C7E">
      <w:pPr>
        <w:pStyle w:val="ListParagraph"/>
        <w:rPr>
          <w:rFonts w:asciiTheme="majorHAnsi" w:hAnsiTheme="majorHAnsi" w:cstheme="majorHAnsi"/>
          <w:color w:val="000000"/>
        </w:rPr>
      </w:pPr>
    </w:p>
    <w:p w14:paraId="1ED746EB" w14:textId="72CC93F4" w:rsidR="002A6312" w:rsidRPr="00D759BF" w:rsidRDefault="002A6312" w:rsidP="00381091">
      <w:pPr>
        <w:textAlignment w:val="baseline"/>
        <w:rPr>
          <w:rFonts w:asciiTheme="majorHAnsi" w:hAnsiTheme="majorHAnsi" w:cstheme="majorHAnsi"/>
          <w:b/>
          <w:bCs/>
          <w:sz w:val="28"/>
          <w:szCs w:val="28"/>
        </w:rPr>
      </w:pPr>
      <w:r w:rsidRPr="00D759BF">
        <w:rPr>
          <w:rFonts w:asciiTheme="majorHAnsi" w:hAnsiTheme="majorHAnsi" w:cstheme="majorHAnsi"/>
          <w:b/>
          <w:bCs/>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7F2D6143">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7F2D6143">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7F2D6143">
        <w:tc>
          <w:tcPr>
            <w:tcW w:w="5382" w:type="dxa"/>
          </w:tcPr>
          <w:p w14:paraId="231ED8D3" w14:textId="1328440B" w:rsidR="00A256CA" w:rsidRPr="00DA61E7" w:rsidRDefault="007D3D91" w:rsidP="00356FE9">
            <w:pPr>
              <w:contextualSpacing/>
              <w:rPr>
                <w:rFonts w:asciiTheme="majorHAnsi" w:eastAsia="Times New Roman" w:hAnsiTheme="majorHAnsi" w:cstheme="majorHAnsi"/>
              </w:rPr>
            </w:pPr>
            <w:r w:rsidRPr="00DA61E7">
              <w:rPr>
                <w:rFonts w:asciiTheme="majorHAnsi" w:eastAsia="Times New Roman" w:hAnsiTheme="majorHAnsi" w:cstheme="majorHAnsi"/>
              </w:rPr>
              <w:t>Three GCSE</w:t>
            </w:r>
            <w:r w:rsidR="006C61BE" w:rsidRPr="00DA61E7">
              <w:rPr>
                <w:rFonts w:asciiTheme="majorHAnsi" w:eastAsia="Times New Roman" w:hAnsiTheme="majorHAnsi" w:cstheme="majorHAnsi"/>
              </w:rPr>
              <w:t>/O Level</w:t>
            </w:r>
            <w:r w:rsidR="009C313C" w:rsidRPr="00DA61E7">
              <w:rPr>
                <w:rFonts w:asciiTheme="majorHAnsi" w:eastAsia="Times New Roman" w:hAnsiTheme="majorHAnsi" w:cstheme="majorHAnsi"/>
              </w:rPr>
              <w:t>/Functional Skills</w:t>
            </w:r>
            <w:r w:rsidR="006C61BE" w:rsidRPr="00DA61E7">
              <w:rPr>
                <w:rFonts w:asciiTheme="majorHAnsi" w:eastAsia="Times New Roman" w:hAnsiTheme="majorHAnsi" w:cstheme="majorHAnsi"/>
              </w:rPr>
              <w:t xml:space="preserve"> </w:t>
            </w:r>
            <w:r w:rsidRPr="00DA61E7">
              <w:rPr>
                <w:rFonts w:asciiTheme="majorHAnsi" w:eastAsia="Times New Roman" w:hAnsiTheme="majorHAnsi" w:cstheme="majorHAnsi"/>
              </w:rPr>
              <w:t>passes to include grade C</w:t>
            </w:r>
            <w:r w:rsidR="00DF295B" w:rsidRPr="00DA61E7">
              <w:rPr>
                <w:rFonts w:asciiTheme="majorHAnsi" w:eastAsia="Times New Roman" w:hAnsiTheme="majorHAnsi" w:cstheme="majorHAnsi"/>
              </w:rPr>
              <w:t>/4</w:t>
            </w:r>
            <w:r w:rsidRPr="00DA61E7">
              <w:rPr>
                <w:rFonts w:asciiTheme="majorHAnsi" w:eastAsia="Times New Roman" w:hAnsiTheme="majorHAnsi" w:cstheme="majorHAnsi"/>
              </w:rPr>
              <w:t xml:space="preserve"> or above in English and Mathematics (or equivalent)</w:t>
            </w:r>
          </w:p>
        </w:tc>
        <w:tc>
          <w:tcPr>
            <w:tcW w:w="1547" w:type="dxa"/>
          </w:tcPr>
          <w:p w14:paraId="7170CCD3" w14:textId="0F09BA4E" w:rsidR="00A256CA" w:rsidRPr="00DA61E7" w:rsidRDefault="001D0458" w:rsidP="78EEAFCB">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0F6EA102" w14:textId="7DB4942C" w:rsidR="00A256CA" w:rsidRPr="00DA61E7" w:rsidRDefault="00DA61E7" w:rsidP="78EEAFCB">
            <w:pPr>
              <w:contextualSpacing/>
              <w:jc w:val="center"/>
              <w:rPr>
                <w:rFonts w:asciiTheme="majorHAnsi" w:eastAsia="Times New Roman" w:hAnsiTheme="majorHAnsi" w:cstheme="majorBidi"/>
              </w:rPr>
            </w:pPr>
            <w:r w:rsidRPr="00DA61E7">
              <w:rPr>
                <w:rFonts w:asciiTheme="majorHAnsi" w:eastAsia="Times New Roman" w:hAnsiTheme="majorHAnsi" w:cstheme="majorBidi"/>
              </w:rPr>
              <w:t>X</w:t>
            </w: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7F2D6143">
        <w:tc>
          <w:tcPr>
            <w:tcW w:w="5382" w:type="dxa"/>
          </w:tcPr>
          <w:p w14:paraId="5687B7B4" w14:textId="11773AFC" w:rsidR="00A256CA" w:rsidRPr="00DA61E7" w:rsidRDefault="001D0458" w:rsidP="00356FE9">
            <w:pPr>
              <w:contextualSpacing/>
              <w:rPr>
                <w:rFonts w:asciiTheme="majorHAnsi" w:eastAsia="Times New Roman" w:hAnsiTheme="majorHAnsi" w:cstheme="majorHAnsi"/>
              </w:rPr>
            </w:pPr>
            <w:r w:rsidRPr="00DA61E7">
              <w:rPr>
                <w:rFonts w:asciiTheme="majorHAnsi" w:eastAsia="Times New Roman" w:hAnsiTheme="majorHAnsi" w:cstheme="majorHAnsi"/>
              </w:rPr>
              <w:t>Engineering qualification (e.g. NVQ Level 3, BTEC, HNC)</w:t>
            </w:r>
          </w:p>
        </w:tc>
        <w:tc>
          <w:tcPr>
            <w:tcW w:w="1547" w:type="dxa"/>
          </w:tcPr>
          <w:p w14:paraId="2F9F5A98" w14:textId="2599CF41" w:rsidR="00A256CA" w:rsidRPr="00DA61E7" w:rsidRDefault="006500B4" w:rsidP="007D3D91">
            <w:pPr>
              <w:contextualSpacing/>
              <w:jc w:val="center"/>
              <w:rPr>
                <w:rFonts w:asciiTheme="majorHAnsi" w:eastAsia="Times New Roman" w:hAnsiTheme="majorHAnsi" w:cstheme="majorHAnsi"/>
              </w:rPr>
            </w:pPr>
            <w:r w:rsidRPr="00DA61E7">
              <w:rPr>
                <w:rFonts w:asciiTheme="majorHAnsi" w:eastAsia="Times New Roman" w:hAnsiTheme="majorHAnsi" w:cstheme="majorHAnsi"/>
              </w:rPr>
              <w:t>D</w:t>
            </w:r>
          </w:p>
        </w:tc>
        <w:tc>
          <w:tcPr>
            <w:tcW w:w="1346" w:type="dxa"/>
          </w:tcPr>
          <w:p w14:paraId="0F6349C5" w14:textId="13A544D0" w:rsidR="00A256CA" w:rsidRPr="00DA61E7" w:rsidRDefault="00DA61E7" w:rsidP="007D3D91">
            <w:pPr>
              <w:contextualSpacing/>
              <w:jc w:val="center"/>
              <w:rPr>
                <w:rFonts w:asciiTheme="majorHAnsi" w:eastAsia="Times New Roman" w:hAnsiTheme="majorHAnsi" w:cstheme="majorHAnsi"/>
              </w:rPr>
            </w:pPr>
            <w:r w:rsidRPr="00DA61E7">
              <w:rPr>
                <w:rFonts w:asciiTheme="majorHAnsi" w:eastAsia="Times New Roman" w:hAnsiTheme="majorHAnsi" w:cstheme="majorHAnsi"/>
              </w:rPr>
              <w:t>X</w:t>
            </w: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7F2D6143">
        <w:tc>
          <w:tcPr>
            <w:tcW w:w="5382" w:type="dxa"/>
          </w:tcPr>
          <w:p w14:paraId="4C67B9D3" w14:textId="6166B5CC" w:rsidR="00A256CA" w:rsidRPr="00DA61E7" w:rsidRDefault="00E1583C" w:rsidP="00356FE9">
            <w:pPr>
              <w:contextualSpacing/>
              <w:rPr>
                <w:rFonts w:asciiTheme="majorHAnsi" w:eastAsia="Times New Roman" w:hAnsiTheme="majorHAnsi" w:cstheme="majorHAnsi"/>
              </w:rPr>
            </w:pPr>
            <w:r w:rsidRPr="00DA61E7">
              <w:rPr>
                <w:rFonts w:asciiTheme="majorHAnsi" w:eastAsia="Times New Roman" w:hAnsiTheme="majorHAnsi" w:cstheme="majorHAnsi"/>
              </w:rPr>
              <w:t>Health &amp; Safety qualifications (IOSH, COSHH)</w:t>
            </w:r>
          </w:p>
        </w:tc>
        <w:tc>
          <w:tcPr>
            <w:tcW w:w="1547" w:type="dxa"/>
          </w:tcPr>
          <w:p w14:paraId="4250B50F" w14:textId="6EB57FAC" w:rsidR="00A256CA" w:rsidRPr="00DA61E7" w:rsidRDefault="00EB2746" w:rsidP="007D3D91">
            <w:pPr>
              <w:contextualSpacing/>
              <w:jc w:val="center"/>
              <w:rPr>
                <w:rFonts w:asciiTheme="majorHAnsi" w:eastAsia="Times New Roman" w:hAnsiTheme="majorHAnsi" w:cstheme="majorHAnsi"/>
              </w:rPr>
            </w:pPr>
            <w:r w:rsidRPr="00DA61E7">
              <w:rPr>
                <w:rFonts w:asciiTheme="majorHAnsi" w:eastAsia="Times New Roman" w:hAnsiTheme="majorHAnsi" w:cstheme="majorHAnsi"/>
              </w:rPr>
              <w:t>D</w:t>
            </w:r>
          </w:p>
        </w:tc>
        <w:tc>
          <w:tcPr>
            <w:tcW w:w="1346" w:type="dxa"/>
          </w:tcPr>
          <w:p w14:paraId="2D3EDF63" w14:textId="464D9789" w:rsidR="00A256CA" w:rsidRPr="00DA61E7" w:rsidRDefault="00DA61E7" w:rsidP="007D3D91">
            <w:pPr>
              <w:contextualSpacing/>
              <w:jc w:val="center"/>
              <w:rPr>
                <w:rFonts w:asciiTheme="majorHAnsi" w:eastAsia="Times New Roman" w:hAnsiTheme="majorHAnsi" w:cstheme="majorHAnsi"/>
              </w:rPr>
            </w:pPr>
            <w:r w:rsidRPr="00DA61E7">
              <w:rPr>
                <w:rFonts w:asciiTheme="majorHAnsi" w:eastAsia="Times New Roman" w:hAnsiTheme="majorHAnsi" w:cstheme="majorHAnsi"/>
              </w:rPr>
              <w:t>X</w:t>
            </w: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E1583C" w14:paraId="422C8693" w14:textId="77777777" w:rsidTr="7F2D6143">
        <w:tc>
          <w:tcPr>
            <w:tcW w:w="5382" w:type="dxa"/>
          </w:tcPr>
          <w:p w14:paraId="48FF289C" w14:textId="74474F2E" w:rsidR="00E1583C" w:rsidRPr="00DA61E7" w:rsidRDefault="00EB2746" w:rsidP="00356FE9">
            <w:pPr>
              <w:contextualSpacing/>
              <w:rPr>
                <w:rFonts w:asciiTheme="majorHAnsi" w:eastAsia="Times New Roman" w:hAnsiTheme="majorHAnsi" w:cstheme="majorHAnsi"/>
              </w:rPr>
            </w:pPr>
            <w:r w:rsidRPr="00DA61E7">
              <w:rPr>
                <w:rFonts w:asciiTheme="majorHAnsi" w:eastAsia="Times New Roman" w:hAnsiTheme="majorHAnsi" w:cstheme="majorHAnsi"/>
              </w:rPr>
              <w:t>Welding certifications</w:t>
            </w:r>
          </w:p>
        </w:tc>
        <w:tc>
          <w:tcPr>
            <w:tcW w:w="1547" w:type="dxa"/>
          </w:tcPr>
          <w:p w14:paraId="7FC5D6AA" w14:textId="43EFD78E" w:rsidR="00E1583C" w:rsidRPr="00DA61E7" w:rsidRDefault="00EB2746" w:rsidP="007D3D91">
            <w:pPr>
              <w:contextualSpacing/>
              <w:jc w:val="center"/>
              <w:rPr>
                <w:rFonts w:asciiTheme="majorHAnsi" w:eastAsia="Times New Roman" w:hAnsiTheme="majorHAnsi" w:cstheme="majorHAnsi"/>
              </w:rPr>
            </w:pPr>
            <w:r w:rsidRPr="00DA61E7">
              <w:rPr>
                <w:rFonts w:asciiTheme="majorHAnsi" w:eastAsia="Times New Roman" w:hAnsiTheme="majorHAnsi" w:cstheme="majorHAnsi"/>
              </w:rPr>
              <w:t>D</w:t>
            </w:r>
          </w:p>
        </w:tc>
        <w:tc>
          <w:tcPr>
            <w:tcW w:w="1346" w:type="dxa"/>
          </w:tcPr>
          <w:p w14:paraId="63C92A79" w14:textId="29BB308C" w:rsidR="00E1583C" w:rsidRDefault="00DA61E7"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76F4165" w14:textId="77777777" w:rsidR="00E1583C" w:rsidRDefault="00E1583C" w:rsidP="007D3D91">
            <w:pPr>
              <w:contextualSpacing/>
              <w:jc w:val="center"/>
              <w:rPr>
                <w:rFonts w:asciiTheme="majorHAnsi" w:eastAsia="Times New Roman" w:hAnsiTheme="majorHAnsi" w:cstheme="majorHAnsi"/>
                <w:color w:val="000000" w:themeColor="text1"/>
              </w:rPr>
            </w:pPr>
          </w:p>
        </w:tc>
      </w:tr>
      <w:tr w:rsidR="007D3D91" w14:paraId="64A499FD" w14:textId="77777777" w:rsidTr="7F2D6143">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7F2D6143">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7F2D6143">
        <w:tc>
          <w:tcPr>
            <w:tcW w:w="5382" w:type="dxa"/>
          </w:tcPr>
          <w:p w14:paraId="12C97ACF" w14:textId="101A28FE" w:rsidR="00123B8E" w:rsidRPr="00DA61E7" w:rsidRDefault="00123B8E" w:rsidP="00123B8E">
            <w:pPr>
              <w:rPr>
                <w:rFonts w:asciiTheme="majorHAnsi" w:eastAsia="Times New Roman" w:hAnsiTheme="majorHAnsi" w:cstheme="majorHAnsi"/>
                <w:lang w:eastAsia="en-GB"/>
              </w:rPr>
            </w:pPr>
            <w:r w:rsidRPr="00DA61E7">
              <w:rPr>
                <w:rFonts w:asciiTheme="majorHAnsi" w:eastAsia="Times New Roman" w:hAnsiTheme="majorHAnsi" w:cstheme="majorHAnsi"/>
                <w:lang w:eastAsia="en-GB"/>
              </w:rPr>
              <w:t>Proficiency in Microsoft Office programs, specifically, Word, Excel, Outlook, PowerPoint</w:t>
            </w:r>
          </w:p>
        </w:tc>
        <w:tc>
          <w:tcPr>
            <w:tcW w:w="1547" w:type="dxa"/>
          </w:tcPr>
          <w:p w14:paraId="567901AF" w14:textId="374C7C82" w:rsidR="00123B8E" w:rsidRPr="00DA61E7" w:rsidRDefault="00094336" w:rsidP="78EEAFCB">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7B427009" w14:textId="3C069295" w:rsidR="00123B8E" w:rsidRPr="00E778CF" w:rsidRDefault="00495907" w:rsidP="78EEAFCB">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c>
          <w:tcPr>
            <w:tcW w:w="1347" w:type="dxa"/>
          </w:tcPr>
          <w:p w14:paraId="3ED104D4" w14:textId="633229A8" w:rsidR="00123B8E" w:rsidRPr="00E778CF" w:rsidRDefault="00495907"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123B8E" w14:paraId="35159609" w14:textId="77777777" w:rsidTr="7F2D6143">
        <w:tc>
          <w:tcPr>
            <w:tcW w:w="5382" w:type="dxa"/>
          </w:tcPr>
          <w:p w14:paraId="00733056" w14:textId="677E627E" w:rsidR="00123B8E" w:rsidRPr="00DA61E7" w:rsidRDefault="00123B8E" w:rsidP="00123B8E">
            <w:pPr>
              <w:rPr>
                <w:rFonts w:asciiTheme="majorHAnsi" w:eastAsia="Times New Roman" w:hAnsiTheme="majorHAnsi" w:cstheme="majorHAnsi"/>
                <w:lang w:eastAsia="en-GB"/>
              </w:rPr>
            </w:pPr>
            <w:r w:rsidRPr="00DA61E7">
              <w:rPr>
                <w:rFonts w:asciiTheme="majorHAnsi" w:eastAsia="Times New Roman" w:hAnsiTheme="majorHAnsi" w:cstheme="majorHAnsi"/>
                <w:lang w:eastAsia="en-GB"/>
              </w:rPr>
              <w:t>Knowledge of how to work and maintain confidentiality in relation to data/information at all times</w:t>
            </w:r>
          </w:p>
        </w:tc>
        <w:tc>
          <w:tcPr>
            <w:tcW w:w="1547" w:type="dxa"/>
          </w:tcPr>
          <w:p w14:paraId="5E120571" w14:textId="0C5149EB" w:rsidR="00123B8E" w:rsidRPr="00DA61E7" w:rsidRDefault="00094336" w:rsidP="7F2D6143">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7467B4B6" w14:textId="1674EF78" w:rsidR="00123B8E" w:rsidRPr="00E778CF" w:rsidRDefault="00495907"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c>
          <w:tcPr>
            <w:tcW w:w="1347" w:type="dxa"/>
          </w:tcPr>
          <w:p w14:paraId="498CAEAA" w14:textId="1F13957A" w:rsidR="00123B8E" w:rsidRPr="00E778CF" w:rsidRDefault="00495907"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123B8E" w14:paraId="790A28DB" w14:textId="77777777" w:rsidTr="7F2D6143">
        <w:tc>
          <w:tcPr>
            <w:tcW w:w="5382" w:type="dxa"/>
          </w:tcPr>
          <w:p w14:paraId="2561F33E" w14:textId="4BD93977" w:rsidR="00123B8E" w:rsidRPr="00DA61E7" w:rsidRDefault="00123B8E" w:rsidP="00123B8E">
            <w:pPr>
              <w:rPr>
                <w:rFonts w:asciiTheme="majorHAnsi" w:eastAsia="Times New Roman" w:hAnsiTheme="majorHAnsi" w:cstheme="majorHAnsi"/>
                <w:lang w:eastAsia="en-GB"/>
              </w:rPr>
            </w:pPr>
            <w:bookmarkStart w:id="0" w:name="_Hlk94006511"/>
            <w:r w:rsidRPr="00DA61E7">
              <w:rPr>
                <w:rFonts w:asciiTheme="majorHAnsi" w:eastAsia="Times New Roman" w:hAnsiTheme="majorHAnsi" w:cstheme="majorHAnsi"/>
                <w:lang w:eastAsia="en-GB"/>
              </w:rPr>
              <w:t>Ability to read, write and communicate effectively in English in order to deliver in all aspects of the role</w:t>
            </w:r>
            <w:bookmarkEnd w:id="0"/>
          </w:p>
        </w:tc>
        <w:tc>
          <w:tcPr>
            <w:tcW w:w="1547" w:type="dxa"/>
          </w:tcPr>
          <w:p w14:paraId="39BD4693" w14:textId="258D62D0" w:rsidR="00123B8E" w:rsidRPr="00DA61E7" w:rsidRDefault="00094336" w:rsidP="7F2D6143">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2D493FF5" w14:textId="4D5A3CB7" w:rsidR="00123B8E" w:rsidRPr="00E778CF" w:rsidRDefault="00495907"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c>
          <w:tcPr>
            <w:tcW w:w="1347" w:type="dxa"/>
          </w:tcPr>
          <w:p w14:paraId="6E276993" w14:textId="2BD418CC" w:rsidR="00123B8E" w:rsidRPr="00E778CF" w:rsidRDefault="00495907"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295456" w14:paraId="7CCA6AF0" w14:textId="77777777" w:rsidTr="7F2D6143">
        <w:tc>
          <w:tcPr>
            <w:tcW w:w="5382" w:type="dxa"/>
          </w:tcPr>
          <w:p w14:paraId="0E3F44B6" w14:textId="22A7978A" w:rsidR="00295456" w:rsidRPr="00DA61E7" w:rsidRDefault="00BC7173" w:rsidP="00295456">
            <w:pPr>
              <w:contextualSpacing/>
              <w:rPr>
                <w:rFonts w:asciiTheme="majorHAnsi" w:eastAsia="Times New Roman" w:hAnsiTheme="majorHAnsi" w:cstheme="majorHAnsi"/>
              </w:rPr>
            </w:pPr>
            <w:r w:rsidRPr="00DA61E7">
              <w:rPr>
                <w:rFonts w:asciiTheme="majorHAnsi" w:eastAsia="Times New Roman" w:hAnsiTheme="majorHAnsi" w:cstheme="majorHAnsi"/>
              </w:rPr>
              <w:t>Practical experience in engineering/manufacturing environments</w:t>
            </w:r>
          </w:p>
        </w:tc>
        <w:tc>
          <w:tcPr>
            <w:tcW w:w="1547" w:type="dxa"/>
          </w:tcPr>
          <w:p w14:paraId="2C3BA563" w14:textId="126D5DE1" w:rsidR="00295456" w:rsidRPr="00DA61E7" w:rsidRDefault="00BC7173"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07448211" w14:textId="19D818B1" w:rsidR="00295456"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6A3E8D95" w14:textId="1237FA79" w:rsidR="00295456"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295456" w14:paraId="5B667DEA" w14:textId="77777777" w:rsidTr="7F2D6143">
        <w:tc>
          <w:tcPr>
            <w:tcW w:w="5382" w:type="dxa"/>
          </w:tcPr>
          <w:p w14:paraId="6BA9FCBB" w14:textId="4C8A294F" w:rsidR="00295456" w:rsidRPr="00DA61E7" w:rsidRDefault="00F07C29" w:rsidP="00295456">
            <w:pPr>
              <w:contextualSpacing/>
              <w:rPr>
                <w:rFonts w:asciiTheme="majorHAnsi" w:eastAsia="Times New Roman" w:hAnsiTheme="majorHAnsi" w:cstheme="majorHAnsi"/>
              </w:rPr>
            </w:pPr>
            <w:r w:rsidRPr="00DA61E7">
              <w:rPr>
                <w:rFonts w:asciiTheme="majorHAnsi" w:eastAsia="Times New Roman" w:hAnsiTheme="majorHAnsi" w:cstheme="majorHAnsi"/>
              </w:rPr>
              <w:t>Manual machining (lathes and milling machines)</w:t>
            </w:r>
          </w:p>
        </w:tc>
        <w:tc>
          <w:tcPr>
            <w:tcW w:w="1547" w:type="dxa"/>
          </w:tcPr>
          <w:p w14:paraId="73518638" w14:textId="1E567F4C" w:rsidR="00295456" w:rsidRPr="00DA61E7" w:rsidRDefault="00B44AFA"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19970EF4" w14:textId="4BD2EB12" w:rsidR="00295456"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53255CD0" w14:textId="0890A1F7" w:rsidR="00295456"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F07C29" w14:paraId="1F193249" w14:textId="77777777" w:rsidTr="7F2D6143">
        <w:tc>
          <w:tcPr>
            <w:tcW w:w="5382" w:type="dxa"/>
          </w:tcPr>
          <w:p w14:paraId="3DA9B585" w14:textId="62D2DA54" w:rsidR="00F07C29" w:rsidRPr="00DA61E7" w:rsidRDefault="004061B9" w:rsidP="00295456">
            <w:pPr>
              <w:contextualSpacing/>
              <w:rPr>
                <w:rFonts w:asciiTheme="majorHAnsi" w:eastAsia="Times New Roman" w:hAnsiTheme="majorHAnsi" w:cstheme="majorHAnsi"/>
              </w:rPr>
            </w:pPr>
            <w:r w:rsidRPr="00DA61E7">
              <w:rPr>
                <w:rFonts w:asciiTheme="majorHAnsi" w:eastAsia="Times New Roman" w:hAnsiTheme="majorHAnsi" w:cstheme="majorHAnsi"/>
              </w:rPr>
              <w:t>CNC machining (mills and lathes)</w:t>
            </w:r>
          </w:p>
        </w:tc>
        <w:tc>
          <w:tcPr>
            <w:tcW w:w="1547" w:type="dxa"/>
          </w:tcPr>
          <w:p w14:paraId="32A58689" w14:textId="775E428D" w:rsidR="00F07C29" w:rsidRPr="00DA61E7" w:rsidRDefault="00B44AFA"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1326F9BC" w14:textId="7590DD24" w:rsidR="00F07C29"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59474B1B" w14:textId="2FA24870" w:rsidR="00F07C29"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F07C29" w14:paraId="52FAB06D" w14:textId="77777777" w:rsidTr="7F2D6143">
        <w:tc>
          <w:tcPr>
            <w:tcW w:w="5382" w:type="dxa"/>
          </w:tcPr>
          <w:p w14:paraId="0D704D8D" w14:textId="2243910F" w:rsidR="00F07C29" w:rsidRPr="00DA61E7" w:rsidRDefault="000932A4" w:rsidP="00295456">
            <w:pPr>
              <w:contextualSpacing/>
              <w:rPr>
                <w:rFonts w:asciiTheme="majorHAnsi" w:eastAsia="Times New Roman" w:hAnsiTheme="majorHAnsi" w:cstheme="majorHAnsi"/>
              </w:rPr>
            </w:pPr>
            <w:r w:rsidRPr="00DA61E7">
              <w:rPr>
                <w:rFonts w:asciiTheme="majorHAnsi" w:eastAsia="Times New Roman" w:hAnsiTheme="majorHAnsi" w:cstheme="majorHAnsi"/>
              </w:rPr>
              <w:t>Welding and fabrication</w:t>
            </w:r>
          </w:p>
        </w:tc>
        <w:tc>
          <w:tcPr>
            <w:tcW w:w="1547" w:type="dxa"/>
          </w:tcPr>
          <w:p w14:paraId="285BD6B1" w14:textId="762C010C" w:rsidR="00F07C29" w:rsidRPr="00DA61E7" w:rsidRDefault="00B44AFA"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66480E2E" w14:textId="5180927B" w:rsidR="00F07C29"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7554D84B" w14:textId="7FC1C401" w:rsidR="00F07C29"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F07C29" w14:paraId="42628562" w14:textId="77777777" w:rsidTr="7F2D6143">
        <w:tc>
          <w:tcPr>
            <w:tcW w:w="5382" w:type="dxa"/>
          </w:tcPr>
          <w:p w14:paraId="06DC6A9D" w14:textId="24F0DBBB" w:rsidR="00F07C29" w:rsidRPr="00DA61E7" w:rsidRDefault="007E4D49" w:rsidP="00295456">
            <w:pPr>
              <w:contextualSpacing/>
              <w:rPr>
                <w:rFonts w:asciiTheme="majorHAnsi" w:eastAsia="Times New Roman" w:hAnsiTheme="majorHAnsi" w:cstheme="majorHAnsi"/>
              </w:rPr>
            </w:pPr>
            <w:r w:rsidRPr="00DA61E7">
              <w:rPr>
                <w:rFonts w:asciiTheme="majorHAnsi" w:eastAsia="Times New Roman" w:hAnsiTheme="majorHAnsi" w:cstheme="majorHAnsi"/>
              </w:rPr>
              <w:t>Plasma cutting</w:t>
            </w:r>
          </w:p>
        </w:tc>
        <w:tc>
          <w:tcPr>
            <w:tcW w:w="1547" w:type="dxa"/>
          </w:tcPr>
          <w:p w14:paraId="50F2B7CA" w14:textId="113123DF" w:rsidR="00F07C29" w:rsidRPr="00DA61E7" w:rsidRDefault="00B44AFA"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0A81A76A" w14:textId="4C8061CF" w:rsidR="00F07C29"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2B00379E" w14:textId="478959F7" w:rsidR="00F07C29"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B44AFA" w14:paraId="1AFF9C4E" w14:textId="77777777" w:rsidTr="7F2D6143">
        <w:tc>
          <w:tcPr>
            <w:tcW w:w="5382" w:type="dxa"/>
          </w:tcPr>
          <w:p w14:paraId="2047492F" w14:textId="3DCC62EF" w:rsidR="00B44AFA" w:rsidRPr="00DA61E7" w:rsidRDefault="00B44AFA" w:rsidP="00295456">
            <w:pPr>
              <w:contextualSpacing/>
              <w:rPr>
                <w:rFonts w:asciiTheme="majorHAnsi" w:eastAsia="Times New Roman" w:hAnsiTheme="majorHAnsi" w:cstheme="majorHAnsi"/>
              </w:rPr>
            </w:pPr>
            <w:r w:rsidRPr="00DA61E7">
              <w:rPr>
                <w:rFonts w:asciiTheme="majorHAnsi" w:eastAsia="Times New Roman" w:hAnsiTheme="majorHAnsi" w:cstheme="majorHAnsi"/>
              </w:rPr>
              <w:t>3D printing / additive manufacturing</w:t>
            </w:r>
          </w:p>
        </w:tc>
        <w:tc>
          <w:tcPr>
            <w:tcW w:w="1547" w:type="dxa"/>
          </w:tcPr>
          <w:p w14:paraId="69CF57DA" w14:textId="2539D4E4" w:rsidR="00B44AFA" w:rsidRPr="00DA61E7" w:rsidRDefault="00B44AFA"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526A46D9" w14:textId="743515F7" w:rsidR="00B44AFA"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522CC7F3" w14:textId="7B4D3F74" w:rsidR="00B44AFA"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537A5E" w14:paraId="696B69B3" w14:textId="77777777" w:rsidTr="00297C67">
        <w:trPr>
          <w:trHeight w:val="429"/>
        </w:trPr>
        <w:tc>
          <w:tcPr>
            <w:tcW w:w="5382" w:type="dxa"/>
          </w:tcPr>
          <w:p w14:paraId="42F13AB7" w14:textId="172482B9" w:rsidR="00537A5E" w:rsidRPr="00DA61E7" w:rsidRDefault="00537A5E" w:rsidP="00295456">
            <w:pPr>
              <w:contextualSpacing/>
              <w:rPr>
                <w:rFonts w:asciiTheme="majorHAnsi" w:eastAsia="Times New Roman" w:hAnsiTheme="majorHAnsi" w:cstheme="majorHAnsi"/>
              </w:rPr>
            </w:pPr>
            <w:r w:rsidRPr="00DA61E7">
              <w:rPr>
                <w:rFonts w:asciiTheme="majorHAnsi" w:eastAsia="Times New Roman" w:hAnsiTheme="majorHAnsi" w:cstheme="majorHAnsi"/>
              </w:rPr>
              <w:t>Strong understanding of workshop organisation and safety practices</w:t>
            </w:r>
          </w:p>
        </w:tc>
        <w:tc>
          <w:tcPr>
            <w:tcW w:w="1547" w:type="dxa"/>
          </w:tcPr>
          <w:p w14:paraId="3B6665CF" w14:textId="7B1F58F3" w:rsidR="00537A5E" w:rsidRPr="00DA61E7" w:rsidRDefault="00BC4B8D"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625C7C2E" w14:textId="5D884677" w:rsidR="00537A5E"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1114E394" w14:textId="500430DA" w:rsidR="00537A5E"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0957D0" w14:paraId="6CCA646E" w14:textId="77777777" w:rsidTr="7F2D6143">
        <w:tc>
          <w:tcPr>
            <w:tcW w:w="5382" w:type="dxa"/>
          </w:tcPr>
          <w:p w14:paraId="490EBC7E" w14:textId="177E8DCC" w:rsidR="000957D0" w:rsidRPr="00DA61E7" w:rsidRDefault="000957D0" w:rsidP="00295456">
            <w:pPr>
              <w:contextualSpacing/>
              <w:rPr>
                <w:rFonts w:asciiTheme="majorHAnsi" w:eastAsia="Times New Roman" w:hAnsiTheme="majorHAnsi" w:cstheme="majorHAnsi"/>
              </w:rPr>
            </w:pPr>
            <w:r w:rsidRPr="00DA61E7">
              <w:rPr>
                <w:rFonts w:asciiTheme="majorHAnsi" w:eastAsia="Times New Roman" w:hAnsiTheme="majorHAnsi" w:cstheme="majorHAnsi"/>
              </w:rPr>
              <w:t>Ability to prepare and manage resources for practical activities</w:t>
            </w:r>
          </w:p>
        </w:tc>
        <w:tc>
          <w:tcPr>
            <w:tcW w:w="1547" w:type="dxa"/>
          </w:tcPr>
          <w:p w14:paraId="55621181" w14:textId="7CA44DF2" w:rsidR="000957D0" w:rsidRPr="00DA61E7" w:rsidRDefault="00BC4B8D"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2E4652A3" w14:textId="3398A7C8" w:rsidR="000957D0"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5ADD09B6" w14:textId="026971A9" w:rsidR="000957D0"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BC4B8D" w14:paraId="2BC2B289" w14:textId="77777777" w:rsidTr="7F2D6143">
        <w:tc>
          <w:tcPr>
            <w:tcW w:w="5382" w:type="dxa"/>
          </w:tcPr>
          <w:p w14:paraId="5A14EE8A" w14:textId="72355D03" w:rsidR="00BC4B8D" w:rsidRPr="00DA61E7" w:rsidRDefault="00BC4B8D" w:rsidP="00295456">
            <w:pPr>
              <w:contextualSpacing/>
              <w:rPr>
                <w:rFonts w:asciiTheme="majorHAnsi" w:eastAsia="Times New Roman" w:hAnsiTheme="majorHAnsi" w:cstheme="majorHAnsi"/>
              </w:rPr>
            </w:pPr>
            <w:r w:rsidRPr="00DA61E7">
              <w:rPr>
                <w:rFonts w:asciiTheme="majorHAnsi" w:eastAsia="Times New Roman" w:hAnsiTheme="majorHAnsi" w:cstheme="majorHAnsi"/>
              </w:rPr>
              <w:t>Ability to maintain a clean, safe, and structured working environment</w:t>
            </w:r>
          </w:p>
        </w:tc>
        <w:tc>
          <w:tcPr>
            <w:tcW w:w="1547" w:type="dxa"/>
          </w:tcPr>
          <w:p w14:paraId="70101905" w14:textId="464F3DDE" w:rsidR="00BC4B8D" w:rsidRPr="00DA61E7" w:rsidRDefault="00BC4B8D"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349CBC71" w14:textId="223A173F" w:rsidR="00BC4B8D"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7BF61CFB" w14:textId="299A7DDE" w:rsidR="00BC4B8D"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BC4B8D" w14:paraId="3CA1759B" w14:textId="77777777" w:rsidTr="7F2D6143">
        <w:tc>
          <w:tcPr>
            <w:tcW w:w="5382" w:type="dxa"/>
          </w:tcPr>
          <w:p w14:paraId="2766B250" w14:textId="440B0378" w:rsidR="00BC4B8D" w:rsidRPr="00DA61E7" w:rsidRDefault="00262597" w:rsidP="00295456">
            <w:pPr>
              <w:contextualSpacing/>
              <w:rPr>
                <w:rFonts w:asciiTheme="majorHAnsi" w:eastAsia="Times New Roman" w:hAnsiTheme="majorHAnsi" w:cstheme="majorHAnsi"/>
              </w:rPr>
            </w:pPr>
            <w:r w:rsidRPr="00DA61E7">
              <w:rPr>
                <w:rFonts w:asciiTheme="majorHAnsi" w:eastAsia="Times New Roman" w:hAnsiTheme="majorHAnsi" w:cstheme="majorHAnsi"/>
              </w:rPr>
              <w:t>Experience in an educational or training setting</w:t>
            </w:r>
          </w:p>
        </w:tc>
        <w:tc>
          <w:tcPr>
            <w:tcW w:w="1547" w:type="dxa"/>
          </w:tcPr>
          <w:p w14:paraId="29D36854" w14:textId="0FA312BF" w:rsidR="00BC4B8D" w:rsidRPr="00DA61E7" w:rsidRDefault="00664227"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D</w:t>
            </w:r>
          </w:p>
        </w:tc>
        <w:tc>
          <w:tcPr>
            <w:tcW w:w="1346" w:type="dxa"/>
          </w:tcPr>
          <w:p w14:paraId="2E561A03" w14:textId="26DB7E0C" w:rsidR="00BC4B8D"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3830A11C" w14:textId="4D7F6860" w:rsidR="00BC4B8D"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BC4B8D" w14:paraId="4F1447EE" w14:textId="77777777" w:rsidTr="7F2D6143">
        <w:tc>
          <w:tcPr>
            <w:tcW w:w="5382" w:type="dxa"/>
          </w:tcPr>
          <w:p w14:paraId="26B3B4F6" w14:textId="53697464" w:rsidR="00BC4B8D" w:rsidRPr="00DA61E7" w:rsidRDefault="00664227" w:rsidP="00295456">
            <w:pPr>
              <w:contextualSpacing/>
              <w:rPr>
                <w:rFonts w:asciiTheme="majorHAnsi" w:eastAsia="Times New Roman" w:hAnsiTheme="majorHAnsi" w:cstheme="majorHAnsi"/>
              </w:rPr>
            </w:pPr>
            <w:r w:rsidRPr="00DA61E7">
              <w:rPr>
                <w:rFonts w:asciiTheme="majorHAnsi" w:eastAsia="Times New Roman" w:hAnsiTheme="majorHAnsi" w:cstheme="majorHAnsi"/>
              </w:rPr>
              <w:t>CNC programming knowledge (G-code/CAM software)</w:t>
            </w:r>
          </w:p>
        </w:tc>
        <w:tc>
          <w:tcPr>
            <w:tcW w:w="1547" w:type="dxa"/>
          </w:tcPr>
          <w:p w14:paraId="57320819" w14:textId="7E12EADF" w:rsidR="00BC4B8D" w:rsidRPr="00DA61E7" w:rsidRDefault="00664227"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D</w:t>
            </w:r>
          </w:p>
        </w:tc>
        <w:tc>
          <w:tcPr>
            <w:tcW w:w="1346" w:type="dxa"/>
          </w:tcPr>
          <w:p w14:paraId="356D92E8" w14:textId="02C80F7F" w:rsidR="00BC4B8D"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47A9905E" w14:textId="50073641" w:rsidR="00BC4B8D"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295456" w14:paraId="0E0D2069" w14:textId="77777777" w:rsidTr="7F2D6143">
        <w:tc>
          <w:tcPr>
            <w:tcW w:w="9622" w:type="dxa"/>
            <w:gridSpan w:val="4"/>
            <w:shd w:val="clear" w:color="auto" w:fill="4EDDC4"/>
          </w:tcPr>
          <w:p w14:paraId="1216C195" w14:textId="3E34FCC5" w:rsidR="00295456" w:rsidRDefault="00295456" w:rsidP="00295456">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295456" w14:paraId="785FEBA0" w14:textId="77777777" w:rsidTr="7F2D6143">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7F2D6143">
        <w:tc>
          <w:tcPr>
            <w:tcW w:w="5382" w:type="dxa"/>
          </w:tcPr>
          <w:p w14:paraId="1ECEA4A0" w14:textId="00256C6E" w:rsidR="00295456" w:rsidRPr="00DA61E7" w:rsidRDefault="00295456" w:rsidP="00295456">
            <w:pPr>
              <w:contextualSpacing/>
              <w:rPr>
                <w:rFonts w:asciiTheme="majorHAnsi" w:hAnsiTheme="majorHAnsi" w:cstheme="majorHAnsi"/>
              </w:rPr>
            </w:pPr>
            <w:r w:rsidRPr="00DA61E7">
              <w:rPr>
                <w:rFonts w:asciiTheme="majorHAnsi" w:hAnsiTheme="majorHAnsi" w:cstheme="majorHAnsi"/>
              </w:rPr>
              <w:t xml:space="preserve">Highly organised and able to manage a busy workload </w:t>
            </w:r>
          </w:p>
        </w:tc>
        <w:tc>
          <w:tcPr>
            <w:tcW w:w="1547" w:type="dxa"/>
          </w:tcPr>
          <w:p w14:paraId="788E6018" w14:textId="7000BB0B" w:rsidR="00295456" w:rsidRPr="00DA61E7" w:rsidRDefault="00B300A6" w:rsidP="7F2D6143">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09096DFC" w14:textId="77777777" w:rsidR="00295456" w:rsidRPr="00E778CF" w:rsidRDefault="00295456" w:rsidP="00295456">
            <w:pPr>
              <w:contextualSpacing/>
              <w:jc w:val="center"/>
              <w:rPr>
                <w:rFonts w:asciiTheme="majorHAnsi" w:eastAsia="Times New Roman" w:hAnsiTheme="majorHAnsi" w:cstheme="majorHAnsi"/>
              </w:rPr>
            </w:pPr>
          </w:p>
        </w:tc>
        <w:tc>
          <w:tcPr>
            <w:tcW w:w="1347" w:type="dxa"/>
          </w:tcPr>
          <w:p w14:paraId="49CD1A5D" w14:textId="3FB94185" w:rsidR="00295456" w:rsidRPr="00E778CF" w:rsidRDefault="00495907"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295456" w14:paraId="282E6851" w14:textId="77777777" w:rsidTr="7F2D6143">
        <w:tc>
          <w:tcPr>
            <w:tcW w:w="5382" w:type="dxa"/>
          </w:tcPr>
          <w:p w14:paraId="7271A4B2" w14:textId="52F7D130" w:rsidR="00295456" w:rsidRPr="00DA61E7" w:rsidRDefault="00295456" w:rsidP="00295456">
            <w:pPr>
              <w:contextualSpacing/>
              <w:rPr>
                <w:rFonts w:asciiTheme="majorHAnsi" w:eastAsia="Times New Roman" w:hAnsiTheme="majorHAnsi" w:cstheme="majorHAnsi"/>
              </w:rPr>
            </w:pPr>
            <w:r w:rsidRPr="00DA61E7">
              <w:rPr>
                <w:rFonts w:asciiTheme="majorHAnsi" w:hAnsiTheme="majorHAnsi" w:cstheme="majorHAnsi"/>
              </w:rPr>
              <w:t>Commitment to safeguarding and promoting the welfare of children and young people</w:t>
            </w:r>
          </w:p>
        </w:tc>
        <w:tc>
          <w:tcPr>
            <w:tcW w:w="1547" w:type="dxa"/>
          </w:tcPr>
          <w:p w14:paraId="0CC822C0" w14:textId="6B6213A5" w:rsidR="00295456" w:rsidRPr="00DA61E7" w:rsidRDefault="00B300A6" w:rsidP="7F2D6143">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74E9CA62" w14:textId="411356FF" w:rsidR="00295456" w:rsidRPr="00E778CF" w:rsidRDefault="00495907"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4805F901" w14:textId="1DFD39A6" w:rsidR="00295456" w:rsidRPr="00E778CF" w:rsidRDefault="00495907"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295456" w14:paraId="4EF30D5F" w14:textId="77777777" w:rsidTr="7F2D6143">
        <w:tc>
          <w:tcPr>
            <w:tcW w:w="5382" w:type="dxa"/>
          </w:tcPr>
          <w:p w14:paraId="6713B23C" w14:textId="2C1D7D46" w:rsidR="00295456" w:rsidRPr="00DA61E7" w:rsidRDefault="00295456" w:rsidP="00295456">
            <w:pPr>
              <w:contextualSpacing/>
              <w:rPr>
                <w:rFonts w:asciiTheme="majorHAnsi" w:eastAsia="Times New Roman" w:hAnsiTheme="majorHAnsi" w:cstheme="majorHAnsi"/>
              </w:rPr>
            </w:pPr>
            <w:r w:rsidRPr="00DA61E7">
              <w:rPr>
                <w:rFonts w:asciiTheme="majorHAnsi" w:hAnsiTheme="majorHAnsi" w:cstheme="majorHAnsi"/>
              </w:rPr>
              <w:t>Clear understanding and working knowledge of Reach South Academy Trust, its ethos and values partners, relevant systems and procedures</w:t>
            </w:r>
          </w:p>
        </w:tc>
        <w:tc>
          <w:tcPr>
            <w:tcW w:w="1547" w:type="dxa"/>
          </w:tcPr>
          <w:p w14:paraId="79A99FC1" w14:textId="5B2CE7B5" w:rsidR="00295456" w:rsidRPr="00DA61E7" w:rsidRDefault="008E3B50" w:rsidP="7F2D6143">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7B62A7E5" w14:textId="09C0FA5A" w:rsidR="00295456" w:rsidRPr="00E778CF" w:rsidRDefault="00736C6B"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12CFF4E7" w14:textId="4B5117C0" w:rsidR="00295456" w:rsidRPr="00E778CF" w:rsidRDefault="00736C6B"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295456" w14:paraId="7F0B6329" w14:textId="77777777" w:rsidTr="7F2D6143">
        <w:tc>
          <w:tcPr>
            <w:tcW w:w="5382" w:type="dxa"/>
          </w:tcPr>
          <w:p w14:paraId="355FF244" w14:textId="023ED170" w:rsidR="00295456" w:rsidRPr="00DA61E7" w:rsidRDefault="00295456" w:rsidP="00295456">
            <w:pPr>
              <w:contextualSpacing/>
              <w:rPr>
                <w:rFonts w:asciiTheme="majorHAnsi" w:eastAsia="Times New Roman" w:hAnsiTheme="majorHAnsi" w:cstheme="majorHAnsi"/>
              </w:rPr>
            </w:pPr>
            <w:r w:rsidRPr="00DA61E7">
              <w:rPr>
                <w:rFonts w:asciiTheme="majorHAnsi" w:hAnsiTheme="majorHAnsi" w:cstheme="majorHAnsi"/>
              </w:rPr>
              <w:t>Demonstrate personal and professional integrity, including modelling values and vision;</w:t>
            </w:r>
          </w:p>
        </w:tc>
        <w:tc>
          <w:tcPr>
            <w:tcW w:w="1547" w:type="dxa"/>
          </w:tcPr>
          <w:p w14:paraId="3CDDE02A" w14:textId="27570F87" w:rsidR="00295456" w:rsidRPr="00DA61E7" w:rsidRDefault="008E3B50" w:rsidP="7F2D6143">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26ED6D59" w14:textId="77777777" w:rsidR="00295456" w:rsidRPr="00E778CF" w:rsidRDefault="00295456" w:rsidP="00295456">
            <w:pPr>
              <w:contextualSpacing/>
              <w:jc w:val="center"/>
              <w:rPr>
                <w:rFonts w:asciiTheme="majorHAnsi" w:eastAsia="Times New Roman" w:hAnsiTheme="majorHAnsi" w:cstheme="majorHAnsi"/>
              </w:rPr>
            </w:pPr>
          </w:p>
        </w:tc>
        <w:tc>
          <w:tcPr>
            <w:tcW w:w="1347" w:type="dxa"/>
          </w:tcPr>
          <w:p w14:paraId="7D88AABF" w14:textId="0108FE6A" w:rsidR="00295456" w:rsidRPr="00E778CF" w:rsidRDefault="00736C6B"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295456" w14:paraId="3ECC6514" w14:textId="77777777" w:rsidTr="7F2D6143">
        <w:tc>
          <w:tcPr>
            <w:tcW w:w="5382" w:type="dxa"/>
          </w:tcPr>
          <w:p w14:paraId="64286913" w14:textId="04A1E45B" w:rsidR="00295456" w:rsidRPr="00DA61E7" w:rsidRDefault="00295456" w:rsidP="00295456">
            <w:pPr>
              <w:contextualSpacing/>
              <w:rPr>
                <w:rFonts w:asciiTheme="majorHAnsi" w:eastAsia="Times New Roman" w:hAnsiTheme="majorHAnsi" w:cstheme="majorHAnsi"/>
              </w:rPr>
            </w:pPr>
            <w:r w:rsidRPr="00DA61E7">
              <w:rPr>
                <w:rFonts w:asciiTheme="majorHAnsi" w:hAnsiTheme="majorHAnsi" w:cstheme="majorHAnsi"/>
              </w:rPr>
              <w:lastRenderedPageBreak/>
              <w:t>Commitment to promote and support the aims and value partners Reach South Academy Trust</w:t>
            </w:r>
          </w:p>
        </w:tc>
        <w:tc>
          <w:tcPr>
            <w:tcW w:w="1547" w:type="dxa"/>
          </w:tcPr>
          <w:p w14:paraId="7D53EA8C" w14:textId="51FB72AD" w:rsidR="00295456" w:rsidRPr="00DA61E7" w:rsidRDefault="008E3B50" w:rsidP="7F2D6143">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1759E53D" w14:textId="2892E0DC" w:rsidR="00295456" w:rsidRPr="00E778CF" w:rsidRDefault="00736C6B"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6EBC09AF" w14:textId="5114DDEE" w:rsidR="00295456" w:rsidRPr="00E778CF" w:rsidRDefault="00736C6B"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295456" w14:paraId="0E8F4CA7" w14:textId="77777777" w:rsidTr="7F2D6143">
        <w:tc>
          <w:tcPr>
            <w:tcW w:w="5382" w:type="dxa"/>
          </w:tcPr>
          <w:p w14:paraId="5F05D253" w14:textId="4CD89D5F" w:rsidR="00295456" w:rsidRPr="00DA61E7" w:rsidRDefault="00295456" w:rsidP="00295456">
            <w:pPr>
              <w:rPr>
                <w:rFonts w:asciiTheme="majorHAnsi" w:hAnsiTheme="majorHAnsi" w:cstheme="majorHAnsi"/>
              </w:rPr>
            </w:pPr>
            <w:r w:rsidRPr="00DA61E7">
              <w:rPr>
                <w:rFonts w:asciiTheme="majorHAnsi" w:hAnsiTheme="majorHAnsi" w:cstheme="majorHAnsi"/>
              </w:rPr>
              <w:t>Motivated to work within the education sector and alignment with Reach South values and behaviours</w:t>
            </w:r>
          </w:p>
        </w:tc>
        <w:tc>
          <w:tcPr>
            <w:tcW w:w="1547" w:type="dxa"/>
          </w:tcPr>
          <w:p w14:paraId="7D62A4B2" w14:textId="366B3F60" w:rsidR="00295456" w:rsidRPr="00DA61E7" w:rsidRDefault="008E3B50" w:rsidP="7F2D6143">
            <w:pPr>
              <w:contextualSpacing/>
              <w:jc w:val="center"/>
              <w:rPr>
                <w:rFonts w:asciiTheme="majorHAnsi" w:eastAsia="Times New Roman" w:hAnsiTheme="majorHAnsi" w:cstheme="majorBidi"/>
              </w:rPr>
            </w:pPr>
            <w:r w:rsidRPr="00DA61E7">
              <w:rPr>
                <w:rFonts w:asciiTheme="majorHAnsi" w:eastAsia="Times New Roman" w:hAnsiTheme="majorHAnsi" w:cstheme="majorBidi"/>
              </w:rPr>
              <w:t>E</w:t>
            </w:r>
          </w:p>
        </w:tc>
        <w:tc>
          <w:tcPr>
            <w:tcW w:w="1346" w:type="dxa"/>
          </w:tcPr>
          <w:p w14:paraId="4C554C1B" w14:textId="7C07C358" w:rsidR="00295456" w:rsidRPr="00E778CF" w:rsidRDefault="00736C6B"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7F5582FE" w14:textId="50DDF4E3" w:rsidR="00295456" w:rsidRPr="00E778CF" w:rsidRDefault="00736C6B" w:rsidP="7F2D6143">
            <w:pPr>
              <w:contextualSpacing/>
              <w:jc w:val="center"/>
              <w:rPr>
                <w:rFonts w:asciiTheme="majorHAnsi" w:eastAsia="Times New Roman" w:hAnsiTheme="majorHAnsi" w:cstheme="majorBidi"/>
              </w:rPr>
            </w:pPr>
            <w:r w:rsidRPr="00E778CF">
              <w:rPr>
                <w:rFonts w:asciiTheme="majorHAnsi" w:eastAsia="Times New Roman" w:hAnsiTheme="majorHAnsi" w:cstheme="majorBidi"/>
              </w:rPr>
              <w:t>X</w:t>
            </w:r>
          </w:p>
        </w:tc>
      </w:tr>
      <w:tr w:rsidR="00332682" w14:paraId="6CA33DFA" w14:textId="77777777" w:rsidTr="7F2D6143">
        <w:tc>
          <w:tcPr>
            <w:tcW w:w="5382" w:type="dxa"/>
          </w:tcPr>
          <w:p w14:paraId="1812CA26" w14:textId="70F41192" w:rsidR="00332682" w:rsidRPr="00DA61E7" w:rsidRDefault="002817A6" w:rsidP="00295456">
            <w:pPr>
              <w:rPr>
                <w:rFonts w:asciiTheme="majorHAnsi" w:hAnsiTheme="majorHAnsi" w:cstheme="majorHAnsi"/>
              </w:rPr>
            </w:pPr>
            <w:r w:rsidRPr="00DA61E7">
              <w:rPr>
                <w:rFonts w:asciiTheme="majorHAnsi" w:hAnsiTheme="majorHAnsi" w:cstheme="majorHAnsi"/>
              </w:rPr>
              <w:t>Strong attention to detail and safety</w:t>
            </w:r>
          </w:p>
        </w:tc>
        <w:tc>
          <w:tcPr>
            <w:tcW w:w="1547" w:type="dxa"/>
          </w:tcPr>
          <w:p w14:paraId="23E1C688" w14:textId="4B6B0843" w:rsidR="00332682" w:rsidRPr="00DA61E7" w:rsidRDefault="008E3B50"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278A2820" w14:textId="77777777" w:rsidR="00332682" w:rsidRPr="00E778CF" w:rsidRDefault="00332682" w:rsidP="00295456">
            <w:pPr>
              <w:contextualSpacing/>
              <w:jc w:val="center"/>
              <w:rPr>
                <w:rFonts w:asciiTheme="majorHAnsi" w:eastAsia="Times New Roman" w:hAnsiTheme="majorHAnsi" w:cstheme="majorHAnsi"/>
              </w:rPr>
            </w:pPr>
          </w:p>
        </w:tc>
        <w:tc>
          <w:tcPr>
            <w:tcW w:w="1347" w:type="dxa"/>
          </w:tcPr>
          <w:p w14:paraId="7A32097F" w14:textId="6E089449" w:rsidR="00332682" w:rsidRPr="00E778CF" w:rsidRDefault="00736C6B"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332682" w14:paraId="3D508033" w14:textId="77777777" w:rsidTr="7F2D6143">
        <w:tc>
          <w:tcPr>
            <w:tcW w:w="5382" w:type="dxa"/>
          </w:tcPr>
          <w:p w14:paraId="0A656FA6" w14:textId="3BCCCB47" w:rsidR="00332682" w:rsidRPr="00DA61E7" w:rsidRDefault="00854443" w:rsidP="00295456">
            <w:pPr>
              <w:rPr>
                <w:rFonts w:asciiTheme="majorHAnsi" w:hAnsiTheme="majorHAnsi" w:cstheme="majorHAnsi"/>
              </w:rPr>
            </w:pPr>
            <w:r w:rsidRPr="00DA61E7">
              <w:rPr>
                <w:rFonts w:asciiTheme="majorHAnsi" w:hAnsiTheme="majorHAnsi" w:cstheme="majorHAnsi"/>
              </w:rPr>
              <w:t>Effective communicator and team player</w:t>
            </w:r>
          </w:p>
        </w:tc>
        <w:tc>
          <w:tcPr>
            <w:tcW w:w="1547" w:type="dxa"/>
          </w:tcPr>
          <w:p w14:paraId="7078E1E8" w14:textId="6428C9A1" w:rsidR="00332682" w:rsidRPr="00DA61E7" w:rsidRDefault="008E3B50"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687F80BB" w14:textId="77777777" w:rsidR="00332682" w:rsidRPr="00E778CF" w:rsidRDefault="00332682" w:rsidP="00295456">
            <w:pPr>
              <w:contextualSpacing/>
              <w:jc w:val="center"/>
              <w:rPr>
                <w:rFonts w:asciiTheme="majorHAnsi" w:eastAsia="Times New Roman" w:hAnsiTheme="majorHAnsi" w:cstheme="majorHAnsi"/>
              </w:rPr>
            </w:pPr>
          </w:p>
        </w:tc>
        <w:tc>
          <w:tcPr>
            <w:tcW w:w="1347" w:type="dxa"/>
          </w:tcPr>
          <w:p w14:paraId="7E7A8515" w14:textId="5A2D9CF8" w:rsidR="00332682" w:rsidRPr="00E778CF" w:rsidRDefault="00736C6B"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854443" w14:paraId="705CE529" w14:textId="77777777" w:rsidTr="7F2D6143">
        <w:tc>
          <w:tcPr>
            <w:tcW w:w="5382" w:type="dxa"/>
          </w:tcPr>
          <w:p w14:paraId="57A69AB6" w14:textId="3B8C2FFA" w:rsidR="00854443" w:rsidRPr="00DA61E7" w:rsidRDefault="003E4C19" w:rsidP="00295456">
            <w:pPr>
              <w:rPr>
                <w:rFonts w:asciiTheme="majorHAnsi" w:hAnsiTheme="majorHAnsi" w:cstheme="majorHAnsi"/>
              </w:rPr>
            </w:pPr>
            <w:r w:rsidRPr="00DA61E7">
              <w:rPr>
                <w:rFonts w:asciiTheme="majorHAnsi" w:hAnsiTheme="majorHAnsi" w:cstheme="majorHAnsi"/>
              </w:rPr>
              <w:t>Commitment to high standards and continuous improvement</w:t>
            </w:r>
          </w:p>
        </w:tc>
        <w:tc>
          <w:tcPr>
            <w:tcW w:w="1547" w:type="dxa"/>
          </w:tcPr>
          <w:p w14:paraId="2D8A2C7B" w14:textId="0BCC16C9" w:rsidR="00854443" w:rsidRPr="00DA61E7" w:rsidRDefault="008E3B50"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28D947E5" w14:textId="77777777" w:rsidR="00854443" w:rsidRPr="00E778CF" w:rsidRDefault="00854443" w:rsidP="00295456">
            <w:pPr>
              <w:contextualSpacing/>
              <w:jc w:val="center"/>
              <w:rPr>
                <w:rFonts w:asciiTheme="majorHAnsi" w:eastAsia="Times New Roman" w:hAnsiTheme="majorHAnsi" w:cstheme="majorHAnsi"/>
              </w:rPr>
            </w:pPr>
          </w:p>
        </w:tc>
        <w:tc>
          <w:tcPr>
            <w:tcW w:w="1347" w:type="dxa"/>
          </w:tcPr>
          <w:p w14:paraId="32A7F488" w14:textId="6C139D1E" w:rsidR="00854443" w:rsidRPr="00E778CF" w:rsidRDefault="00E778CF"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r w:rsidR="00854443" w14:paraId="185AA757" w14:textId="77777777" w:rsidTr="7F2D6143">
        <w:tc>
          <w:tcPr>
            <w:tcW w:w="5382" w:type="dxa"/>
          </w:tcPr>
          <w:p w14:paraId="74234DF8" w14:textId="1608F08B" w:rsidR="00854443" w:rsidRPr="00DA61E7" w:rsidRDefault="00B300A6" w:rsidP="00295456">
            <w:pPr>
              <w:rPr>
                <w:rFonts w:asciiTheme="majorHAnsi" w:hAnsiTheme="majorHAnsi" w:cstheme="majorHAnsi"/>
              </w:rPr>
            </w:pPr>
            <w:r w:rsidRPr="00DA61E7">
              <w:rPr>
                <w:rFonts w:asciiTheme="majorHAnsi" w:hAnsiTheme="majorHAnsi" w:cstheme="majorHAnsi"/>
              </w:rPr>
              <w:t>Enthusiastic about supporting young people into engineering careers</w:t>
            </w:r>
          </w:p>
        </w:tc>
        <w:tc>
          <w:tcPr>
            <w:tcW w:w="1547" w:type="dxa"/>
          </w:tcPr>
          <w:p w14:paraId="09731211" w14:textId="2F92C2B6" w:rsidR="00854443" w:rsidRPr="00DA61E7" w:rsidRDefault="008E3B50" w:rsidP="00295456">
            <w:pPr>
              <w:contextualSpacing/>
              <w:jc w:val="center"/>
              <w:rPr>
                <w:rFonts w:asciiTheme="majorHAnsi" w:eastAsia="Times New Roman" w:hAnsiTheme="majorHAnsi" w:cstheme="majorHAnsi"/>
              </w:rPr>
            </w:pPr>
            <w:r w:rsidRPr="00DA61E7">
              <w:rPr>
                <w:rFonts w:asciiTheme="majorHAnsi" w:eastAsia="Times New Roman" w:hAnsiTheme="majorHAnsi" w:cstheme="majorHAnsi"/>
              </w:rPr>
              <w:t>E</w:t>
            </w:r>
          </w:p>
        </w:tc>
        <w:tc>
          <w:tcPr>
            <w:tcW w:w="1346" w:type="dxa"/>
          </w:tcPr>
          <w:p w14:paraId="1E88CA1A" w14:textId="7D81D9A5" w:rsidR="00854443" w:rsidRPr="00E778CF" w:rsidRDefault="00E778CF"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c>
          <w:tcPr>
            <w:tcW w:w="1347" w:type="dxa"/>
          </w:tcPr>
          <w:p w14:paraId="00BE1C91" w14:textId="477F663C" w:rsidR="00854443" w:rsidRPr="00E778CF" w:rsidRDefault="00E778CF" w:rsidP="00295456">
            <w:pPr>
              <w:contextualSpacing/>
              <w:jc w:val="center"/>
              <w:rPr>
                <w:rFonts w:asciiTheme="majorHAnsi" w:eastAsia="Times New Roman" w:hAnsiTheme="majorHAnsi" w:cstheme="majorHAnsi"/>
              </w:rPr>
            </w:pPr>
            <w:r w:rsidRPr="00E778CF">
              <w:rPr>
                <w:rFonts w:asciiTheme="majorHAnsi" w:eastAsia="Times New Roman" w:hAnsiTheme="majorHAnsi" w:cstheme="majorHAnsi"/>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9109" w14:textId="77777777" w:rsidR="00085930" w:rsidRDefault="00085930" w:rsidP="00AE7D51">
      <w:r>
        <w:separator/>
      </w:r>
    </w:p>
  </w:endnote>
  <w:endnote w:type="continuationSeparator" w:id="0">
    <w:p w14:paraId="4A24B5E1" w14:textId="77777777" w:rsidR="00085930" w:rsidRDefault="00085930" w:rsidP="00AE7D51">
      <w:r>
        <w:continuationSeparator/>
      </w:r>
    </w:p>
  </w:endnote>
  <w:endnote w:type="continuationNotice" w:id="1">
    <w:p w14:paraId="3F9C6E39" w14:textId="77777777" w:rsidR="00085930" w:rsidRDefault="00085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8433" w14:textId="5A6A77C2" w:rsidR="00297C67" w:rsidRDefault="00297C67">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Pr="00B514DC">
      <w:rPr>
        <w:rFonts w:asciiTheme="majorHAnsi" w:hAnsiTheme="majorHAnsi" w:cstheme="majorHAnsi"/>
        <w:noProof/>
        <w:sz w:val="20"/>
        <w:szCs w:val="20"/>
      </w:rPr>
      <w:drawing>
        <wp:anchor distT="0" distB="0" distL="114300" distR="114300" simplePos="0" relativeHeight="251667459" behindDoc="1" locked="0" layoutInCell="1" allowOverlap="1" wp14:anchorId="26511EBC" wp14:editId="1114D643">
          <wp:simplePos x="0" y="0"/>
          <wp:positionH relativeFrom="margin">
            <wp:align>center</wp:align>
          </wp:positionH>
          <wp:positionV relativeFrom="page">
            <wp:align>bottom</wp:align>
          </wp:positionV>
          <wp:extent cx="6870700" cy="711200"/>
          <wp:effectExtent l="0" t="0" r="6350" b="0"/>
          <wp:wrapNone/>
          <wp:docPr id="5" name="Picture 5">
            <a:extLst xmlns:a="http://schemas.openxmlformats.org/drawingml/2006/main">
              <a:ext uri="{FF2B5EF4-FFF2-40B4-BE49-F238E27FC236}">
                <a16:creationId xmlns:a16="http://schemas.microsoft.com/office/drawing/2014/main" id="{5853406D-04BC-4E01-9C57-7435D99AC9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p>
  <w:p w14:paraId="6FC25764" w14:textId="77777777" w:rsidR="00297C67" w:rsidRDefault="00297C67">
    <w:pPr>
      <w:pStyle w:val="Footer"/>
      <w:rPr>
        <w:rFonts w:asciiTheme="majorHAnsi" w:hAnsiTheme="majorHAnsi" w:cstheme="majorHAnsi"/>
        <w:sz w:val="20"/>
        <w:szCs w:val="20"/>
      </w:rPr>
    </w:pPr>
  </w:p>
  <w:p w14:paraId="0D9F8062" w14:textId="77777777" w:rsidR="00297C67" w:rsidRDefault="00297C67">
    <w:pPr>
      <w:pStyle w:val="Footer"/>
      <w:rPr>
        <w:rFonts w:asciiTheme="majorHAnsi" w:hAnsiTheme="majorHAnsi" w:cstheme="majorHAnsi"/>
        <w:sz w:val="20"/>
        <w:szCs w:val="20"/>
      </w:rPr>
    </w:pPr>
  </w:p>
  <w:p w14:paraId="3B0CD631" w14:textId="77777777" w:rsidR="00297C67" w:rsidRPr="00B514DC" w:rsidRDefault="00297C67">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A051" w14:textId="77777777" w:rsidR="00085930" w:rsidRDefault="00085930" w:rsidP="00AE7D51">
      <w:r>
        <w:separator/>
      </w:r>
    </w:p>
  </w:footnote>
  <w:footnote w:type="continuationSeparator" w:id="0">
    <w:p w14:paraId="409CE9C0" w14:textId="77777777" w:rsidR="00085930" w:rsidRDefault="00085930" w:rsidP="00AE7D51">
      <w:r>
        <w:continuationSeparator/>
      </w:r>
    </w:p>
  </w:footnote>
  <w:footnote w:type="continuationNotice" w:id="1">
    <w:p w14:paraId="11702264" w14:textId="77777777" w:rsidR="00085930" w:rsidRDefault="00085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1B3F" w14:textId="77777777" w:rsidR="00297C67" w:rsidRDefault="00297C67">
    <w:pPr>
      <w:pStyle w:val="Header"/>
    </w:pPr>
    <w:r>
      <w:rPr>
        <w:noProof/>
      </w:rPr>
      <mc:AlternateContent>
        <mc:Choice Requires="wps">
          <w:drawing>
            <wp:anchor distT="45720" distB="45720" distL="114300" distR="114300" simplePos="0" relativeHeight="251662339" behindDoc="0" locked="0" layoutInCell="1" allowOverlap="1" wp14:anchorId="119DF499" wp14:editId="73BD5CBB">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a:extLst xmlns:a="http://schemas.openxmlformats.org/drawingml/2006/main">
                  <a:ext uri="{FF2B5EF4-FFF2-40B4-BE49-F238E27FC236}">
                    <a16:creationId xmlns:a16="http://schemas.microsoft.com/office/drawing/2014/main" id="{FE9A07E0-B7CC-486B-ABEC-A5CA2E045C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8BAE71A" w14:textId="77777777" w:rsidR="00297C67" w:rsidRPr="0089631D" w:rsidRDefault="00297C67"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DF499"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6233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8BAE71A" w14:textId="77777777" w:rsidR="00297C67" w:rsidRPr="0089631D" w:rsidRDefault="00297C67"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65411" behindDoc="0" locked="0" layoutInCell="1" allowOverlap="1" wp14:anchorId="429B7941" wp14:editId="61878E40">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a:extLst xmlns:a="http://schemas.openxmlformats.org/drawingml/2006/main">
              <a:ext uri="{FF2B5EF4-FFF2-40B4-BE49-F238E27FC236}">
                <a16:creationId xmlns:a16="http://schemas.microsoft.com/office/drawing/2014/main" id="{721D959F-75AF-43B6-AEAC-526BCB903A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60291" behindDoc="0" locked="0" layoutInCell="1" allowOverlap="1" wp14:anchorId="28690CB6" wp14:editId="61196554">
              <wp:simplePos x="0" y="0"/>
              <wp:positionH relativeFrom="page">
                <wp:align>right</wp:align>
              </wp:positionH>
              <wp:positionV relativeFrom="paragraph">
                <wp:posOffset>-450215</wp:posOffset>
              </wp:positionV>
              <wp:extent cx="7543800" cy="847725"/>
              <wp:effectExtent l="0" t="0" r="0" b="9525"/>
              <wp:wrapNone/>
              <wp:docPr id="276211112" name="Rectangle 1">
                <a:extLst xmlns:a="http://schemas.openxmlformats.org/drawingml/2006/main">
                  <a:ext uri="{FF2B5EF4-FFF2-40B4-BE49-F238E27FC236}">
                    <a16:creationId xmlns:a16="http://schemas.microsoft.com/office/drawing/2014/main" id="{C6254551-BDD6-4257-BE13-39F2C8209125}"/>
                  </a:ext>
                </a:extLst>
              </wp:docPr>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6F956" id="Rectangle 1" o:spid="_x0000_s1026" style="position:absolute;margin-left:542.8pt;margin-top:-35.45pt;width:594pt;height:66.75pt;z-index:25166029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2E6"/>
    <w:multiLevelType w:val="multilevel"/>
    <w:tmpl w:val="936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56E6A"/>
    <w:multiLevelType w:val="hybridMultilevel"/>
    <w:tmpl w:val="7ACC4E9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F94FB5"/>
    <w:multiLevelType w:val="multilevel"/>
    <w:tmpl w:val="132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C01B9"/>
    <w:multiLevelType w:val="multilevel"/>
    <w:tmpl w:val="936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47DAE"/>
    <w:multiLevelType w:val="multilevel"/>
    <w:tmpl w:val="8370C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D0DE5"/>
    <w:multiLevelType w:val="multilevel"/>
    <w:tmpl w:val="81E0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A68BF"/>
    <w:multiLevelType w:val="hybridMultilevel"/>
    <w:tmpl w:val="D6D2EBFA"/>
    <w:lvl w:ilvl="0" w:tplc="5EB481CC">
      <w:start w:val="1"/>
      <w:numFmt w:val="bullet"/>
      <w:lvlText w:val="·"/>
      <w:lvlJc w:val="left"/>
      <w:pPr>
        <w:ind w:left="720" w:hanging="360"/>
      </w:pPr>
      <w:rPr>
        <w:rFonts w:ascii="Symbol" w:hAnsi="Symbol" w:hint="default"/>
      </w:rPr>
    </w:lvl>
    <w:lvl w:ilvl="1" w:tplc="15FCE404">
      <w:start w:val="1"/>
      <w:numFmt w:val="bullet"/>
      <w:lvlText w:val="o"/>
      <w:lvlJc w:val="left"/>
      <w:pPr>
        <w:ind w:left="1440" w:hanging="360"/>
      </w:pPr>
      <w:rPr>
        <w:rFonts w:ascii="Courier New" w:hAnsi="Courier New" w:hint="default"/>
      </w:rPr>
    </w:lvl>
    <w:lvl w:ilvl="2" w:tplc="3118B730">
      <w:start w:val="1"/>
      <w:numFmt w:val="bullet"/>
      <w:lvlText w:val=""/>
      <w:lvlJc w:val="left"/>
      <w:pPr>
        <w:ind w:left="2160" w:hanging="360"/>
      </w:pPr>
      <w:rPr>
        <w:rFonts w:ascii="Wingdings" w:hAnsi="Wingdings" w:hint="default"/>
      </w:rPr>
    </w:lvl>
    <w:lvl w:ilvl="3" w:tplc="56C2ED20">
      <w:start w:val="1"/>
      <w:numFmt w:val="bullet"/>
      <w:lvlText w:val=""/>
      <w:lvlJc w:val="left"/>
      <w:pPr>
        <w:ind w:left="2880" w:hanging="360"/>
      </w:pPr>
      <w:rPr>
        <w:rFonts w:ascii="Symbol" w:hAnsi="Symbol" w:hint="default"/>
      </w:rPr>
    </w:lvl>
    <w:lvl w:ilvl="4" w:tplc="8FB0C7BA">
      <w:start w:val="1"/>
      <w:numFmt w:val="bullet"/>
      <w:lvlText w:val="o"/>
      <w:lvlJc w:val="left"/>
      <w:pPr>
        <w:ind w:left="3600" w:hanging="360"/>
      </w:pPr>
      <w:rPr>
        <w:rFonts w:ascii="Courier New" w:hAnsi="Courier New" w:hint="default"/>
      </w:rPr>
    </w:lvl>
    <w:lvl w:ilvl="5" w:tplc="BCDCD270">
      <w:start w:val="1"/>
      <w:numFmt w:val="bullet"/>
      <w:lvlText w:val=""/>
      <w:lvlJc w:val="left"/>
      <w:pPr>
        <w:ind w:left="4320" w:hanging="360"/>
      </w:pPr>
      <w:rPr>
        <w:rFonts w:ascii="Wingdings" w:hAnsi="Wingdings" w:hint="default"/>
      </w:rPr>
    </w:lvl>
    <w:lvl w:ilvl="6" w:tplc="BC2C9AD4">
      <w:start w:val="1"/>
      <w:numFmt w:val="bullet"/>
      <w:lvlText w:val=""/>
      <w:lvlJc w:val="left"/>
      <w:pPr>
        <w:ind w:left="5040" w:hanging="360"/>
      </w:pPr>
      <w:rPr>
        <w:rFonts w:ascii="Symbol" w:hAnsi="Symbol" w:hint="default"/>
      </w:rPr>
    </w:lvl>
    <w:lvl w:ilvl="7" w:tplc="2F9E3E9E">
      <w:start w:val="1"/>
      <w:numFmt w:val="bullet"/>
      <w:lvlText w:val="o"/>
      <w:lvlJc w:val="left"/>
      <w:pPr>
        <w:ind w:left="5760" w:hanging="360"/>
      </w:pPr>
      <w:rPr>
        <w:rFonts w:ascii="Courier New" w:hAnsi="Courier New" w:hint="default"/>
      </w:rPr>
    </w:lvl>
    <w:lvl w:ilvl="8" w:tplc="8B829E6A">
      <w:start w:val="1"/>
      <w:numFmt w:val="bullet"/>
      <w:lvlText w:val=""/>
      <w:lvlJc w:val="left"/>
      <w:pPr>
        <w:ind w:left="6480" w:hanging="360"/>
      </w:pPr>
      <w:rPr>
        <w:rFonts w:ascii="Wingdings" w:hAnsi="Wingdings" w:hint="default"/>
      </w:rPr>
    </w:lvl>
  </w:abstractNum>
  <w:abstractNum w:abstractNumId="7" w15:restartNumberingAfterBreak="0">
    <w:nsid w:val="478CB312"/>
    <w:multiLevelType w:val="hybridMultilevel"/>
    <w:tmpl w:val="8B5A8084"/>
    <w:lvl w:ilvl="0" w:tplc="A9E4426E">
      <w:start w:val="1"/>
      <w:numFmt w:val="bullet"/>
      <w:lvlText w:val="·"/>
      <w:lvlJc w:val="left"/>
      <w:pPr>
        <w:ind w:left="720" w:hanging="360"/>
      </w:pPr>
      <w:rPr>
        <w:rFonts w:ascii="Symbol" w:hAnsi="Symbol" w:hint="default"/>
      </w:rPr>
    </w:lvl>
    <w:lvl w:ilvl="1" w:tplc="D29AECFE">
      <w:start w:val="1"/>
      <w:numFmt w:val="bullet"/>
      <w:lvlText w:val="o"/>
      <w:lvlJc w:val="left"/>
      <w:pPr>
        <w:ind w:left="1440" w:hanging="360"/>
      </w:pPr>
      <w:rPr>
        <w:rFonts w:ascii="Courier New" w:hAnsi="Courier New" w:hint="default"/>
      </w:rPr>
    </w:lvl>
    <w:lvl w:ilvl="2" w:tplc="6458E65A">
      <w:start w:val="1"/>
      <w:numFmt w:val="bullet"/>
      <w:lvlText w:val=""/>
      <w:lvlJc w:val="left"/>
      <w:pPr>
        <w:ind w:left="2160" w:hanging="360"/>
      </w:pPr>
      <w:rPr>
        <w:rFonts w:ascii="Wingdings" w:hAnsi="Wingdings" w:hint="default"/>
      </w:rPr>
    </w:lvl>
    <w:lvl w:ilvl="3" w:tplc="AB186334">
      <w:start w:val="1"/>
      <w:numFmt w:val="bullet"/>
      <w:lvlText w:val=""/>
      <w:lvlJc w:val="left"/>
      <w:pPr>
        <w:ind w:left="2880" w:hanging="360"/>
      </w:pPr>
      <w:rPr>
        <w:rFonts w:ascii="Symbol" w:hAnsi="Symbol" w:hint="default"/>
      </w:rPr>
    </w:lvl>
    <w:lvl w:ilvl="4" w:tplc="4140AE42">
      <w:start w:val="1"/>
      <w:numFmt w:val="bullet"/>
      <w:lvlText w:val="o"/>
      <w:lvlJc w:val="left"/>
      <w:pPr>
        <w:ind w:left="3600" w:hanging="360"/>
      </w:pPr>
      <w:rPr>
        <w:rFonts w:ascii="Courier New" w:hAnsi="Courier New" w:hint="default"/>
      </w:rPr>
    </w:lvl>
    <w:lvl w:ilvl="5" w:tplc="A0CAF738">
      <w:start w:val="1"/>
      <w:numFmt w:val="bullet"/>
      <w:lvlText w:val=""/>
      <w:lvlJc w:val="left"/>
      <w:pPr>
        <w:ind w:left="4320" w:hanging="360"/>
      </w:pPr>
      <w:rPr>
        <w:rFonts w:ascii="Wingdings" w:hAnsi="Wingdings" w:hint="default"/>
      </w:rPr>
    </w:lvl>
    <w:lvl w:ilvl="6" w:tplc="D54A28B8">
      <w:start w:val="1"/>
      <w:numFmt w:val="bullet"/>
      <w:lvlText w:val=""/>
      <w:lvlJc w:val="left"/>
      <w:pPr>
        <w:ind w:left="5040" w:hanging="360"/>
      </w:pPr>
      <w:rPr>
        <w:rFonts w:ascii="Symbol" w:hAnsi="Symbol" w:hint="default"/>
      </w:rPr>
    </w:lvl>
    <w:lvl w:ilvl="7" w:tplc="8D8EF8E2">
      <w:start w:val="1"/>
      <w:numFmt w:val="bullet"/>
      <w:lvlText w:val="o"/>
      <w:lvlJc w:val="left"/>
      <w:pPr>
        <w:ind w:left="5760" w:hanging="360"/>
      </w:pPr>
      <w:rPr>
        <w:rFonts w:ascii="Courier New" w:hAnsi="Courier New" w:hint="default"/>
      </w:rPr>
    </w:lvl>
    <w:lvl w:ilvl="8" w:tplc="9D822A00">
      <w:start w:val="1"/>
      <w:numFmt w:val="bullet"/>
      <w:lvlText w:val=""/>
      <w:lvlJc w:val="left"/>
      <w:pPr>
        <w:ind w:left="6480" w:hanging="360"/>
      </w:pPr>
      <w:rPr>
        <w:rFonts w:ascii="Wingdings" w:hAnsi="Wingdings" w:hint="default"/>
      </w:rPr>
    </w:lvl>
  </w:abstractNum>
  <w:abstractNum w:abstractNumId="8" w15:restartNumberingAfterBreak="0">
    <w:nsid w:val="48C20E83"/>
    <w:multiLevelType w:val="multilevel"/>
    <w:tmpl w:val="936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601BE"/>
    <w:multiLevelType w:val="multilevel"/>
    <w:tmpl w:val="00A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2582E"/>
    <w:multiLevelType w:val="multilevel"/>
    <w:tmpl w:val="936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E1511"/>
    <w:multiLevelType w:val="multilevel"/>
    <w:tmpl w:val="936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71F13"/>
    <w:multiLevelType w:val="multilevel"/>
    <w:tmpl w:val="936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F7ABA"/>
    <w:multiLevelType w:val="multilevel"/>
    <w:tmpl w:val="E8D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544F0"/>
    <w:multiLevelType w:val="multilevel"/>
    <w:tmpl w:val="936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013EE"/>
    <w:multiLevelType w:val="hybridMultilevel"/>
    <w:tmpl w:val="F19ECC4A"/>
    <w:lvl w:ilvl="0" w:tplc="EE7CABDA">
      <w:start w:val="1"/>
      <w:numFmt w:val="bullet"/>
      <w:lvlText w:val="·"/>
      <w:lvlJc w:val="left"/>
      <w:pPr>
        <w:ind w:left="720" w:hanging="360"/>
      </w:pPr>
      <w:rPr>
        <w:rFonts w:ascii="Symbol" w:hAnsi="Symbol" w:hint="default"/>
      </w:rPr>
    </w:lvl>
    <w:lvl w:ilvl="1" w:tplc="6C0A4B8A">
      <w:start w:val="1"/>
      <w:numFmt w:val="bullet"/>
      <w:lvlText w:val="o"/>
      <w:lvlJc w:val="left"/>
      <w:pPr>
        <w:ind w:left="1440" w:hanging="360"/>
      </w:pPr>
      <w:rPr>
        <w:rFonts w:ascii="Courier New" w:hAnsi="Courier New" w:hint="default"/>
      </w:rPr>
    </w:lvl>
    <w:lvl w:ilvl="2" w:tplc="679AF8D6">
      <w:start w:val="1"/>
      <w:numFmt w:val="bullet"/>
      <w:lvlText w:val=""/>
      <w:lvlJc w:val="left"/>
      <w:pPr>
        <w:ind w:left="2160" w:hanging="360"/>
      </w:pPr>
      <w:rPr>
        <w:rFonts w:ascii="Wingdings" w:hAnsi="Wingdings" w:hint="default"/>
      </w:rPr>
    </w:lvl>
    <w:lvl w:ilvl="3" w:tplc="B84827D0">
      <w:start w:val="1"/>
      <w:numFmt w:val="bullet"/>
      <w:lvlText w:val=""/>
      <w:lvlJc w:val="left"/>
      <w:pPr>
        <w:ind w:left="2880" w:hanging="360"/>
      </w:pPr>
      <w:rPr>
        <w:rFonts w:ascii="Symbol" w:hAnsi="Symbol" w:hint="default"/>
      </w:rPr>
    </w:lvl>
    <w:lvl w:ilvl="4" w:tplc="B75A94C4">
      <w:start w:val="1"/>
      <w:numFmt w:val="bullet"/>
      <w:lvlText w:val="o"/>
      <w:lvlJc w:val="left"/>
      <w:pPr>
        <w:ind w:left="3600" w:hanging="360"/>
      </w:pPr>
      <w:rPr>
        <w:rFonts w:ascii="Courier New" w:hAnsi="Courier New" w:hint="default"/>
      </w:rPr>
    </w:lvl>
    <w:lvl w:ilvl="5" w:tplc="86087602">
      <w:start w:val="1"/>
      <w:numFmt w:val="bullet"/>
      <w:lvlText w:val=""/>
      <w:lvlJc w:val="left"/>
      <w:pPr>
        <w:ind w:left="4320" w:hanging="360"/>
      </w:pPr>
      <w:rPr>
        <w:rFonts w:ascii="Wingdings" w:hAnsi="Wingdings" w:hint="default"/>
      </w:rPr>
    </w:lvl>
    <w:lvl w:ilvl="6" w:tplc="AFA82EA2">
      <w:start w:val="1"/>
      <w:numFmt w:val="bullet"/>
      <w:lvlText w:val=""/>
      <w:lvlJc w:val="left"/>
      <w:pPr>
        <w:ind w:left="5040" w:hanging="360"/>
      </w:pPr>
      <w:rPr>
        <w:rFonts w:ascii="Symbol" w:hAnsi="Symbol" w:hint="default"/>
      </w:rPr>
    </w:lvl>
    <w:lvl w:ilvl="7" w:tplc="66AAFB56">
      <w:start w:val="1"/>
      <w:numFmt w:val="bullet"/>
      <w:lvlText w:val="o"/>
      <w:lvlJc w:val="left"/>
      <w:pPr>
        <w:ind w:left="5760" w:hanging="360"/>
      </w:pPr>
      <w:rPr>
        <w:rFonts w:ascii="Courier New" w:hAnsi="Courier New" w:hint="default"/>
      </w:rPr>
    </w:lvl>
    <w:lvl w:ilvl="8" w:tplc="A79C9720">
      <w:start w:val="1"/>
      <w:numFmt w:val="bullet"/>
      <w:lvlText w:val=""/>
      <w:lvlJc w:val="left"/>
      <w:pPr>
        <w:ind w:left="6480" w:hanging="360"/>
      </w:pPr>
      <w:rPr>
        <w:rFonts w:ascii="Wingdings" w:hAnsi="Wingdings" w:hint="default"/>
      </w:rPr>
    </w:lvl>
  </w:abstractNum>
  <w:abstractNum w:abstractNumId="16" w15:restartNumberingAfterBreak="0">
    <w:nsid w:val="67C82F06"/>
    <w:multiLevelType w:val="hybridMultilevel"/>
    <w:tmpl w:val="5BE6F498"/>
    <w:lvl w:ilvl="0" w:tplc="231EBDD0">
      <w:start w:val="1"/>
      <w:numFmt w:val="decimal"/>
      <w:lvlText w:val="•"/>
      <w:lvlJc w:val="left"/>
      <w:pPr>
        <w:ind w:left="720" w:hanging="360"/>
      </w:pPr>
    </w:lvl>
    <w:lvl w:ilvl="1" w:tplc="67A0E02A">
      <w:start w:val="1"/>
      <w:numFmt w:val="lowerLetter"/>
      <w:lvlText w:val="%2."/>
      <w:lvlJc w:val="left"/>
      <w:pPr>
        <w:ind w:left="1440" w:hanging="360"/>
      </w:pPr>
    </w:lvl>
    <w:lvl w:ilvl="2" w:tplc="335A538C">
      <w:start w:val="1"/>
      <w:numFmt w:val="lowerRoman"/>
      <w:lvlText w:val="%3."/>
      <w:lvlJc w:val="right"/>
      <w:pPr>
        <w:ind w:left="2160" w:hanging="180"/>
      </w:pPr>
    </w:lvl>
    <w:lvl w:ilvl="3" w:tplc="AB660620">
      <w:start w:val="1"/>
      <w:numFmt w:val="decimal"/>
      <w:lvlText w:val="%4."/>
      <w:lvlJc w:val="left"/>
      <w:pPr>
        <w:ind w:left="2880" w:hanging="360"/>
      </w:pPr>
    </w:lvl>
    <w:lvl w:ilvl="4" w:tplc="6AB896E6">
      <w:start w:val="1"/>
      <w:numFmt w:val="lowerLetter"/>
      <w:lvlText w:val="%5."/>
      <w:lvlJc w:val="left"/>
      <w:pPr>
        <w:ind w:left="3600" w:hanging="360"/>
      </w:pPr>
    </w:lvl>
    <w:lvl w:ilvl="5" w:tplc="68260D26">
      <w:start w:val="1"/>
      <w:numFmt w:val="lowerRoman"/>
      <w:lvlText w:val="%6."/>
      <w:lvlJc w:val="right"/>
      <w:pPr>
        <w:ind w:left="4320" w:hanging="180"/>
      </w:pPr>
    </w:lvl>
    <w:lvl w:ilvl="6" w:tplc="BE5424D8">
      <w:start w:val="1"/>
      <w:numFmt w:val="decimal"/>
      <w:lvlText w:val="%7."/>
      <w:lvlJc w:val="left"/>
      <w:pPr>
        <w:ind w:left="5040" w:hanging="360"/>
      </w:pPr>
    </w:lvl>
    <w:lvl w:ilvl="7" w:tplc="DB90A55C">
      <w:start w:val="1"/>
      <w:numFmt w:val="lowerLetter"/>
      <w:lvlText w:val="%8."/>
      <w:lvlJc w:val="left"/>
      <w:pPr>
        <w:ind w:left="5760" w:hanging="360"/>
      </w:pPr>
    </w:lvl>
    <w:lvl w:ilvl="8" w:tplc="439AD828">
      <w:start w:val="1"/>
      <w:numFmt w:val="lowerRoman"/>
      <w:lvlText w:val="%9."/>
      <w:lvlJc w:val="right"/>
      <w:pPr>
        <w:ind w:left="6480" w:hanging="180"/>
      </w:pPr>
    </w:lvl>
  </w:abstractNum>
  <w:abstractNum w:abstractNumId="17" w15:restartNumberingAfterBreak="0">
    <w:nsid w:val="6C2220EF"/>
    <w:multiLevelType w:val="multilevel"/>
    <w:tmpl w:val="4374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745D4"/>
    <w:multiLevelType w:val="multilevel"/>
    <w:tmpl w:val="559C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D5D75"/>
    <w:multiLevelType w:val="multilevel"/>
    <w:tmpl w:val="8370C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698698">
    <w:abstractNumId w:val="5"/>
  </w:num>
  <w:num w:numId="2" w16cid:durableId="1090545766">
    <w:abstractNumId w:val="11"/>
  </w:num>
  <w:num w:numId="3" w16cid:durableId="1160148458">
    <w:abstractNumId w:val="12"/>
  </w:num>
  <w:num w:numId="4" w16cid:durableId="131480447">
    <w:abstractNumId w:val="4"/>
  </w:num>
  <w:num w:numId="5" w16cid:durableId="1388065944">
    <w:abstractNumId w:val="17"/>
  </w:num>
  <w:num w:numId="6" w16cid:durableId="1449081875">
    <w:abstractNumId w:val="9"/>
  </w:num>
  <w:num w:numId="7" w16cid:durableId="1668896640">
    <w:abstractNumId w:val="6"/>
  </w:num>
  <w:num w:numId="8" w16cid:durableId="187064599">
    <w:abstractNumId w:val="19"/>
  </w:num>
  <w:num w:numId="9" w16cid:durableId="1928493702">
    <w:abstractNumId w:val="2"/>
  </w:num>
  <w:num w:numId="10" w16cid:durableId="2009557530">
    <w:abstractNumId w:val="16"/>
  </w:num>
  <w:num w:numId="11" w16cid:durableId="214508184">
    <w:abstractNumId w:val="10"/>
  </w:num>
  <w:num w:numId="12" w16cid:durableId="311568733">
    <w:abstractNumId w:val="3"/>
  </w:num>
  <w:num w:numId="13" w16cid:durableId="407466199">
    <w:abstractNumId w:val="1"/>
  </w:num>
  <w:num w:numId="14" w16cid:durableId="427703337">
    <w:abstractNumId w:val="13"/>
  </w:num>
  <w:num w:numId="15" w16cid:durableId="603808541">
    <w:abstractNumId w:val="15"/>
  </w:num>
  <w:num w:numId="16" w16cid:durableId="666640952">
    <w:abstractNumId w:val="0"/>
  </w:num>
  <w:num w:numId="17" w16cid:durableId="673456772">
    <w:abstractNumId w:val="8"/>
  </w:num>
  <w:num w:numId="18" w16cid:durableId="702290935">
    <w:abstractNumId w:val="7"/>
  </w:num>
  <w:num w:numId="19" w16cid:durableId="773865414">
    <w:abstractNumId w:val="14"/>
  </w:num>
  <w:num w:numId="20" w16cid:durableId="97283476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6E8B"/>
    <w:rsid w:val="0001708D"/>
    <w:rsid w:val="00035A8B"/>
    <w:rsid w:val="00040080"/>
    <w:rsid w:val="00042C8C"/>
    <w:rsid w:val="000544A8"/>
    <w:rsid w:val="00057ACF"/>
    <w:rsid w:val="00063181"/>
    <w:rsid w:val="000675A1"/>
    <w:rsid w:val="00067A00"/>
    <w:rsid w:val="000700A1"/>
    <w:rsid w:val="000803B4"/>
    <w:rsid w:val="00085930"/>
    <w:rsid w:val="00086E27"/>
    <w:rsid w:val="000932A4"/>
    <w:rsid w:val="00093B17"/>
    <w:rsid w:val="00094336"/>
    <w:rsid w:val="000957D0"/>
    <w:rsid w:val="00095DFB"/>
    <w:rsid w:val="000962EB"/>
    <w:rsid w:val="000A7341"/>
    <w:rsid w:val="000D6806"/>
    <w:rsid w:val="000E67F2"/>
    <w:rsid w:val="000E7C7E"/>
    <w:rsid w:val="000F1D4E"/>
    <w:rsid w:val="00111FA0"/>
    <w:rsid w:val="0012371C"/>
    <w:rsid w:val="00123B8E"/>
    <w:rsid w:val="00123ED4"/>
    <w:rsid w:val="0012550C"/>
    <w:rsid w:val="001271E0"/>
    <w:rsid w:val="0013797E"/>
    <w:rsid w:val="0014667B"/>
    <w:rsid w:val="0015088D"/>
    <w:rsid w:val="00155250"/>
    <w:rsid w:val="00164727"/>
    <w:rsid w:val="001712B3"/>
    <w:rsid w:val="00171B62"/>
    <w:rsid w:val="001728BF"/>
    <w:rsid w:val="001745E1"/>
    <w:rsid w:val="00180302"/>
    <w:rsid w:val="00184644"/>
    <w:rsid w:val="001851DC"/>
    <w:rsid w:val="00186DC5"/>
    <w:rsid w:val="001B29F3"/>
    <w:rsid w:val="001B52C1"/>
    <w:rsid w:val="001C4924"/>
    <w:rsid w:val="001C60C1"/>
    <w:rsid w:val="001C6D00"/>
    <w:rsid w:val="001D0458"/>
    <w:rsid w:val="00202102"/>
    <w:rsid w:val="00205332"/>
    <w:rsid w:val="002173E9"/>
    <w:rsid w:val="00226AAE"/>
    <w:rsid w:val="0023484B"/>
    <w:rsid w:val="00241308"/>
    <w:rsid w:val="00247B33"/>
    <w:rsid w:val="00262597"/>
    <w:rsid w:val="0026442D"/>
    <w:rsid w:val="00272E13"/>
    <w:rsid w:val="002817A6"/>
    <w:rsid w:val="002906BB"/>
    <w:rsid w:val="00290701"/>
    <w:rsid w:val="00291CC0"/>
    <w:rsid w:val="00295456"/>
    <w:rsid w:val="00297C67"/>
    <w:rsid w:val="00297CCC"/>
    <w:rsid w:val="002A00DD"/>
    <w:rsid w:val="002A1429"/>
    <w:rsid w:val="002A3473"/>
    <w:rsid w:val="002A6312"/>
    <w:rsid w:val="002B16A6"/>
    <w:rsid w:val="002B5445"/>
    <w:rsid w:val="002D21D2"/>
    <w:rsid w:val="002E6509"/>
    <w:rsid w:val="002F1EED"/>
    <w:rsid w:val="002F4932"/>
    <w:rsid w:val="002F6933"/>
    <w:rsid w:val="00312B8E"/>
    <w:rsid w:val="003269D4"/>
    <w:rsid w:val="003312C7"/>
    <w:rsid w:val="00332682"/>
    <w:rsid w:val="00334428"/>
    <w:rsid w:val="00340F79"/>
    <w:rsid w:val="00341158"/>
    <w:rsid w:val="00356FE9"/>
    <w:rsid w:val="00357A7C"/>
    <w:rsid w:val="0036117C"/>
    <w:rsid w:val="00361AC6"/>
    <w:rsid w:val="00363E44"/>
    <w:rsid w:val="00364A23"/>
    <w:rsid w:val="00367D4E"/>
    <w:rsid w:val="00375310"/>
    <w:rsid w:val="00377B8A"/>
    <w:rsid w:val="00381091"/>
    <w:rsid w:val="003826B7"/>
    <w:rsid w:val="00383621"/>
    <w:rsid w:val="003978C6"/>
    <w:rsid w:val="003A4BF5"/>
    <w:rsid w:val="003A6F48"/>
    <w:rsid w:val="003B0856"/>
    <w:rsid w:val="003B3FB2"/>
    <w:rsid w:val="003B67CA"/>
    <w:rsid w:val="003B75E0"/>
    <w:rsid w:val="003D7780"/>
    <w:rsid w:val="003E0A4E"/>
    <w:rsid w:val="003E3E53"/>
    <w:rsid w:val="003E4C19"/>
    <w:rsid w:val="003E6860"/>
    <w:rsid w:val="003F3B5A"/>
    <w:rsid w:val="004061B9"/>
    <w:rsid w:val="00410A05"/>
    <w:rsid w:val="00416F88"/>
    <w:rsid w:val="0042140A"/>
    <w:rsid w:val="00453647"/>
    <w:rsid w:val="004578F2"/>
    <w:rsid w:val="00476865"/>
    <w:rsid w:val="00493395"/>
    <w:rsid w:val="00495907"/>
    <w:rsid w:val="004B4ACE"/>
    <w:rsid w:val="004E085E"/>
    <w:rsid w:val="004E38B4"/>
    <w:rsid w:val="004E7B57"/>
    <w:rsid w:val="004F5218"/>
    <w:rsid w:val="004F5745"/>
    <w:rsid w:val="00500ADE"/>
    <w:rsid w:val="005072E5"/>
    <w:rsid w:val="00510CF8"/>
    <w:rsid w:val="00511444"/>
    <w:rsid w:val="00512D80"/>
    <w:rsid w:val="005239FE"/>
    <w:rsid w:val="00523C98"/>
    <w:rsid w:val="0053338F"/>
    <w:rsid w:val="00537A5E"/>
    <w:rsid w:val="00553BF7"/>
    <w:rsid w:val="0055758E"/>
    <w:rsid w:val="0056433E"/>
    <w:rsid w:val="00570EE0"/>
    <w:rsid w:val="00572987"/>
    <w:rsid w:val="00576CC1"/>
    <w:rsid w:val="0058576B"/>
    <w:rsid w:val="00587326"/>
    <w:rsid w:val="005A0305"/>
    <w:rsid w:val="005A12BE"/>
    <w:rsid w:val="005A2BC5"/>
    <w:rsid w:val="005B70F5"/>
    <w:rsid w:val="005D1EEE"/>
    <w:rsid w:val="005D3E46"/>
    <w:rsid w:val="005D5039"/>
    <w:rsid w:val="005E2102"/>
    <w:rsid w:val="005F4A53"/>
    <w:rsid w:val="005F5DA3"/>
    <w:rsid w:val="00611074"/>
    <w:rsid w:val="0062634A"/>
    <w:rsid w:val="00645D9E"/>
    <w:rsid w:val="006500B4"/>
    <w:rsid w:val="00652D34"/>
    <w:rsid w:val="00664227"/>
    <w:rsid w:val="00673280"/>
    <w:rsid w:val="0068108A"/>
    <w:rsid w:val="00685BC0"/>
    <w:rsid w:val="00694E00"/>
    <w:rsid w:val="006A3A7F"/>
    <w:rsid w:val="006A491D"/>
    <w:rsid w:val="006A57B4"/>
    <w:rsid w:val="006B2C39"/>
    <w:rsid w:val="006B5E99"/>
    <w:rsid w:val="006C61BE"/>
    <w:rsid w:val="006D242F"/>
    <w:rsid w:val="006D458F"/>
    <w:rsid w:val="006D72F0"/>
    <w:rsid w:val="006F717A"/>
    <w:rsid w:val="007120BB"/>
    <w:rsid w:val="00713530"/>
    <w:rsid w:val="007174EF"/>
    <w:rsid w:val="00736C6B"/>
    <w:rsid w:val="0073723A"/>
    <w:rsid w:val="00742E8C"/>
    <w:rsid w:val="007844E2"/>
    <w:rsid w:val="007A07D1"/>
    <w:rsid w:val="007A2D73"/>
    <w:rsid w:val="007A41DF"/>
    <w:rsid w:val="007B1A80"/>
    <w:rsid w:val="007B2E33"/>
    <w:rsid w:val="007C4DFE"/>
    <w:rsid w:val="007C5EB2"/>
    <w:rsid w:val="007C7EB3"/>
    <w:rsid w:val="007D3D91"/>
    <w:rsid w:val="007E065B"/>
    <w:rsid w:val="007E0BB7"/>
    <w:rsid w:val="007E38BB"/>
    <w:rsid w:val="007E4D49"/>
    <w:rsid w:val="007F028D"/>
    <w:rsid w:val="007F2B7A"/>
    <w:rsid w:val="00810AA7"/>
    <w:rsid w:val="00813CDF"/>
    <w:rsid w:val="00814823"/>
    <w:rsid w:val="0082155B"/>
    <w:rsid w:val="00830DBA"/>
    <w:rsid w:val="0083252F"/>
    <w:rsid w:val="00854443"/>
    <w:rsid w:val="00856BDF"/>
    <w:rsid w:val="008613C7"/>
    <w:rsid w:val="0087188B"/>
    <w:rsid w:val="0087378C"/>
    <w:rsid w:val="00877AD5"/>
    <w:rsid w:val="008872BA"/>
    <w:rsid w:val="0089631D"/>
    <w:rsid w:val="008A0E18"/>
    <w:rsid w:val="008C1B99"/>
    <w:rsid w:val="008E3B50"/>
    <w:rsid w:val="008E7572"/>
    <w:rsid w:val="008F6322"/>
    <w:rsid w:val="008F64AC"/>
    <w:rsid w:val="008F7F6E"/>
    <w:rsid w:val="00911A0D"/>
    <w:rsid w:val="00932E20"/>
    <w:rsid w:val="009343EF"/>
    <w:rsid w:val="0094329A"/>
    <w:rsid w:val="009468A5"/>
    <w:rsid w:val="00957949"/>
    <w:rsid w:val="0098466E"/>
    <w:rsid w:val="00992D7D"/>
    <w:rsid w:val="00994942"/>
    <w:rsid w:val="009A5AE1"/>
    <w:rsid w:val="009A6578"/>
    <w:rsid w:val="009C313C"/>
    <w:rsid w:val="009D4C1E"/>
    <w:rsid w:val="009E62BE"/>
    <w:rsid w:val="009F0D5A"/>
    <w:rsid w:val="009F5D8C"/>
    <w:rsid w:val="00A05D11"/>
    <w:rsid w:val="00A062D1"/>
    <w:rsid w:val="00A11D4A"/>
    <w:rsid w:val="00A14933"/>
    <w:rsid w:val="00A236BC"/>
    <w:rsid w:val="00A256CA"/>
    <w:rsid w:val="00A34287"/>
    <w:rsid w:val="00A60114"/>
    <w:rsid w:val="00A6337E"/>
    <w:rsid w:val="00A64DD6"/>
    <w:rsid w:val="00A834EC"/>
    <w:rsid w:val="00A91693"/>
    <w:rsid w:val="00A91845"/>
    <w:rsid w:val="00A94974"/>
    <w:rsid w:val="00AA0A57"/>
    <w:rsid w:val="00AA72F2"/>
    <w:rsid w:val="00AB77B0"/>
    <w:rsid w:val="00AC337F"/>
    <w:rsid w:val="00AD4CEF"/>
    <w:rsid w:val="00AE7D51"/>
    <w:rsid w:val="00AF392A"/>
    <w:rsid w:val="00B300A6"/>
    <w:rsid w:val="00B31D5A"/>
    <w:rsid w:val="00B4438C"/>
    <w:rsid w:val="00B44AFA"/>
    <w:rsid w:val="00B50EE0"/>
    <w:rsid w:val="00B50F49"/>
    <w:rsid w:val="00B514DC"/>
    <w:rsid w:val="00B81070"/>
    <w:rsid w:val="00B959B5"/>
    <w:rsid w:val="00B962D7"/>
    <w:rsid w:val="00BA2C6B"/>
    <w:rsid w:val="00BA44EE"/>
    <w:rsid w:val="00BB6E58"/>
    <w:rsid w:val="00BC4B8D"/>
    <w:rsid w:val="00BC69BF"/>
    <w:rsid w:val="00BC7173"/>
    <w:rsid w:val="00BD1315"/>
    <w:rsid w:val="00BD3B5A"/>
    <w:rsid w:val="00BD558B"/>
    <w:rsid w:val="00BD6B99"/>
    <w:rsid w:val="00BD6C69"/>
    <w:rsid w:val="00C10441"/>
    <w:rsid w:val="00C2083C"/>
    <w:rsid w:val="00C4666F"/>
    <w:rsid w:val="00C50C3F"/>
    <w:rsid w:val="00C6389E"/>
    <w:rsid w:val="00C64BE7"/>
    <w:rsid w:val="00C85ADE"/>
    <w:rsid w:val="00C87CC1"/>
    <w:rsid w:val="00CA47D6"/>
    <w:rsid w:val="00CA7E2A"/>
    <w:rsid w:val="00CB4EDD"/>
    <w:rsid w:val="00CC3758"/>
    <w:rsid w:val="00CC3AE2"/>
    <w:rsid w:val="00CC6548"/>
    <w:rsid w:val="00CD0A6B"/>
    <w:rsid w:val="00CE2370"/>
    <w:rsid w:val="00CE519E"/>
    <w:rsid w:val="00CF49D4"/>
    <w:rsid w:val="00CF7F91"/>
    <w:rsid w:val="00D02557"/>
    <w:rsid w:val="00D13AD6"/>
    <w:rsid w:val="00D23F90"/>
    <w:rsid w:val="00D53FC9"/>
    <w:rsid w:val="00D5456E"/>
    <w:rsid w:val="00D62871"/>
    <w:rsid w:val="00D66BAC"/>
    <w:rsid w:val="00D759BF"/>
    <w:rsid w:val="00D75D65"/>
    <w:rsid w:val="00D84B22"/>
    <w:rsid w:val="00D92401"/>
    <w:rsid w:val="00D95F2B"/>
    <w:rsid w:val="00D97D4A"/>
    <w:rsid w:val="00DA054C"/>
    <w:rsid w:val="00DA5FCB"/>
    <w:rsid w:val="00DA61E7"/>
    <w:rsid w:val="00DC1F70"/>
    <w:rsid w:val="00DC3B0F"/>
    <w:rsid w:val="00DE3A23"/>
    <w:rsid w:val="00DE6DC6"/>
    <w:rsid w:val="00DF295B"/>
    <w:rsid w:val="00DF532B"/>
    <w:rsid w:val="00E06B9F"/>
    <w:rsid w:val="00E1583C"/>
    <w:rsid w:val="00E30871"/>
    <w:rsid w:val="00E37CD1"/>
    <w:rsid w:val="00E43035"/>
    <w:rsid w:val="00E50879"/>
    <w:rsid w:val="00E54010"/>
    <w:rsid w:val="00E778CF"/>
    <w:rsid w:val="00E77D2F"/>
    <w:rsid w:val="00E82CF9"/>
    <w:rsid w:val="00E85833"/>
    <w:rsid w:val="00EA1F74"/>
    <w:rsid w:val="00EB072A"/>
    <w:rsid w:val="00EB08C1"/>
    <w:rsid w:val="00EB2746"/>
    <w:rsid w:val="00EB3DC0"/>
    <w:rsid w:val="00EC2F95"/>
    <w:rsid w:val="00EC66DE"/>
    <w:rsid w:val="00ED03CB"/>
    <w:rsid w:val="00ED1397"/>
    <w:rsid w:val="00ED1DAA"/>
    <w:rsid w:val="00EF03FA"/>
    <w:rsid w:val="00EF2D3F"/>
    <w:rsid w:val="00EF6289"/>
    <w:rsid w:val="00EF7236"/>
    <w:rsid w:val="00F048D8"/>
    <w:rsid w:val="00F07C29"/>
    <w:rsid w:val="00F14D1A"/>
    <w:rsid w:val="00F2252C"/>
    <w:rsid w:val="00F5772D"/>
    <w:rsid w:val="00F8241A"/>
    <w:rsid w:val="00FB6CF2"/>
    <w:rsid w:val="00FB6E86"/>
    <w:rsid w:val="00FC1401"/>
    <w:rsid w:val="00FC5B6D"/>
    <w:rsid w:val="00FD0510"/>
    <w:rsid w:val="00FE1793"/>
    <w:rsid w:val="00FE1AC9"/>
    <w:rsid w:val="00FE2D69"/>
    <w:rsid w:val="00FE5009"/>
    <w:rsid w:val="00FF3415"/>
    <w:rsid w:val="06893C68"/>
    <w:rsid w:val="081AAEAD"/>
    <w:rsid w:val="14E6AB41"/>
    <w:rsid w:val="1EA87740"/>
    <w:rsid w:val="33BC3E58"/>
    <w:rsid w:val="34C889DB"/>
    <w:rsid w:val="3915732A"/>
    <w:rsid w:val="3C3710E3"/>
    <w:rsid w:val="45CA3495"/>
    <w:rsid w:val="46F6663A"/>
    <w:rsid w:val="4D8C4E0C"/>
    <w:rsid w:val="54E8FECE"/>
    <w:rsid w:val="598395EE"/>
    <w:rsid w:val="61C32AB3"/>
    <w:rsid w:val="65323669"/>
    <w:rsid w:val="702699DE"/>
    <w:rsid w:val="769EF1D2"/>
    <w:rsid w:val="78EEAFCB"/>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BD717986-AD4F-48CA-82A2-896206DB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1D0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4f14a8-64fe-40de-8224-af0101559a86" xsi:nil="true"/>
    <lcf76f155ced4ddcb4097134ff3c332f xmlns="eee82cfc-a854-4fcb-b397-ec3691f9c2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084377EB0BB44969BA77577DB60E8" ma:contentTypeVersion="12" ma:contentTypeDescription="Create a new document." ma:contentTypeScope="" ma:versionID="86aebb66e7b88996b4ed96b9516484d9">
  <xsd:schema xmlns:xsd="http://www.w3.org/2001/XMLSchema" xmlns:xs="http://www.w3.org/2001/XMLSchema" xmlns:p="http://schemas.microsoft.com/office/2006/metadata/properties" xmlns:ns2="eee82cfc-a854-4fcb-b397-ec3691f9c202" xmlns:ns3="174f14a8-64fe-40de-8224-af0101559a86" targetNamespace="http://schemas.microsoft.com/office/2006/metadata/properties" ma:root="true" ma:fieldsID="b05c829d52afce145e304372415f142a" ns2:_="" ns3:_="">
    <xsd:import namespace="eee82cfc-a854-4fcb-b397-ec3691f9c202"/>
    <xsd:import namespace="174f14a8-64fe-40de-8224-af0101559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2cfc-a854-4fcb-b397-ec3691f9c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f14a8-64fe-40de-8224-af0101559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cdc45-96dd-46b5-a937-2f3822939969}" ma:internalName="TaxCatchAll" ma:showField="CatchAllData" ma:web="174f14a8-64fe-40de-8224-af0101559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4BC7A-4396-4E6E-9E5C-C712C0D622C4}">
  <ds:schemaRefs>
    <ds:schemaRef ds:uri="http://schemas.microsoft.com/sharepoint/v3/contenttype/forms"/>
  </ds:schemaRefs>
</ds:datastoreItem>
</file>

<file path=customXml/itemProps2.xml><?xml version="1.0" encoding="utf-8"?>
<ds:datastoreItem xmlns:ds="http://schemas.openxmlformats.org/officeDocument/2006/customXml" ds:itemID="{7C254157-1443-447B-9C81-8254D2045EF1}">
  <ds:schemaRefs>
    <ds:schemaRef ds:uri="http://schemas.microsoft.com/office/2006/metadata/properties"/>
    <ds:schemaRef ds:uri="http://schemas.microsoft.com/office/infopath/2007/PartnerControls"/>
    <ds:schemaRef ds:uri="174f14a8-64fe-40de-8224-af0101559a86"/>
    <ds:schemaRef ds:uri="eee82cfc-a854-4fcb-b397-ec3691f9c202"/>
  </ds:schemaRefs>
</ds:datastoreItem>
</file>

<file path=customXml/itemProps3.xml><?xml version="1.0" encoding="utf-8"?>
<ds:datastoreItem xmlns:ds="http://schemas.openxmlformats.org/officeDocument/2006/customXml" ds:itemID="{99EB94C2-43FE-4106-B9B2-4BF9C0526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82cfc-a854-4fcb-b397-ec3691f9c202"/>
    <ds:schemaRef ds:uri="174f14a8-64fe-40de-8224-af0101559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1324</Words>
  <Characters>7549</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Bea Porter</cp:lastModifiedBy>
  <cp:revision>15</cp:revision>
  <cp:lastPrinted>2022-12-07T06:40:00Z</cp:lastPrinted>
  <dcterms:created xsi:type="dcterms:W3CDTF">2026-05-19T23:57:00Z</dcterms:created>
  <dcterms:modified xsi:type="dcterms:W3CDTF">2026-06-03T08:22:00Z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0x010100AE1084377EB0BB44969BA77577DB60E8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