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14"/>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MOULTON SCHOOL</w:t>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-114299</wp:posOffset>
            </wp:positionV>
            <wp:extent cx="990600" cy="11430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0600" cy="1143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5374640</wp:posOffset>
            </wp:positionH>
            <wp:positionV relativeFrom="paragraph">
              <wp:posOffset>-194309</wp:posOffset>
            </wp:positionV>
            <wp:extent cx="912495" cy="1024890"/>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12495" cy="102489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8"/>
          <w:szCs w:val="48"/>
          <w:u w:val="none"/>
          <w:shd w:fill="auto" w:val="clear"/>
          <w:vertAlign w:val="baseline"/>
          <w:rtl w:val="0"/>
        </w:rPr>
        <w:t xml:space="preserve">AND SCIENCE COLLEGE</w:t>
      </w:r>
    </w:p>
    <w:p w:rsidR="00000000" w:rsidDel="00000000" w:rsidP="00000000" w:rsidRDefault="00000000" w:rsidRPr="00000000" w14:paraId="00000003">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Pound Lane, Moulton, Northampton, NN3 7SD</w:t>
      </w:r>
    </w:p>
    <w:p w:rsidR="00000000" w:rsidDel="00000000" w:rsidP="00000000" w:rsidRDefault="00000000" w:rsidRPr="00000000" w14:paraId="0000000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01604 641600</w:t>
      </w:r>
    </w:p>
    <w:p w:rsidR="00000000" w:rsidDel="00000000" w:rsidP="00000000" w:rsidRDefault="00000000" w:rsidRPr="00000000" w14:paraId="00000006">
      <w:pPr>
        <w:spacing w:after="0" w:line="240" w:lineRule="auto"/>
        <w:jc w:val="center"/>
        <w:rPr>
          <w:rFonts w:ascii="Arial" w:cs="Arial" w:eastAsia="Arial" w:hAnsi="Arial"/>
          <w:color w:val="0000ff"/>
          <w:u w:val="single"/>
        </w:rPr>
      </w:pPr>
      <w:hyperlink r:id="rId9">
        <w:r w:rsidDel="00000000" w:rsidR="00000000" w:rsidRPr="00000000">
          <w:rPr>
            <w:rFonts w:ascii="Arial" w:cs="Arial" w:eastAsia="Arial" w:hAnsi="Arial"/>
            <w:color w:val="0000ff"/>
            <w:u w:val="single"/>
            <w:rtl w:val="0"/>
          </w:rPr>
          <w:t xml:space="preserve">www.moultonschool.co.uk</w:t>
        </w:r>
      </w:hyperlink>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bookmarkStart w:colFirst="0" w:colLast="0" w:name="_heading=h.3x43vwqt1g7g" w:id="0"/>
      <w:bookmarkEnd w:id="0"/>
      <w:r w:rsidDel="00000000" w:rsidR="00000000" w:rsidRPr="00000000">
        <w:rPr>
          <w:rFonts w:ascii="Arial" w:cs="Arial" w:eastAsia="Arial" w:hAnsi="Arial"/>
          <w:b w:val="1"/>
          <w:bCs w:val="1"/>
          <w:sz w:val="28"/>
          <w:szCs w:val="28"/>
          <w:rtl w:val="0"/>
        </w:rPr>
        <w:t xml:space="preserve">DESIGNATED SPECIALIST PROVISION </w:t>
      </w:r>
      <w:r w:rsidDel="00000000" w:rsidR="00000000" w:rsidRPr="00000000">
        <w:rPr>
          <w:rFonts w:ascii="Arial" w:cs="Arial" w:eastAsia="Arial" w:hAnsi="Arial"/>
          <w:b w:val="1"/>
          <w:bCs w:val="1"/>
          <w:color w:val="000000"/>
          <w:sz w:val="28"/>
          <w:szCs w:val="28"/>
          <w:rtl w:val="0"/>
        </w:rPr>
        <w:t xml:space="preserve">ADMIN ASSISTANT</w:t>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Grade E Point 4-5 (£25,185 - £25,583) </w:t>
      </w: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17.5 hours per week, 40 weeks per year</w:t>
      </w: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£10,501 - £10,667 (actual salary)</w:t>
      </w: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color w:val="000000"/>
          <w:rtl w:val="0"/>
        </w:rPr>
        <w:t xml:space="preserve">We are seeking to appoint from September 26, a </w:t>
      </w:r>
      <w:r w:rsidDel="00000000" w:rsidR="00000000" w:rsidRPr="00000000">
        <w:rPr>
          <w:rtl w:val="0"/>
        </w:rPr>
        <w:t xml:space="preserve">Designated Specialist Provision </w:t>
      </w:r>
      <w:r w:rsidDel="00000000" w:rsidR="00000000" w:rsidRPr="00000000">
        <w:rPr>
          <w:color w:val="000000"/>
          <w:rtl w:val="0"/>
        </w:rPr>
        <w:t xml:space="preserve">Admin Assistant to support the </w:t>
      </w:r>
      <w:r w:rsidDel="00000000" w:rsidR="00000000" w:rsidRPr="00000000">
        <w:rPr>
          <w:i w:val="1"/>
          <w:iCs w:val="1"/>
          <w:rtl w:val="0"/>
        </w:rPr>
        <w:t xml:space="preserve">Designated Specialist Provision </w:t>
      </w:r>
      <w:r w:rsidDel="00000000" w:rsidR="00000000" w:rsidRPr="00000000">
        <w:rPr>
          <w:rtl w:val="0"/>
        </w:rPr>
        <w:t xml:space="preserve">(</w:t>
      </w:r>
      <w:r w:rsidDel="00000000" w:rsidR="00000000" w:rsidRPr="00000000">
        <w:rPr>
          <w:color w:val="000000"/>
          <w:rtl w:val="0"/>
        </w:rPr>
        <w:t xml:space="preserve">DSP) Special</w:t>
      </w:r>
      <w:r w:rsidDel="00000000" w:rsidR="00000000" w:rsidRPr="00000000">
        <w:rPr>
          <w:rtl w:val="0"/>
        </w:rPr>
        <w:t xml:space="preserve"> Educational Needs and Disabilities Coordinator (SENDCo) with high quality, relevant administration support services. This is to ensure that SEND pupils can achieve their learning potential. </w:t>
      </w:r>
      <w:r w:rsidDel="00000000" w:rsidR="00000000" w:rsidRPr="00000000">
        <w:rPr>
          <w:rtl w:val="0"/>
        </w:rPr>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color w:val="000000"/>
        </w:rPr>
      </w:pPr>
      <w:r w:rsidDel="00000000" w:rsidR="00000000" w:rsidRPr="00000000">
        <w:rPr>
          <w:color w:val="000000"/>
          <w:rtl w:val="0"/>
        </w:rPr>
        <w:t xml:space="preserve">The role reports directly to the DSP </w:t>
      </w:r>
      <w:r w:rsidDel="00000000" w:rsidR="00000000" w:rsidRPr="00000000">
        <w:rPr>
          <w:rtl w:val="0"/>
        </w:rPr>
        <w:t xml:space="preserve">SENDCo</w:t>
      </w:r>
      <w:r w:rsidDel="00000000" w:rsidR="00000000" w:rsidRPr="00000000">
        <w:rPr>
          <w:color w:val="000000"/>
          <w:rtl w:val="0"/>
        </w:rPr>
        <w:t xml:space="preserve"> and will support the admin for our Designated Specialist Provision. </w:t>
      </w:r>
    </w:p>
    <w:p w:rsidR="00000000" w:rsidDel="00000000" w:rsidP="00000000" w:rsidRDefault="00000000" w:rsidRPr="00000000" w14:paraId="0000001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sz w:val="24"/>
          <w:szCs w:val="24"/>
        </w:rPr>
      </w:pPr>
      <w:r w:rsidDel="00000000" w:rsidR="00000000" w:rsidRPr="00000000">
        <w:rPr>
          <w:color w:val="000000"/>
          <w:rtl w:val="0"/>
        </w:rPr>
        <w:t xml:space="preserve">The main duties of the post will be:</w:t>
      </w: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vertAlign w:val="baseline"/>
        </w:rPr>
      </w:pP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Work with SENDCo</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Main </w:t>
      </w:r>
      <w:r w:rsidDel="00000000" w:rsidR="00000000" w:rsidRPr="00000000">
        <w:rPr>
          <w:rtl w:val="0"/>
        </w:rPr>
        <w:t xml:space="preserve">School A</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dministrat</w:t>
      </w:r>
      <w:r w:rsidDel="00000000" w:rsidR="00000000" w:rsidRPr="00000000">
        <w:rPr>
          <w:rtl w:val="0"/>
        </w:rPr>
        <w:t xml:space="preserve">ors</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 </w:t>
      </w:r>
      <w:r w:rsidDel="00000000" w:rsidR="00000000" w:rsidRPr="00000000">
        <w:rPr>
          <w:rtl w:val="0"/>
        </w:rPr>
        <w:t xml:space="preserve">E</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xams </w:t>
      </w:r>
      <w:r w:rsidDel="00000000" w:rsidR="00000000" w:rsidRPr="00000000">
        <w:rPr>
          <w:rtl w:val="0"/>
        </w:rPr>
        <w:t xml:space="preserve">O</w:t>
      </w:r>
      <w:r w:rsidDel="00000000" w:rsidR="00000000" w:rsidRPr="00000000">
        <w:rPr>
          <w:rFonts w:ascii="Aptos" w:cs="Aptos" w:eastAsia="Aptos" w:hAnsi="Aptos"/>
          <w:b w:val="0"/>
          <w:bCs w:val="0"/>
          <w:i w:val="0"/>
          <w:iCs w:val="0"/>
          <w:smallCaps w:val="0"/>
          <w:strike w:val="0"/>
          <w:color w:val="000000"/>
          <w:sz w:val="22"/>
          <w:szCs w:val="22"/>
          <w:u w:val="none"/>
          <w:vertAlign w:val="baseline"/>
          <w:rtl w:val="0"/>
        </w:rPr>
        <w:t xml:space="preserve">fficer and Admissions Officer</w:t>
      </w:r>
      <w:r w:rsidDel="00000000" w:rsidR="00000000" w:rsidRPr="00000000">
        <w:rPr>
          <w:rtl w:val="0"/>
        </w:rPr>
        <w:t xml:space="preserv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pPr>
      <w:r w:rsidDel="00000000" w:rsidR="00000000" w:rsidRPr="00000000">
        <w:rPr>
          <w:rtl w:val="0"/>
        </w:rPr>
        <w:t xml:space="preserve">Coordination of the Annual Review process to include collation of all relevant paperwork.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Assist with the TA timetables and day to day cover of TA staff</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Organisation and timetabling of exam access arrangements.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Liaise with County teams, regarding matters of pupils’ SEN details.</w:t>
      </w:r>
    </w:p>
    <w:p w:rsidR="00000000" w:rsidDel="00000000" w:rsidP="00000000" w:rsidRDefault="00000000" w:rsidRPr="00000000" w14:paraId="00000018">
      <w:pPr>
        <w:numPr>
          <w:ilvl w:val="0"/>
          <w:numId w:val="1"/>
        </w:numPr>
        <w:spacing w:after="0" w:line="240" w:lineRule="auto"/>
        <w:ind w:left="720" w:right="-144" w:hanging="360"/>
        <w:rPr/>
      </w:pPr>
      <w:r w:rsidDel="00000000" w:rsidR="00000000" w:rsidRPr="00000000">
        <w:rPr>
          <w:rtl w:val="0"/>
        </w:rPr>
        <w:t xml:space="preserve">Accurate SIMS entry, storage and reporting of student data. </w:t>
      </w:r>
    </w:p>
    <w:p w:rsidR="00000000" w:rsidDel="00000000" w:rsidP="00000000" w:rsidRDefault="00000000" w:rsidRPr="00000000" w14:paraId="00000019">
      <w:pPr>
        <w:numPr>
          <w:ilvl w:val="0"/>
          <w:numId w:val="1"/>
        </w:numPr>
        <w:spacing w:after="0" w:line="240" w:lineRule="auto"/>
        <w:ind w:left="720" w:right="-144" w:hanging="360"/>
        <w:rPr/>
      </w:pPr>
      <w:r w:rsidDel="00000000" w:rsidR="00000000" w:rsidRPr="00000000">
        <w:rPr>
          <w:rtl w:val="0"/>
        </w:rPr>
        <w:t xml:space="preserve">Update and Maintain SEN data on SIMS. </w:t>
      </w:r>
    </w:p>
    <w:p w:rsidR="00000000" w:rsidDel="00000000" w:rsidP="00000000" w:rsidRDefault="00000000" w:rsidRPr="00000000" w14:paraId="0000001A">
      <w:pPr>
        <w:numPr>
          <w:ilvl w:val="0"/>
          <w:numId w:val="1"/>
        </w:numPr>
        <w:spacing w:after="0" w:line="240" w:lineRule="auto"/>
        <w:ind w:left="720" w:right="-144" w:hanging="360"/>
        <w:rPr/>
      </w:pPr>
      <w:r w:rsidDel="00000000" w:rsidR="00000000" w:rsidRPr="00000000">
        <w:rPr>
          <w:rtl w:val="0"/>
        </w:rPr>
        <w:t xml:space="preserve">Tracking Admissions files and deadlines.</w:t>
      </w:r>
    </w:p>
    <w:p w:rsidR="00000000" w:rsidDel="00000000" w:rsidP="00000000" w:rsidRDefault="00000000" w:rsidRPr="00000000" w14:paraId="0000001B">
      <w:pPr>
        <w:numPr>
          <w:ilvl w:val="0"/>
          <w:numId w:val="1"/>
        </w:numPr>
        <w:spacing w:after="0" w:line="240" w:lineRule="auto"/>
        <w:ind w:left="720" w:right="-144" w:hanging="360"/>
        <w:rPr/>
      </w:pPr>
      <w:r w:rsidDel="00000000" w:rsidR="00000000" w:rsidRPr="00000000">
        <w:rPr>
          <w:rtl w:val="0"/>
        </w:rPr>
        <w:t xml:space="preserve">Monitoring of the department budget.</w:t>
      </w:r>
    </w:p>
    <w:p w:rsidR="00000000" w:rsidDel="00000000" w:rsidP="00000000" w:rsidRDefault="00000000" w:rsidRPr="00000000" w14:paraId="0000001C">
      <w:pPr>
        <w:numPr>
          <w:ilvl w:val="0"/>
          <w:numId w:val="1"/>
        </w:numPr>
        <w:spacing w:after="0" w:line="240" w:lineRule="auto"/>
        <w:ind w:left="720" w:right="-144" w:hanging="360"/>
        <w:rPr/>
      </w:pPr>
      <w:r w:rsidDel="00000000" w:rsidR="00000000" w:rsidRPr="00000000">
        <w:rPr>
          <w:rtl w:val="0"/>
        </w:rPr>
        <w:t xml:space="preserve">Assist in the responses to Local Authorities when consultations are received.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Management of EduKey (Provision Map) in relation to Inclusion across the school.</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Maintain SEN diary for meetings, tours, EHC reviews etc.</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44" w:hanging="360"/>
        <w:jc w:val="left"/>
        <w:rPr>
          <w:u w:val="none"/>
        </w:rPr>
      </w:pPr>
      <w:r w:rsidDel="00000000" w:rsidR="00000000" w:rsidRPr="00000000">
        <w:rPr>
          <w:rtl w:val="0"/>
        </w:rPr>
        <w:t xml:space="preserve">Support pupils’ main school transition including liaison with subject leaders and teaching staff throughout the school. </w:t>
      </w:r>
    </w:p>
    <w:p w:rsidR="00000000" w:rsidDel="00000000" w:rsidP="00000000" w:rsidRDefault="00000000" w:rsidRPr="00000000" w14:paraId="00000020">
      <w:pPr>
        <w:spacing w:after="0" w:line="240" w:lineRule="auto"/>
        <w:ind w:left="36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t xml:space="preserve">We welcome potential candidates to come and look around the school. If you are interested in this, please contact Vienna Waights, HR Manager, on:</w:t>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0000ff"/>
            <w:u w:val="single"/>
            <w:rtl w:val="0"/>
          </w:rPr>
          <w:t xml:space="preserve">vienna.waights@moultonschool.co.uk</w:t>
        </w:r>
      </w:hyperlink>
      <w:r w:rsidDel="00000000" w:rsidR="00000000" w:rsidRPr="00000000">
        <w:rPr>
          <w:rFonts w:ascii="Arial" w:cs="Arial" w:eastAsia="Arial" w:hAnsi="Arial"/>
          <w:color w:val="0070c0"/>
          <w:rtl w:val="0"/>
        </w:rPr>
        <w:t xml:space="preserve">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At MSSC, we know that our staff are our most valuable resource. We want you to flourish in your professional life and that’s why we put lots of time and energy into our positive culture and approach to well-being.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It’s not just a job, it’s a career – some of the benefits we offer you: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Enthusiastic and engaged students and a culture of high aspirations.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Extensive CPD training which provides a range of tailored and bespoke CPD opportunities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Competitive salaries and pay progression</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supportive leadership team who are engaged in your professional development and success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Employee Assistance Programme (Counselling, coaching, information and support)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Generous Pension Scheme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Flexible Working Contracts</w:t>
      </w:r>
    </w:p>
    <w:p w:rsidR="00000000" w:rsidDel="00000000" w:rsidP="00000000" w:rsidRDefault="00000000" w:rsidRPr="00000000" w14:paraId="0000002B">
      <w:pPr>
        <w:rPr/>
      </w:pPr>
      <w:bookmarkStart w:colFirst="0" w:colLast="0" w:name="_heading=h.tcydcr17vqmm" w:id="1"/>
      <w:bookmarkEnd w:id="1"/>
      <w:r w:rsidDel="00000000" w:rsidR="00000000" w:rsidRPr="00000000">
        <w:rPr>
          <w:rtl w:val="0"/>
        </w:rPr>
        <w:t xml:space="preserve">Moulton School is a successful, popular and over-subscribed school on the northern boundary of Northampton.  </w:t>
      </w:r>
      <w:r w:rsidDel="00000000" w:rsidR="00000000" w:rsidRPr="00000000">
        <w:rPr>
          <w:rtl w:val="0"/>
        </w:rPr>
        <w:t xml:space="preserve">The DSP </w:t>
      </w:r>
      <w:r w:rsidDel="00000000" w:rsidR="00000000" w:rsidRPr="00000000">
        <w:rPr>
          <w:rFonts w:ascii="Arial" w:cs="Arial" w:eastAsia="Arial" w:hAnsi="Arial"/>
          <w:color w:val="222222"/>
          <w:rtl w:val="0"/>
        </w:rPr>
        <w:t xml:space="preserve">at MSSC opened in January 2024 and is a warm and welcoming space for up to 30 students, providing an enhanced mainstream provision for students who have an EHCP with specific Autism related needs. Students will have timetables which enables them to access a mainstream curriculum that is supplemented with tailored lessons and planned interventions.</w:t>
      </w:r>
      <w:r w:rsidDel="00000000" w:rsidR="00000000" w:rsidRPr="00000000">
        <w:rPr>
          <w:rtl w:val="0"/>
        </w:rPr>
      </w:r>
    </w:p>
    <w:p w:rsidR="00000000" w:rsidDel="00000000" w:rsidP="00000000" w:rsidRDefault="00000000" w:rsidRPr="00000000" w14:paraId="0000002C">
      <w:pPr>
        <w:rPr/>
      </w:pPr>
      <w:bookmarkStart w:colFirst="0" w:colLast="0" w:name="_heading=h.cmm7cjpmxq4y" w:id="2"/>
      <w:bookmarkEnd w:id="2"/>
      <w:r w:rsidDel="00000000" w:rsidR="00000000" w:rsidRPr="00000000">
        <w:rPr>
          <w:rtl w:val="0"/>
        </w:rPr>
        <w:t xml:space="preserve">MSSC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rsidR="00000000" w:rsidDel="00000000" w:rsidP="00000000" w:rsidRDefault="00000000" w:rsidRPr="00000000" w14:paraId="0000002D">
      <w:pPr>
        <w:rPr/>
      </w:pPr>
      <w:r w:rsidDel="00000000" w:rsidR="00000000" w:rsidRPr="00000000">
        <w:rPr>
          <w:rtl w:val="0"/>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rsidR="00000000" w:rsidDel="00000000" w:rsidP="00000000" w:rsidRDefault="00000000" w:rsidRPr="00000000" w14:paraId="0000002E">
      <w:pPr>
        <w:rPr/>
      </w:pPr>
      <w:r w:rsidDel="00000000" w:rsidR="00000000" w:rsidRPr="00000000">
        <w:rPr>
          <w:rtl w:val="0"/>
        </w:rPr>
        <w:t xml:space="preserve">Please note, it is an offence to apply for the role if the applicant is barred from engaging in regulated activity relevant to children.</w:t>
      </w:r>
    </w:p>
    <w:p w:rsidR="00000000" w:rsidDel="00000000" w:rsidP="00000000" w:rsidRDefault="00000000" w:rsidRPr="00000000" w14:paraId="0000002F">
      <w:pPr>
        <w:rPr/>
      </w:pPr>
      <w:r w:rsidDel="00000000" w:rsidR="00000000" w:rsidRPr="00000000">
        <w:rPr>
          <w:rtl w:val="0"/>
        </w:rPr>
        <w:t xml:space="preserve">This post is exempt from the provisions of the Rehabilitation of Offenders Act 1974 and the amendments to the Exceptions Order 1975 (2013 and 2020), which requires you to disclose all spent convictions and cautions except those which are ‘protected’ under Police Act 1997 – Part V. </w:t>
      </w:r>
    </w:p>
    <w:p w:rsidR="00000000" w:rsidDel="00000000" w:rsidP="00000000" w:rsidRDefault="00000000" w:rsidRPr="00000000" w14:paraId="00000030">
      <w:pPr>
        <w:rPr/>
      </w:pPr>
      <w:r w:rsidDel="00000000" w:rsidR="00000000" w:rsidRPr="00000000">
        <w:rPr>
          <w:rtl w:val="0"/>
        </w:rPr>
        <w:t xml:space="preserve">Please be aware that referees will be contacted prior to interview in accordance with accepted Child Protection Procedures.  </w:t>
      </w:r>
    </w:p>
    <w:p w:rsidR="00000000" w:rsidDel="00000000" w:rsidP="00000000" w:rsidRDefault="00000000" w:rsidRPr="00000000" w14:paraId="00000031">
      <w:pPr>
        <w:rPr/>
      </w:pPr>
      <w:r w:rsidDel="00000000" w:rsidR="00000000" w:rsidRPr="00000000">
        <w:rPr>
          <w:b w:val="1"/>
          <w:bCs w:val="1"/>
          <w:u w:val="single"/>
          <w:rtl w:val="0"/>
        </w:rPr>
        <w:t xml:space="preserve">We reserve the right to withdraw the advert if sufficient applications are received before the closing date.</w:t>
      </w:r>
      <w:r w:rsidDel="00000000" w:rsidR="00000000" w:rsidRPr="00000000">
        <w:rPr>
          <w:rtl w:val="0"/>
        </w:rPr>
      </w:r>
    </w:p>
    <w:p w:rsidR="00000000" w:rsidDel="00000000" w:rsidP="00000000" w:rsidRDefault="00000000" w:rsidRPr="00000000" w14:paraId="00000032">
      <w:pPr>
        <w:spacing w:after="0" w:line="240" w:lineRule="auto"/>
        <w:ind w:left="36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vienna.waights@moultonschool.co.uk" TargetMode="External"/><Relationship Id="rId9" Type="http://schemas.openxmlformats.org/officeDocument/2006/relationships/hyperlink" Target="http://www.moulton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EjuhvC4jD9Vv0CCBamjNrbj6Q==">CgMxLjAyDmguM3g0M3Z3cXQxZzdnMg5oLnRjeWRjcjE3dnFtbTIOaC5jbW03Y2pwbXhxNHk4AHIhMU5aQlNaTVByU2ZQdTdwUTJuY1hhWHU5YWJzbmR2RUM3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