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AF" w:rsidRDefault="00294EAF" w:rsidP="00294EAF">
      <w:pPr>
        <w:ind w:left="-284" w:right="-268"/>
        <w:jc w:val="center"/>
        <w:rPr>
          <w:rFonts w:ascii="Calibri" w:eastAsia="Calibri" w:hAnsi="Calibri" w:cs="Calibri"/>
          <w:sz w:val="28"/>
          <w:szCs w:val="28"/>
        </w:rPr>
      </w:pPr>
    </w:p>
    <w:p w:rsidR="00294EAF" w:rsidRDefault="00294EAF" w:rsidP="00294EAF">
      <w:pPr>
        <w:tabs>
          <w:tab w:val="left" w:pos="1785"/>
        </w:tabs>
        <w:ind w:left="-426" w:firstLine="14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Person Specification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225C7706" wp14:editId="504EE6B6">
            <wp:simplePos x="0" y="0"/>
            <wp:positionH relativeFrom="column">
              <wp:posOffset>6348095</wp:posOffset>
            </wp:positionH>
            <wp:positionV relativeFrom="paragraph">
              <wp:posOffset>-36829</wp:posOffset>
            </wp:positionV>
            <wp:extent cx="441325" cy="61023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7DF5C388" wp14:editId="585B3C6E">
            <wp:simplePos x="0" y="0"/>
            <wp:positionH relativeFrom="column">
              <wp:posOffset>-497839</wp:posOffset>
            </wp:positionH>
            <wp:positionV relativeFrom="paragraph">
              <wp:posOffset>-8254</wp:posOffset>
            </wp:positionV>
            <wp:extent cx="804545" cy="60706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4EAF" w:rsidRDefault="003705F9" w:rsidP="00294E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Lead Learning Assistant – Phonics and Reading </w:t>
      </w:r>
    </w:p>
    <w:p w:rsidR="00294EAF" w:rsidRDefault="00294EAF" w:rsidP="00294EAF">
      <w:pPr>
        <w:tabs>
          <w:tab w:val="left" w:pos="1785"/>
        </w:tabs>
        <w:ind w:left="-426" w:firstLine="142"/>
        <w:rPr>
          <w:rFonts w:ascii="Calibri" w:eastAsia="Calibri" w:hAnsi="Calibri" w:cs="Calibri"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294EAF" w:rsidTr="006B755D">
        <w:trPr>
          <w:trHeight w:val="8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Method of Assessment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Knowledge/Qualifications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Education/Qualifications at least Post 16 level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School self-evaluation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Issues in education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Willingness to undertake further training to assist students with medical conditions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Experience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successful record of working with young people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successful record of participating as a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A828E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Experience of setting high standards to others by personal example</w:t>
            </w:r>
          </w:p>
        </w:tc>
        <w:tc>
          <w:tcPr>
            <w:tcW w:w="992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commitment to the extra-curricular life of the school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safeguarding and promoting the welfare of children and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EC757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successful record of achieving goals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of setting targets for your own work and reviewing progress and outcomes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commitment to the school’s Strategic Purpose, Commitment and Intent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4F587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Experience working with young people with varying medical needs</w:t>
            </w:r>
          </w:p>
        </w:tc>
        <w:tc>
          <w:tcPr>
            <w:tcW w:w="992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2237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Personal Skills 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learn and demonstrate a genuine interest in assisting young people achieve their potential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Creative, imaginative and adaptable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ability to listen carefully and demonstrate the ability to work in a positive, open and reflective manner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Ability to demonstrate patience, flexibility and a sense of humour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capacity for demanding work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Committed to improving standards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effective team member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be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efficient and reliable 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nd work under pressure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Excellent communication skills, both orally and in writing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motivate and inspire students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Able to enthuse others and demonstrate a commitment to education and developing young people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50641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Able to develop good personal relationships with students and adults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1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Approachable and willing to help students both in and outside of lessons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Ability to initiate ideas, set own targets and meet own and other </w:t>
            </w:r>
          </w:p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Medically assess situations and make decisions in an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ability to be objective and confident in a medical emergency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B81FA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80"/>
          <w:jc w:val="center"/>
        </w:trPr>
        <w:tc>
          <w:tcPr>
            <w:tcW w:w="11117" w:type="dxa"/>
            <w:gridSpan w:val="4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Must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have an understanding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commitment to the Trust’s equal opportunities policies and procedures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  <w:tr w:rsidR="00294EAF" w:rsidTr="006B755D">
        <w:trPr>
          <w:trHeight w:val="200"/>
          <w:jc w:val="center"/>
        </w:trPr>
        <w:tc>
          <w:tcPr>
            <w:tcW w:w="6895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</w:tcPr>
          <w:p w:rsidR="00294EAF" w:rsidRDefault="00294EAF" w:rsidP="006B755D">
            <w:pPr>
              <w:jc w:val="center"/>
            </w:pPr>
            <w:r w:rsidRPr="008B242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294EAF" w:rsidRDefault="00294EAF" w:rsidP="006B75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Application/Interview</w:t>
            </w:r>
          </w:p>
        </w:tc>
      </w:tr>
    </w:tbl>
    <w:p w:rsidR="00A86535" w:rsidRDefault="00A86535" w:rsidP="00A86535">
      <w:pPr>
        <w:ind w:left="-567"/>
        <w:rPr>
          <w:rFonts w:ascii="Calibri" w:eastAsia="Calibri" w:hAnsi="Calibri" w:cs="Calibri"/>
          <w:b/>
          <w:sz w:val="24"/>
          <w:szCs w:val="24"/>
        </w:rPr>
      </w:pPr>
    </w:p>
    <w:p w:rsidR="00294EAF" w:rsidRPr="00A86535" w:rsidRDefault="003C35FA" w:rsidP="00A86535">
      <w:pPr>
        <w:ind w:left="-426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March</w:t>
      </w:r>
      <w:bookmarkStart w:id="0" w:name="_GoBack"/>
      <w:bookmarkEnd w:id="0"/>
      <w:r w:rsidR="00166BC3">
        <w:rPr>
          <w:rFonts w:ascii="Calibri" w:eastAsia="Calibri" w:hAnsi="Calibri" w:cs="Calibri"/>
          <w:b/>
          <w:sz w:val="24"/>
          <w:szCs w:val="24"/>
        </w:rPr>
        <w:t xml:space="preserve"> 202</w:t>
      </w:r>
      <w:r>
        <w:rPr>
          <w:rFonts w:ascii="Calibri" w:eastAsia="Calibri" w:hAnsi="Calibri" w:cs="Calibri"/>
          <w:b/>
          <w:sz w:val="24"/>
          <w:szCs w:val="24"/>
        </w:rPr>
        <w:t>6</w:t>
      </w:r>
    </w:p>
    <w:p w:rsidR="007633DE" w:rsidRDefault="003C35FA"/>
    <w:sectPr w:rsidR="007633DE">
      <w:pgSz w:w="12240" w:h="15840"/>
      <w:pgMar w:top="567" w:right="1077" w:bottom="567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AF"/>
    <w:rsid w:val="000013BD"/>
    <w:rsid w:val="00166BC3"/>
    <w:rsid w:val="00261536"/>
    <w:rsid w:val="00294EAF"/>
    <w:rsid w:val="003705F9"/>
    <w:rsid w:val="003C35FA"/>
    <w:rsid w:val="00411842"/>
    <w:rsid w:val="00460E6C"/>
    <w:rsid w:val="00634D1C"/>
    <w:rsid w:val="006E358B"/>
    <w:rsid w:val="00713308"/>
    <w:rsid w:val="00823ACB"/>
    <w:rsid w:val="00852503"/>
    <w:rsid w:val="00910242"/>
    <w:rsid w:val="009E2EDE"/>
    <w:rsid w:val="00A86535"/>
    <w:rsid w:val="00B76079"/>
    <w:rsid w:val="00F4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14BDB"/>
  <w15:chartTrackingRefBased/>
  <w15:docId w15:val="{B25542FB-00EB-4785-958E-1716B1C7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94EAF"/>
    <w:pPr>
      <w:spacing w:after="0" w:line="240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2</cp:revision>
  <dcterms:created xsi:type="dcterms:W3CDTF">2026-03-10T12:07:00Z</dcterms:created>
  <dcterms:modified xsi:type="dcterms:W3CDTF">2026-03-10T12:07:00Z</dcterms:modified>
</cp:coreProperties>
</file>