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56"/>
          <w:szCs w:val="56"/>
        </w:rPr>
      </w:pPr>
      <w:r w:rsidDel="00000000" w:rsidR="00000000" w:rsidRPr="00000000">
        <w:rPr>
          <w:rFonts w:ascii="Arial" w:cs="Arial" w:eastAsia="Arial" w:hAnsi="Arial"/>
          <w:b w:val="1"/>
          <w:sz w:val="56"/>
          <w:szCs w:val="56"/>
          <w:rtl w:val="0"/>
        </w:rPr>
        <w:t xml:space="preserve"> Job Description and Person Specification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44"/>
        <w:tblGridChange w:id="0">
          <w:tblGrid>
            <w:gridCol w:w="2972"/>
            <w:gridCol w:w="6044"/>
          </w:tblGrid>
        </w:tblGridChange>
      </w:tblGrid>
      <w:tr>
        <w:trPr>
          <w:cantSplit w:val="0"/>
          <w:tblHeader w:val="0"/>
        </w:trPr>
        <w:tc>
          <w:tcPr>
            <w:shd w:fill="auto" w:val="clear"/>
          </w:tcPr>
          <w:p w:rsidR="00000000" w:rsidDel="00000000" w:rsidP="00000000" w:rsidRDefault="00000000" w:rsidRPr="00000000" w14:paraId="00000007">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Post Title:</w:t>
            </w:r>
          </w:p>
        </w:tc>
        <w:tc>
          <w:tcPr>
            <w:shd w:fill="auto" w:val="clear"/>
          </w:tcPr>
          <w:p w:rsidR="00000000" w:rsidDel="00000000" w:rsidP="00000000" w:rsidRDefault="00000000" w:rsidRPr="00000000" w14:paraId="00000008">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Behaviour Support Assistant</w:t>
            </w:r>
          </w:p>
        </w:tc>
      </w:tr>
      <w:tr>
        <w:trPr>
          <w:cantSplit w:val="0"/>
          <w:tblHeader w:val="0"/>
        </w:trPr>
        <w:tc>
          <w:tcPr>
            <w:shd w:fill="auto" w:val="clear"/>
          </w:tcPr>
          <w:p w:rsidR="00000000" w:rsidDel="00000000" w:rsidP="00000000" w:rsidRDefault="00000000" w:rsidRPr="00000000" w14:paraId="00000009">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Accountable to:</w:t>
            </w:r>
          </w:p>
        </w:tc>
        <w:tc>
          <w:tcPr>
            <w:shd w:fill="auto" w:val="clear"/>
          </w:tcPr>
          <w:p w:rsidR="00000000" w:rsidDel="00000000" w:rsidP="00000000" w:rsidRDefault="00000000" w:rsidRPr="00000000" w14:paraId="0000000A">
            <w:pPr>
              <w:tabs>
                <w:tab w:val="left" w:leader="none" w:pos="7970"/>
              </w:tabs>
              <w:rPr>
                <w:rFonts w:ascii="Arial" w:cs="Arial" w:eastAsia="Arial" w:hAnsi="Arial"/>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B">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Grade:</w:t>
            </w:r>
          </w:p>
        </w:tc>
        <w:tc>
          <w:tcPr>
            <w:shd w:fill="auto" w:val="clear"/>
          </w:tcPr>
          <w:p w:rsidR="00000000" w:rsidDel="00000000" w:rsidP="00000000" w:rsidRDefault="00000000" w:rsidRPr="00000000" w14:paraId="0000000C">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DFT 3</w:t>
            </w:r>
          </w:p>
        </w:tc>
      </w:tr>
      <w:tr>
        <w:trPr>
          <w:cantSplit w:val="0"/>
          <w:tblHeader w:val="0"/>
        </w:trPr>
        <w:tc>
          <w:tcPr>
            <w:shd w:fill="auto" w:val="clear"/>
          </w:tcPr>
          <w:p w:rsidR="00000000" w:rsidDel="00000000" w:rsidP="00000000" w:rsidRDefault="00000000" w:rsidRPr="00000000" w14:paraId="0000000D">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Post holder name:</w:t>
            </w:r>
          </w:p>
        </w:tc>
        <w:tc>
          <w:tcPr>
            <w:shd w:fill="auto" w:val="clear"/>
          </w:tcPr>
          <w:p w:rsidR="00000000" w:rsidDel="00000000" w:rsidP="00000000" w:rsidRDefault="00000000" w:rsidRPr="00000000" w14:paraId="0000000E">
            <w:pPr>
              <w:tabs>
                <w:tab w:val="left" w:leader="none" w:pos="7970"/>
              </w:tabs>
              <w:rPr>
                <w:rFonts w:ascii="Arial" w:cs="Arial" w:eastAsia="Arial" w:hAnsi="Arial"/>
                <w:sz w:val="28"/>
                <w:szCs w:val="2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F">
            <w:pPr>
              <w:tabs>
                <w:tab w:val="left" w:leader="none" w:pos="7970"/>
              </w:tabs>
              <w:rPr>
                <w:rFonts w:ascii="Arial" w:cs="Arial" w:eastAsia="Arial" w:hAnsi="Arial"/>
                <w:sz w:val="28"/>
                <w:szCs w:val="28"/>
              </w:rPr>
            </w:pPr>
            <w:r w:rsidDel="00000000" w:rsidR="00000000" w:rsidRPr="00000000">
              <w:rPr>
                <w:rFonts w:ascii="Arial" w:cs="Arial" w:eastAsia="Arial" w:hAnsi="Arial"/>
                <w:sz w:val="28"/>
                <w:szCs w:val="28"/>
                <w:rtl w:val="0"/>
              </w:rPr>
              <w:t xml:space="preserve">Post holder signature:</w:t>
            </w:r>
          </w:p>
        </w:tc>
        <w:tc>
          <w:tcPr>
            <w:shd w:fill="auto" w:val="clear"/>
          </w:tcPr>
          <w:p w:rsidR="00000000" w:rsidDel="00000000" w:rsidP="00000000" w:rsidRDefault="00000000" w:rsidRPr="00000000" w14:paraId="00000010">
            <w:pPr>
              <w:tabs>
                <w:tab w:val="left" w:leader="none" w:pos="7970"/>
              </w:tabs>
              <w:rPr>
                <w:rFonts w:ascii="Arial" w:cs="Arial" w:eastAsia="Arial" w:hAnsi="Arial"/>
                <w:sz w:val="28"/>
                <w:szCs w:val="28"/>
              </w:rPr>
            </w:pPr>
            <w:r w:rsidDel="00000000" w:rsidR="00000000" w:rsidRPr="00000000">
              <w:rPr>
                <w:rtl w:val="0"/>
              </w:rPr>
            </w:r>
          </w:p>
        </w:tc>
      </w:tr>
    </w:tb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Fonts w:ascii="Arial" w:cs="Arial" w:eastAsia="Arial" w:hAnsi="Arial"/>
          <w:b w:val="1"/>
          <w:smallCaps w:val="1"/>
          <w:color w:val="005e25"/>
          <w:sz w:val="55"/>
          <w:szCs w:val="55"/>
          <w:rtl w:val="0"/>
        </w:rPr>
        <w:t xml:space="preserve"> </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 w:val="left" w:leader="none" w:pos="2526"/>
          <w:tab w:val="left" w:leader="none" w:pos="3087"/>
          <w:tab w:val="left" w:leader="none" w:pos="3368"/>
          <w:tab w:val="left" w:leader="none" w:pos="3648"/>
          <w:tab w:val="left" w:leader="none" w:pos="3929"/>
          <w:tab w:val="left" w:leader="none" w:pos="4209"/>
        </w:tabs>
        <w:ind w:left="2694" w:right="2641" w:firstLine="0"/>
        <w:jc w:val="center"/>
        <w:rPr>
          <w:rFonts w:ascii="Arial" w:cs="Arial" w:eastAsia="Arial" w:hAnsi="Arial"/>
          <w:b w:val="1"/>
          <w:smallCaps w:val="1"/>
          <w:color w:val="005e25"/>
          <w:sz w:val="40"/>
          <w:szCs w:val="40"/>
        </w:rPr>
        <w:sectPr>
          <w:headerReference r:id="rId7" w:type="default"/>
          <w:footerReference r:id="rId8" w:type="first"/>
          <w:pgSz w:h="16840" w:w="11900" w:orient="portrait"/>
          <w:pgMar w:bottom="1440" w:top="5388" w:left="1440" w:right="1440" w:header="708" w:footer="708"/>
          <w:pgNumType w:start="1"/>
        </w:sect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Arial" w:cs="Arial" w:eastAsia="Arial" w:hAnsi="Arial"/>
          <w:smallCaps w:val="1"/>
          <w:color w:val="808080"/>
          <w:sz w:val="28"/>
          <w:szCs w:val="28"/>
        </w:rPr>
      </w:pPr>
      <w:r w:rsidDel="00000000" w:rsidR="00000000" w:rsidRPr="00000000">
        <w:rPr>
          <w:rFonts w:ascii="Arial" w:cs="Arial" w:eastAsia="Arial" w:hAnsi="Arial"/>
          <w:smallCaps w:val="1"/>
          <w:color w:val="808080"/>
          <w:sz w:val="28"/>
          <w:szCs w:val="28"/>
          <w:rtl w:val="0"/>
        </w:rPr>
        <w:t xml:space="preserve">ROLE OVERVIEW: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provide student and administrative support to the support and guidance team.</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smallCaps w:val="1"/>
          <w:color w:val="808080"/>
          <w:sz w:val="28"/>
          <w:szCs w:val="28"/>
        </w:rPr>
      </w:pPr>
      <w:r w:rsidDel="00000000" w:rsidR="00000000" w:rsidRPr="00000000">
        <w:rPr>
          <w:rFonts w:ascii="Arial" w:cs="Arial" w:eastAsia="Arial" w:hAnsi="Arial"/>
          <w:smallCaps w:val="1"/>
          <w:color w:val="808080"/>
          <w:sz w:val="28"/>
          <w:szCs w:val="28"/>
          <w:rtl w:val="0"/>
        </w:rPr>
        <w:t xml:space="preserve">KEY ACCOUNTABILITIES:</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smallCaps w:val="1"/>
          <w:color w:val="808080"/>
          <w:sz w:val="28"/>
          <w:szCs w:val="28"/>
        </w:rPr>
      </w:pPr>
      <w:r w:rsidDel="00000000" w:rsidR="00000000" w:rsidRPr="00000000">
        <w:rPr>
          <w:rFonts w:ascii="Arial" w:cs="Arial" w:eastAsia="Arial" w:hAnsi="Arial"/>
          <w:smallCaps w:val="1"/>
          <w:color w:val="808080"/>
          <w:sz w:val="28"/>
          <w:szCs w:val="28"/>
          <w:rtl w:val="0"/>
        </w:rPr>
        <w:t xml:space="preserve">SUPPORT TO PUPILS</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76" name=""/>
                <a:graphic>
                  <a:graphicData uri="http://schemas.microsoft.com/office/word/2010/wordprocessingShape">
                    <wps:wsp>
                      <wps:cNvCnPr/>
                      <wps:spPr>
                        <a:xfrm>
                          <a:off x="4648135" y="3780000"/>
                          <a:ext cx="1395730" cy="0"/>
                        </a:xfrm>
                        <a:prstGeom prst="straightConnector1">
                          <a:avLst/>
                        </a:prstGeom>
                        <a:noFill/>
                        <a:ln cap="flat" cmpd="sng" w="9525">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7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implement and ensure the academy Behaviour Policy and procedures is adhered to. </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co-ordinate detentions, liaising with parents, students and staff. </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manage the administration of logging, escalating and implementing detentions. </w:t>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w:t>
      </w:r>
      <w:r w:rsidDel="00000000" w:rsidR="00000000" w:rsidRPr="00000000">
        <w:rPr>
          <w:rFonts w:ascii="Arial" w:cs="Arial" w:eastAsia="Arial" w:hAnsi="Arial"/>
          <w:sz w:val="22"/>
          <w:szCs w:val="22"/>
          <w:rtl w:val="0"/>
        </w:rPr>
        <w:t xml:space="preserve">be a visible</w:t>
      </w:r>
      <w:r w:rsidDel="00000000" w:rsidR="00000000" w:rsidRPr="00000000">
        <w:rPr>
          <w:rFonts w:ascii="Arial" w:cs="Arial" w:eastAsia="Arial" w:hAnsi="Arial"/>
          <w:color w:val="000000"/>
          <w:sz w:val="22"/>
          <w:szCs w:val="22"/>
          <w:rtl w:val="0"/>
        </w:rPr>
        <w:t xml:space="preserve"> presence around the academy to support our promotion of excellent behaviour at all times from students. </w:t>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support S &amp; G teams with parents, outside agencies, education welfare and the police with regard to confidential/sensitive information and complex issues if necessary. </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To support with home visits, where appropriate.</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160"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provide cover for the removal room if/when required. </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smallCaps w:val="1"/>
          <w:color w:val="808080"/>
          <w:sz w:val="28"/>
          <w:szCs w:val="28"/>
        </w:rPr>
      </w:pPr>
      <w:r w:rsidDel="00000000" w:rsidR="00000000" w:rsidRPr="00000000">
        <w:rPr>
          <w:rFonts w:ascii="Arial" w:cs="Arial" w:eastAsia="Arial" w:hAnsi="Arial"/>
          <w:smallCaps w:val="1"/>
          <w:color w:val="808080"/>
          <w:sz w:val="28"/>
          <w:szCs w:val="28"/>
          <w:rtl w:val="0"/>
        </w:rPr>
        <w:t xml:space="preserve">ADMINISTRATION SUPPORT</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74" name=""/>
                <a:graphic>
                  <a:graphicData uri="http://schemas.microsoft.com/office/word/2010/wordprocessingShape">
                    <wps:wsp>
                      <wps:cNvCnPr/>
                      <wps:spPr>
                        <a:xfrm>
                          <a:off x="4648135" y="3780000"/>
                          <a:ext cx="1395730" cy="0"/>
                        </a:xfrm>
                        <a:prstGeom prst="straightConnector1">
                          <a:avLst/>
                        </a:prstGeom>
                        <a:noFill/>
                        <a:ln cap="flat" cmpd="sng" w="9525">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0" cy="12700"/>
                <wp:effectExtent b="0" l="0" r="0" t="0"/>
                <wp:wrapNone/>
                <wp:docPr id="74"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contribute to the implementation of the behaviour management system, recording data, managing information and producing regular reports. </w:t>
      </w:r>
    </w:p>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Assist with pastorally related administration which may include: to input data to allow the preparation of reports for students, staff and parents; provide general administrative support as appropriate according to the needs of the school. </w:t>
      </w:r>
    </w:p>
    <w:p w:rsidR="00000000" w:rsidDel="00000000" w:rsidP="00000000" w:rsidRDefault="00000000" w:rsidRPr="00000000" w14:paraId="0000002E">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To administer the detention system.</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smallCaps w:val="1"/>
          <w:color w:val="808080"/>
          <w:sz w:val="28"/>
          <w:szCs w:val="28"/>
        </w:rPr>
      </w:pPr>
      <w:r w:rsidDel="00000000" w:rsidR="00000000" w:rsidRPr="00000000">
        <w:rPr>
          <w:rFonts w:ascii="Arial" w:cs="Arial" w:eastAsia="Arial" w:hAnsi="Arial"/>
          <w:smallCaps w:val="1"/>
          <w:color w:val="808080"/>
          <w:sz w:val="28"/>
          <w:szCs w:val="28"/>
          <w:rtl w:val="0"/>
        </w:rPr>
        <w:t xml:space="preserve">SAFEGUARDING</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78" name=""/>
                <a:graphic>
                  <a:graphicData uri="http://schemas.microsoft.com/office/word/2010/wordprocessingShape">
                    <wps:wsp>
                      <wps:cNvCnPr/>
                      <wps:spPr>
                        <a:xfrm>
                          <a:off x="4648135" y="3780000"/>
                          <a:ext cx="1395730" cy="0"/>
                        </a:xfrm>
                        <a:prstGeom prst="straightConnector1">
                          <a:avLst/>
                        </a:prstGeom>
                        <a:noFill/>
                        <a:ln cap="flat" cmpd="sng" w="9525">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78"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Work in line with statutory safeguarding guidance (e.g., Keeping Children Safe in Education, PREVENT and our safeguarding and child protection policies.</w:t>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Work with the Designated Safeguarding Lead (DSL) to promote the best interests of pupils, including sharing concerns where necessary.</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Promote the safeguarding of all pupils in the school.</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smallCaps w:val="1"/>
          <w:color w:val="808080"/>
          <w:sz w:val="28"/>
          <w:szCs w:val="28"/>
        </w:rPr>
      </w:pPr>
      <w:r w:rsidDel="00000000" w:rsidR="00000000" w:rsidRPr="00000000">
        <w:rPr>
          <w:rFonts w:ascii="Arial" w:cs="Arial" w:eastAsia="Arial" w:hAnsi="Arial"/>
          <w:smallCaps w:val="1"/>
          <w:color w:val="808080"/>
          <w:sz w:val="28"/>
          <w:szCs w:val="28"/>
          <w:rtl w:val="0"/>
        </w:rPr>
        <w:t xml:space="preserve">CORPORATE RESPONSIBILITIES</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77" name=""/>
                <a:graphic>
                  <a:graphicData uri="http://schemas.microsoft.com/office/word/2010/wordprocessingShape">
                    <wps:wsp>
                      <wps:cNvCnPr/>
                      <wps:spPr>
                        <a:xfrm>
                          <a:off x="4648135" y="3780000"/>
                          <a:ext cx="1395730" cy="0"/>
                        </a:xfrm>
                        <a:prstGeom prst="straightConnector1">
                          <a:avLst/>
                        </a:prstGeom>
                        <a:noFill/>
                        <a:ln cap="flat" cmpd="sng" w="9525">
                          <a:solidFill>
                            <a:srgbClr val="7030A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77"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426" w:firstLine="0"/>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Show support for and uphold our ethos, value, all policies and procedures.</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Promote high standards in attendance, punctuality and appearance adhering to Staff Code of Conduct.</w:t>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Act with professionalism, integrity at all times, promoting the Trust values.</w:t>
      </w:r>
    </w:p>
    <w:p w:rsidR="00000000" w:rsidDel="00000000" w:rsidP="00000000" w:rsidRDefault="00000000" w:rsidRPr="00000000" w14:paraId="0000003B">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To comply with any reasonable request from a Principal or other Trust Leader to undertake work of a similar level or commensurate with role and level of responsibility that is not specified in this job description.</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Comply with data protection legislation and follow the principles of GDPR.</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Promote a commitment to equal opportunities and anti-discriminatory practice adhering to the Trust Equal Opportunities Policy.</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line="259"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Promote a work environment that protects people's health and safety and that promotes welfare, which is in accordance with the Trust Health and Safety Policy and legislation.</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59" w:lineRule="auto"/>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60" w:line="259" w:lineRule="auto"/>
        <w:ind w:left="72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Note 1: The content of this job description will be reviewed with the post holder on an annual basis in line with the performance management cycle. Any significant change in level of accountability that could result in a change to the interim grade must be discussed with the post holder and representative where necessary.</w:t>
      </w:r>
    </w:p>
    <w:p w:rsidR="00000000" w:rsidDel="00000000" w:rsidP="00000000" w:rsidRDefault="00000000" w:rsidRPr="00000000" w14:paraId="00000041">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2">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3">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4">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5">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6">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7">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8">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9">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A">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B">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C">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D">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E">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4F">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0">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1">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2">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3">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4">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5">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6">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7">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8">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9">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A">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B">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C">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D">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E">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5F">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0">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1">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2">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3">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4">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5">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6">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7">
      <w:pPr>
        <w:rPr>
          <w:rFonts w:ascii="Arial" w:cs="Arial" w:eastAsia="Arial" w:hAnsi="Arial"/>
          <w:smallCaps w:val="1"/>
          <w:color w:val="808080"/>
          <w:sz w:val="28"/>
          <w:szCs w:val="28"/>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firstLine="426"/>
        <w:jc w:val="center"/>
        <w:rPr>
          <w:rFonts w:ascii="Arial" w:cs="Arial" w:eastAsia="Arial" w:hAnsi="Arial"/>
          <w:smallCaps w:val="1"/>
          <w:color w:val="808080"/>
          <w:sz w:val="28"/>
          <w:szCs w:val="28"/>
        </w:rPr>
      </w:pPr>
      <w:r w:rsidDel="00000000" w:rsidR="00000000" w:rsidRPr="00000000">
        <w:rPr>
          <w:rFonts w:ascii="Arial" w:cs="Arial" w:eastAsia="Arial" w:hAnsi="Arial"/>
          <w:smallCaps w:val="1"/>
          <w:color w:val="808080"/>
          <w:sz w:val="28"/>
          <w:szCs w:val="28"/>
          <w:rtl w:val="0"/>
        </w:rPr>
        <w:t xml:space="preserve">PERSON SPECIFICATIONS: BEHAVIOUR SUPPORT ASSISTANT</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firstLine="426"/>
        <w:rPr>
          <w:rFonts w:ascii="Arial" w:cs="Arial" w:eastAsia="Arial" w:hAnsi="Arial"/>
          <w:smallCaps w:val="1"/>
          <w:color w:val="808080"/>
          <w:sz w:val="28"/>
          <w:szCs w:val="28"/>
        </w:rPr>
      </w:pPr>
      <w:r w:rsidDel="00000000" w:rsidR="00000000" w:rsidRPr="00000000">
        <w:rPr>
          <w:rtl w:val="0"/>
        </w:rPr>
      </w:r>
    </w:p>
    <w:tbl>
      <w:tblPr>
        <w:tblStyle w:val="Table2"/>
        <w:tblW w:w="884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55"/>
        <w:gridCol w:w="1183"/>
        <w:gridCol w:w="1207"/>
        <w:tblGridChange w:id="0">
          <w:tblGrid>
            <w:gridCol w:w="6455"/>
            <w:gridCol w:w="1183"/>
            <w:gridCol w:w="1207"/>
          </w:tblGrid>
        </w:tblGridChange>
      </w:tblGrid>
      <w:tr>
        <w:trPr>
          <w:cantSplit w:val="0"/>
          <w:trHeight w:val="283" w:hRule="atLeast"/>
          <w:tblHeader w:val="0"/>
        </w:trPr>
        <w:tc>
          <w:tcPr>
            <w:shd w:fill="7030a0" w:val="clear"/>
          </w:tcPr>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Education &amp; Qualifications</w:t>
            </w:r>
          </w:p>
        </w:tc>
        <w:tc>
          <w:tcPr>
            <w:shd w:fill="7030a0" w:val="clear"/>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Essential</w:t>
            </w:r>
          </w:p>
        </w:tc>
        <w:tc>
          <w:tcPr>
            <w:shd w:fill="7030a0" w:val="clear"/>
          </w:tcPr>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b w:val="1"/>
                <w:color w:val="ffffff"/>
                <w:sz w:val="22"/>
                <w:szCs w:val="22"/>
              </w:rPr>
            </w:pPr>
            <w:r w:rsidDel="00000000" w:rsidR="00000000" w:rsidRPr="00000000">
              <w:rPr>
                <w:rFonts w:ascii="Arial" w:cs="Arial" w:eastAsia="Arial" w:hAnsi="Arial"/>
                <w:b w:val="1"/>
                <w:color w:val="ffffff"/>
                <w:sz w:val="22"/>
                <w:szCs w:val="22"/>
                <w:rtl w:val="0"/>
              </w:rPr>
              <w:t xml:space="preserve">Desirable</w:t>
            </w:r>
          </w:p>
        </w:tc>
      </w:tr>
      <w:tr>
        <w:trPr>
          <w:cantSplit w:val="0"/>
          <w:trHeight w:val="283" w:hRule="atLeast"/>
          <w:tblHeader w:val="0"/>
        </w:trPr>
        <w:tc>
          <w:tcPr/>
          <w:p w:rsidR="00000000" w:rsidDel="00000000" w:rsidP="00000000" w:rsidRDefault="00000000" w:rsidRPr="00000000" w14:paraId="0000006D">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Good numeracy and literacy skills.  </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0">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 range of qualifications or experience in a relevant discipline.</w:t>
            </w:r>
          </w:p>
        </w:tc>
        <w:tc>
          <w:tcPr/>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gridSpan w:val="3"/>
            <w:shd w:fill="7030a0" w:val="clear"/>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Experience</w:t>
            </w: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6">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Experience working with or caring with children of relevant age group.</w:t>
            </w:r>
          </w:p>
        </w:tc>
        <w:tc>
          <w:tcPr/>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gridSpan w:val="3"/>
            <w:shd w:fill="7030a0" w:val="clear"/>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Knowledge &amp; Skills</w:t>
            </w: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C">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Good communication skills.</w:t>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F">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Ability to relate well to children and adults.</w:t>
            </w:r>
          </w:p>
        </w:tc>
        <w:tc>
          <w:tcPr/>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82">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Have good organisational skills.</w:t>
            </w:r>
          </w:p>
        </w:tc>
        <w:tc>
          <w:tcPr/>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85">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Ability to work constructively as part of a team and on own initiative.</w:t>
            </w:r>
          </w:p>
        </w:tc>
        <w:tc>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88">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Use basic technology e.g. computer, photocopier.</w:t>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8B">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Have a flexible approach to work and be prepared to undertake routine administrative tasks outside of the classroom if required.</w:t>
            </w:r>
          </w:p>
        </w:tc>
        <w:tc>
          <w:tcPr/>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gridSpan w:val="3"/>
            <w:shd w:fill="7030a0" w:val="clear"/>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Personal Attributes</w:t>
            </w: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91">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Customer focussed.</w:t>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94">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Has a friendly yet professional and respectful approach which demonstrates support and shows mutual respect.</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97">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Open, honest and an active listener.</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9A">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Takes responsibility and accountability.</w:t>
            </w:r>
          </w:p>
        </w:tc>
        <w:tc>
          <w:tcPr/>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850" w:hRule="atLeast"/>
          <w:tblHeader w:val="0"/>
        </w:trPr>
        <w:tc>
          <w:tcPr/>
          <w:p w:rsidR="00000000" w:rsidDel="00000000" w:rsidP="00000000" w:rsidRDefault="00000000" w:rsidRPr="00000000" w14:paraId="0000009D">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Committed to the needs of the pupils, parents and other stakeholders and challenge barriers to providing an effective service.</w:t>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850" w:hRule="atLeast"/>
          <w:tblHeader w:val="0"/>
        </w:trPr>
        <w:tc>
          <w:tcPr/>
          <w:p w:rsidR="00000000" w:rsidDel="00000000" w:rsidP="00000000" w:rsidRDefault="00000000" w:rsidRPr="00000000" w14:paraId="000000A0">
            <w:pPr>
              <w:tabs>
                <w:tab w:val="left" w:leader="none" w:pos="720"/>
                <w:tab w:val="left" w:leader="none" w:pos="1440"/>
                <w:tab w:val="left" w:leader="none" w:pos="2160"/>
                <w:tab w:val="center" w:leader="none" w:pos="5280"/>
              </w:tabs>
              <w:ind w:right="-238"/>
              <w:rPr>
                <w:rFonts w:ascii="Arial" w:cs="Arial" w:eastAsia="Arial" w:hAnsi="Arial"/>
                <w:sz w:val="22"/>
                <w:szCs w:val="22"/>
              </w:rPr>
            </w:pPr>
            <w:r w:rsidDel="00000000" w:rsidR="00000000" w:rsidRPr="00000000">
              <w:rPr>
                <w:rFonts w:ascii="Arial" w:cs="Arial" w:eastAsia="Arial" w:hAnsi="Arial"/>
                <w:sz w:val="22"/>
                <w:szCs w:val="22"/>
                <w:rtl w:val="0"/>
              </w:rPr>
              <w:t xml:space="preserve">Demonstrates a ‘can do’ attitude including suggesting solutions, participating, trusting, and encouraging others and achieving expectations.</w:t>
            </w:r>
          </w:p>
        </w:tc>
        <w:tc>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A3">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Is committed to the provision and improvement of quality of service provision.</w:t>
            </w:r>
          </w:p>
        </w:tc>
        <w:tc>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A6">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Is adaptable to change/embraces and welcomes change.</w:t>
            </w:r>
          </w:p>
        </w:tc>
        <w:tc>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A9">
            <w:pPr>
              <w:tabs>
                <w:tab w:val="left" w:leader="none" w:pos="720"/>
                <w:tab w:val="left" w:leader="none" w:pos="1440"/>
                <w:tab w:val="left" w:leader="none" w:pos="2160"/>
                <w:tab w:val="center" w:leader="none" w:pos="5301"/>
              </w:tabs>
              <w:rPr>
                <w:rFonts w:ascii="Arial" w:cs="Arial" w:eastAsia="Arial" w:hAnsi="Arial"/>
                <w:sz w:val="22"/>
                <w:szCs w:val="22"/>
              </w:rPr>
            </w:pPr>
            <w:r w:rsidDel="00000000" w:rsidR="00000000" w:rsidRPr="00000000">
              <w:rPr>
                <w:rFonts w:ascii="Arial" w:cs="Arial" w:eastAsia="Arial" w:hAnsi="Arial"/>
                <w:sz w:val="22"/>
                <w:szCs w:val="22"/>
                <w:rtl w:val="0"/>
              </w:rPr>
              <w:t xml:space="preserve">Communicates effectively.  </w:t>
            </w:r>
          </w:p>
        </w:tc>
        <w:tc>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Is committed to the continuous development of self and others by keeping up to date and sharing knowledge, encouraging new ideas, seeking new opportunities and challenges, open to ideas and developing new skills.</w:t>
            </w:r>
          </w:p>
        </w:tc>
        <w:tc>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567" w:hRule="atLeast"/>
          <w:tblHeader w:val="0"/>
        </w:trPr>
        <w:tc>
          <w:tcPr/>
          <w:p w:rsidR="00000000" w:rsidDel="00000000" w:rsidP="00000000" w:rsidRDefault="00000000" w:rsidRPr="00000000" w14:paraId="000000AF">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Acts with pace and urgency being energetic, enthusiastic and decisive. </w:t>
            </w:r>
          </w:p>
        </w:tc>
        <w:tc>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B2">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Has the ability to learn from experiences and challenges.</w:t>
            </w:r>
          </w:p>
        </w:tc>
        <w:tc>
          <w:tcPr/>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gridSpan w:val="3"/>
            <w:shd w:fill="7030a0" w:val="clear"/>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Commitment </w:t>
            </w: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0B8">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Committed to Affinity Learning Partnership values and aims, acting as role model demonstrating professionalism and consistent high expectations at all times which supports the ethos of the Trust</w:t>
            </w:r>
          </w:p>
        </w:tc>
        <w:tc>
          <w:tcPr/>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0BB">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Recognise and respect difference between individuals and play their part in making the Trust more inclusive, aware of and committed towards diversity and equal opportunities.</w:t>
            </w:r>
          </w:p>
        </w:tc>
        <w:tc>
          <w:tcPr/>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BE">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Committed to own continual professional development</w:t>
            </w:r>
          </w:p>
        </w:tc>
        <w:tc>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gridSpan w:val="3"/>
            <w:shd w:fill="7030a0" w:val="clear"/>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rPr>
                <w:rFonts w:ascii="Arial" w:cs="Arial" w:eastAsia="Arial" w:hAnsi="Arial"/>
                <w:color w:val="000000"/>
                <w:sz w:val="22"/>
                <w:szCs w:val="22"/>
              </w:rPr>
            </w:pPr>
            <w:r w:rsidDel="00000000" w:rsidR="00000000" w:rsidRPr="00000000">
              <w:rPr>
                <w:rFonts w:ascii="Arial" w:cs="Arial" w:eastAsia="Arial" w:hAnsi="Arial"/>
                <w:b w:val="1"/>
                <w:color w:val="ffffff"/>
                <w:sz w:val="22"/>
                <w:szCs w:val="22"/>
                <w:rtl w:val="0"/>
              </w:rPr>
              <w:t xml:space="preserve">Other </w:t>
            </w: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C4">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Ability to travel to other Trust sites</w:t>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C7">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Is fluent in the use of the English language</w:t>
            </w:r>
          </w:p>
        </w:tc>
        <w:tc>
          <w:tcPr/>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CA">
            <w:pPr>
              <w:spacing w:line="259"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Ability to speak an additional Language</w:t>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tl w:val="0"/>
              </w:rPr>
            </w:r>
          </w:p>
        </w:tc>
        <w:tc>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jc w:val="center"/>
              <w:rPr>
                <w:rFonts w:ascii="Arial" w:cs="Arial" w:eastAsia="Arial" w:hAnsi="Arial"/>
                <w:color w:val="000000"/>
                <w:sz w:val="22"/>
                <w:szCs w:val="22"/>
              </w:rPr>
            </w:pPr>
            <w:r w:rsidDel="00000000" w:rsidR="00000000" w:rsidRPr="00000000">
              <w:rPr>
                <w:rFonts w:ascii="Noto Sans Symbols" w:cs="Noto Sans Symbols" w:eastAsia="Noto Sans Symbols" w:hAnsi="Noto Sans Symbols"/>
                <w:color w:val="000000"/>
                <w:sz w:val="22"/>
                <w:szCs w:val="22"/>
                <w:rtl w:val="0"/>
              </w:rPr>
              <w:t xml:space="preserve">✔</w:t>
            </w:r>
            <w:r w:rsidDel="00000000" w:rsidR="00000000" w:rsidRPr="00000000">
              <w:rPr>
                <w:rtl w:val="0"/>
              </w:rPr>
            </w:r>
          </w:p>
        </w:tc>
      </w:tr>
    </w:tbl>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firstLine="426"/>
        <w:rPr>
          <w:rFonts w:ascii="Arial" w:cs="Arial" w:eastAsia="Arial" w:hAnsi="Arial"/>
          <w:color w:val="000000"/>
          <w:sz w:val="18"/>
          <w:szCs w:val="18"/>
        </w:rPr>
      </w:pPr>
      <w:r w:rsidDel="00000000" w:rsidR="00000000" w:rsidRPr="00000000">
        <w:rPr>
          <w:rtl w:val="0"/>
        </w:rPr>
      </w:r>
    </w:p>
    <w:sectPr>
      <w:headerReference r:id="rId13" w:type="default"/>
      <w:footerReference r:id="rId14" w:type="default"/>
      <w:type w:val="nextPage"/>
      <w:pgSz w:h="16840" w:w="11900" w:orient="portrait"/>
      <w:pgMar w:bottom="1018" w:top="1581" w:left="1440" w:right="1440" w:header="708" w:footer="5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284" w:right="-619" w:firstLine="0"/>
      <w:rPr>
        <w:rFonts w:ascii="Arial" w:cs="Arial" w:eastAsia="Arial" w:hAnsi="Arial"/>
        <w:color w:val="000000"/>
        <w:sz w:val="14"/>
        <w:szCs w:val="14"/>
      </w:rPr>
    </w:pPr>
    <w:r w:rsidDel="00000000" w:rsidR="00000000" w:rsidRPr="00000000">
      <w:rPr>
        <w:rFonts w:ascii="Arial" w:cs="Arial" w:eastAsia="Arial" w:hAnsi="Arial"/>
        <w:color w:val="808080"/>
        <w:sz w:val="14"/>
        <w:szCs w:val="14"/>
        <w:rtl w:val="0"/>
      </w:rPr>
      <w:t xml:space="preserve">Affinity Learning Partnership   </w:t>
    </w:r>
    <w:r w:rsidDel="00000000" w:rsidR="00000000" w:rsidRPr="00000000">
      <w:rPr>
        <w:rFonts w:ascii="Arial" w:cs="Arial" w:eastAsia="Arial" w:hAnsi="Arial"/>
        <w:color w:val="005e25"/>
        <w:sz w:val="14"/>
        <w:szCs w:val="14"/>
        <w:rtl w:val="0"/>
      </w:rPr>
      <w:t xml:space="preserve">/   </w:t>
    </w:r>
    <w:r w:rsidDel="00000000" w:rsidR="00000000" w:rsidRPr="00000000">
      <w:rPr>
        <w:rFonts w:ascii="Arial" w:cs="Arial" w:eastAsia="Arial" w:hAnsi="Arial"/>
        <w:color w:val="808080"/>
        <w:sz w:val="14"/>
        <w:szCs w:val="14"/>
        <w:rtl w:val="0"/>
      </w:rPr>
      <w:t xml:space="preserve">Job Description – Behaviour Support Assistant /</w:t>
    </w:r>
    <w:r w:rsidDel="00000000" w:rsidR="00000000" w:rsidRPr="00000000">
      <w:rPr>
        <w:rFonts w:ascii="Arial" w:cs="Arial" w:eastAsia="Arial" w:hAnsi="Arial"/>
        <w:color w:val="005e25"/>
        <w:sz w:val="14"/>
        <w:szCs w:val="14"/>
        <w:rtl w:val="0"/>
      </w:rPr>
      <w:t xml:space="preserve">   </w:t>
    </w:r>
    <w:r w:rsidDel="00000000" w:rsidR="00000000" w:rsidRPr="00000000">
      <w:rPr>
        <w:rFonts w:ascii="Arial" w:cs="Arial" w:eastAsia="Arial" w:hAnsi="Arial"/>
        <w:color w:val="808080"/>
        <w:sz w:val="14"/>
        <w:szCs w:val="14"/>
        <w:rtl w:val="0"/>
      </w:rPr>
      <w:t xml:space="preserve">2022 All Rights Reserved</w:t>
    </w:r>
    <w:r w:rsidDel="00000000" w:rsidR="00000000" w:rsidRPr="00000000">
      <w:rPr>
        <w:rFonts w:ascii="Arial" w:cs="Arial" w:eastAsia="Arial" w:hAnsi="Arial"/>
        <w:color w:val="000000"/>
        <w:sz w:val="14"/>
        <w:szCs w:val="14"/>
        <w:rtl w:val="0"/>
      </w:rPr>
      <w:tab/>
      <w:tab/>
      <w:tab/>
      <w:tab/>
      <w:t xml:space="preserve">           </w:t>
    </w:r>
    <w:r w:rsidDel="00000000" w:rsidR="00000000" w:rsidRPr="00000000">
      <w:rPr>
        <w:rFonts w:ascii="Arial" w:cs="Arial" w:eastAsia="Arial" w:hAnsi="Arial"/>
        <w:color w:val="005e25"/>
        <w:sz w:val="14"/>
        <w:szCs w:val="14"/>
      </w:rPr>
      <w:fldChar w:fldCharType="begin"/>
      <w:instrText xml:space="preserve">PAGE</w:instrText>
      <w:fldChar w:fldCharType="separate"/>
      <w:fldChar w:fldCharType="end"/>
    </w:r>
    <w:r w:rsidDel="00000000" w:rsidR="00000000" w:rsidRPr="00000000">
      <w:rPr>
        <w:rFonts w:ascii="Arial" w:cs="Arial" w:eastAsia="Arial" w:hAnsi="Arial"/>
        <w:color w:val="000000"/>
        <w:sz w:val="14"/>
        <w:szCs w:val="14"/>
        <w:rtl w:val="0"/>
      </w:rPr>
      <w:t xml:space="preserve"> </w:t>
    </w:r>
    <w:r w:rsidDel="00000000" w:rsidR="00000000" w:rsidRPr="00000000">
      <w:rPr>
        <w:rFonts w:ascii="Arial" w:cs="Arial" w:eastAsia="Arial" w:hAnsi="Arial"/>
        <w:color w:val="808080"/>
        <w:sz w:val="14"/>
        <w:szCs w:val="14"/>
        <w:rtl w:val="0"/>
      </w:rPr>
      <w:t xml:space="preserve">of </w:t>
    </w:r>
    <w:r w:rsidDel="00000000" w:rsidR="00000000" w:rsidRPr="00000000">
      <w:rPr>
        <w:rFonts w:ascii="Arial" w:cs="Arial" w:eastAsia="Arial" w:hAnsi="Arial"/>
        <w:color w:val="808080"/>
        <w:sz w:val="14"/>
        <w:szCs w:val="14"/>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-190499</wp:posOffset>
              </wp:positionH>
              <wp:positionV relativeFrom="paragraph">
                <wp:posOffset>-76199</wp:posOffset>
              </wp:positionV>
              <wp:extent cx="0" cy="12700"/>
              <wp:effectExtent b="0" l="0" r="0" t="0"/>
              <wp:wrapNone/>
              <wp:docPr id="79" name=""/>
              <a:graphic>
                <a:graphicData uri="http://schemas.microsoft.com/office/word/2010/wordprocessingShape">
                  <wps:wsp>
                    <wps:cNvCnPr/>
                    <wps:spPr>
                      <a:xfrm>
                        <a:off x="4648135" y="3780000"/>
                        <a:ext cx="1395730" cy="0"/>
                      </a:xfrm>
                      <a:prstGeom prst="straightConnector1">
                        <a:avLst/>
                      </a:prstGeom>
                      <a:noFill/>
                      <a:ln cap="flat" cmpd="sng" w="9525">
                        <a:solidFill>
                          <a:srgbClr val="7F7F7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-76199</wp:posOffset>
              </wp:positionV>
              <wp:extent cx="0" cy="12700"/>
              <wp:effectExtent b="0" l="0" r="0" t="0"/>
              <wp:wrapNone/>
              <wp:docPr id="79"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283"/>
        <w:tab w:val="left" w:leader="none" w:pos="567"/>
        <w:tab w:val="left" w:leader="none" w:pos="850"/>
        <w:tab w:val="left" w:leader="none" w:pos="1134"/>
        <w:tab w:val="left" w:leader="none" w:pos="1417"/>
        <w:tab w:val="left" w:leader="none" w:pos="1701"/>
        <w:tab w:val="left" w:leader="none" w:pos="1984"/>
        <w:tab w:val="left" w:leader="none" w:pos="2268"/>
        <w:tab w:val="left" w:leader="none" w:pos="2551"/>
        <w:tab w:val="left" w:leader="none" w:pos="2835"/>
        <w:tab w:val="left" w:leader="none" w:pos="3118"/>
        <w:tab w:val="left" w:leader="none" w:pos="3402"/>
        <w:tab w:val="left" w:leader="none" w:pos="3685"/>
        <w:tab w:val="left" w:leader="none" w:pos="3969"/>
        <w:tab w:val="left" w:leader="none" w:pos="4252"/>
      </w:tabs>
      <w:ind w:left="-284" w:right="-619" w:firstLine="0"/>
      <w:rPr>
        <w:rFonts w:ascii="Arial" w:cs="Arial" w:eastAsia="Arial" w:hAnsi="Arial"/>
        <w:color w:val="000000"/>
        <w:sz w:val="14"/>
        <w:szCs w:val="14"/>
      </w:rPr>
    </w:pPr>
    <w:r w:rsidDel="00000000" w:rsidR="00000000" w:rsidRPr="00000000">
      <w:rPr>
        <w:rFonts w:ascii="Arial" w:cs="Arial" w:eastAsia="Arial" w:hAnsi="Arial"/>
        <w:color w:val="808080"/>
        <w:sz w:val="14"/>
        <w:szCs w:val="14"/>
        <w:rtl w:val="0"/>
      </w:rPr>
      <w:t xml:space="preserve">Affinity Learning Partnership   </w:t>
    </w:r>
    <w:r w:rsidDel="00000000" w:rsidR="00000000" w:rsidRPr="00000000">
      <w:rPr>
        <w:rFonts w:ascii="Arial" w:cs="Arial" w:eastAsia="Arial" w:hAnsi="Arial"/>
        <w:color w:val="005e25"/>
        <w:sz w:val="14"/>
        <w:szCs w:val="14"/>
        <w:rtl w:val="0"/>
      </w:rPr>
      <w:t xml:space="preserve">/   </w:t>
    </w:r>
    <w:r w:rsidDel="00000000" w:rsidR="00000000" w:rsidRPr="00000000">
      <w:rPr>
        <w:rFonts w:ascii="Arial" w:cs="Arial" w:eastAsia="Arial" w:hAnsi="Arial"/>
        <w:color w:val="808080"/>
        <w:sz w:val="14"/>
        <w:szCs w:val="14"/>
        <w:rtl w:val="0"/>
      </w:rPr>
      <w:t xml:space="preserve">Job Description – Behaviour Support Assistant /</w:t>
    </w:r>
    <w:r w:rsidDel="00000000" w:rsidR="00000000" w:rsidRPr="00000000">
      <w:rPr>
        <w:rFonts w:ascii="Arial" w:cs="Arial" w:eastAsia="Arial" w:hAnsi="Arial"/>
        <w:color w:val="005e25"/>
        <w:sz w:val="14"/>
        <w:szCs w:val="14"/>
        <w:rtl w:val="0"/>
      </w:rPr>
      <w:t xml:space="preserve">   </w:t>
    </w:r>
    <w:r w:rsidDel="00000000" w:rsidR="00000000" w:rsidRPr="00000000">
      <w:rPr>
        <w:rFonts w:ascii="Arial" w:cs="Arial" w:eastAsia="Arial" w:hAnsi="Arial"/>
        <w:color w:val="808080"/>
        <w:sz w:val="14"/>
        <w:szCs w:val="14"/>
        <w:rtl w:val="0"/>
      </w:rPr>
      <w:t xml:space="preserve">2022 All Rights Reserved</w:t>
    </w:r>
    <w:r w:rsidDel="00000000" w:rsidR="00000000" w:rsidRPr="00000000">
      <w:rPr>
        <w:rFonts w:ascii="Arial" w:cs="Arial" w:eastAsia="Arial" w:hAnsi="Arial"/>
        <w:color w:val="000000"/>
        <w:sz w:val="14"/>
        <w:szCs w:val="14"/>
        <w:rtl w:val="0"/>
      </w:rPr>
      <w:tab/>
      <w:tab/>
      <w:tab/>
      <w:tab/>
      <w:t xml:space="preserve">           </w:t>
    </w:r>
    <w:r w:rsidDel="00000000" w:rsidR="00000000" w:rsidRPr="00000000">
      <w:rPr>
        <w:rFonts w:ascii="Arial" w:cs="Arial" w:eastAsia="Arial" w:hAnsi="Arial"/>
        <w:color w:val="005e25"/>
        <w:sz w:val="14"/>
        <w:szCs w:val="14"/>
      </w:rPr>
      <w:fldChar w:fldCharType="begin"/>
      <w:instrText xml:space="preserve">PAGE</w:instrText>
      <w:fldChar w:fldCharType="separate"/>
      <w:fldChar w:fldCharType="end"/>
    </w:r>
    <w:r w:rsidDel="00000000" w:rsidR="00000000" w:rsidRPr="00000000">
      <w:rPr>
        <w:rFonts w:ascii="Arial" w:cs="Arial" w:eastAsia="Arial" w:hAnsi="Arial"/>
        <w:color w:val="000000"/>
        <w:sz w:val="14"/>
        <w:szCs w:val="14"/>
        <w:rtl w:val="0"/>
      </w:rPr>
      <w:t xml:space="preserve"> </w:t>
    </w:r>
    <w:r w:rsidDel="00000000" w:rsidR="00000000" w:rsidRPr="00000000">
      <w:rPr>
        <w:rFonts w:ascii="Arial" w:cs="Arial" w:eastAsia="Arial" w:hAnsi="Arial"/>
        <w:color w:val="808080"/>
        <w:sz w:val="14"/>
        <w:szCs w:val="14"/>
        <w:rtl w:val="0"/>
      </w:rPr>
      <w:t xml:space="preserve">of </w:t>
    </w:r>
    <w:r w:rsidDel="00000000" w:rsidR="00000000" w:rsidRPr="00000000">
      <w:rPr>
        <w:rFonts w:ascii="Arial" w:cs="Arial" w:eastAsia="Arial" w:hAnsi="Arial"/>
        <w:color w:val="808080"/>
        <w:sz w:val="14"/>
        <w:szCs w:val="14"/>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-190499</wp:posOffset>
              </wp:positionH>
              <wp:positionV relativeFrom="paragraph">
                <wp:posOffset>-76199</wp:posOffset>
              </wp:positionV>
              <wp:extent cx="0" cy="12700"/>
              <wp:effectExtent b="0" l="0" r="0" t="0"/>
              <wp:wrapNone/>
              <wp:docPr id="75" name=""/>
              <a:graphic>
                <a:graphicData uri="http://schemas.microsoft.com/office/word/2010/wordprocessingShape">
                  <wps:wsp>
                    <wps:cNvCnPr/>
                    <wps:spPr>
                      <a:xfrm>
                        <a:off x="4648135" y="3780000"/>
                        <a:ext cx="1395730" cy="0"/>
                      </a:xfrm>
                      <a:prstGeom prst="straightConnector1">
                        <a:avLst/>
                      </a:prstGeom>
                      <a:noFill/>
                      <a:ln cap="flat" cmpd="sng" w="9525">
                        <a:solidFill>
                          <a:srgbClr val="7F7F7F"/>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-190499</wp:posOffset>
              </wp:positionH>
              <wp:positionV relativeFrom="paragraph">
                <wp:posOffset>-76199</wp:posOffset>
              </wp:positionV>
              <wp:extent cx="0" cy="12700"/>
              <wp:effectExtent b="0" l="0" r="0" t="0"/>
              <wp:wrapNone/>
              <wp:docPr id="7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-634998</wp:posOffset>
          </wp:positionH>
          <wp:positionV relativeFrom="paragraph">
            <wp:posOffset>190500</wp:posOffset>
          </wp:positionV>
          <wp:extent cx="7232015" cy="490855"/>
          <wp:effectExtent b="0" l="0" r="0" t="0"/>
          <wp:wrapNone/>
          <wp:docPr id="81" name="image1.png"/>
          <a:graphic>
            <a:graphicData uri="http://schemas.openxmlformats.org/drawingml/2006/picture">
              <pic:pic>
                <pic:nvPicPr>
                  <pic:cNvPr id="0" name="image1.png"/>
                  <pic:cNvPicPr preferRelativeResize="0"/>
                </pic:nvPicPr>
                <pic:blipFill>
                  <a:blip r:embed="rId2"/>
                  <a:srcRect b="48907" l="1117" r="0" t="42823"/>
                  <a:stretch>
                    <a:fillRect/>
                  </a:stretch>
                </pic:blipFill>
                <pic:spPr>
                  <a:xfrm>
                    <a:off x="0" y="0"/>
                    <a:ext cx="7232015" cy="49085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drawing>
        <wp:inline distB="114300" distT="114300" distL="114300" distR="114300">
          <wp:extent cx="5731200" cy="2235200"/>
          <wp:effectExtent b="0" l="0" r="0" t="0"/>
          <wp:docPr id="80" name="image7.jpg"/>
          <a:graphic>
            <a:graphicData uri="http://schemas.openxmlformats.org/drawingml/2006/picture">
              <pic:pic>
                <pic:nvPicPr>
                  <pic:cNvPr id="0" name="image7.jpg"/>
                  <pic:cNvPicPr preferRelativeResize="0"/>
                </pic:nvPicPr>
                <pic:blipFill>
                  <a:blip r:embed="rId1"/>
                  <a:srcRect b="0" l="0" r="0" t="0"/>
                  <a:stretch>
                    <a:fillRect/>
                  </a:stretch>
                </pic:blipFill>
                <pic:spPr>
                  <a:xfrm>
                    <a:off x="0" y="0"/>
                    <a:ext cx="5731200" cy="22352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Header">
    <w:name w:val="header"/>
    <w:basedOn w:val="Normal"/>
    <w:link w:val="HeaderChar"/>
    <w:uiPriority w:val="99"/>
    <w:unhideWhenUsed w:val="1"/>
    <w:rsid w:val="005F1215"/>
    <w:pPr>
      <w:tabs>
        <w:tab w:val="center" w:pos="4680"/>
        <w:tab w:val="right" w:pos="9360"/>
      </w:tabs>
    </w:pPr>
  </w:style>
  <w:style w:type="character" w:styleId="HeaderChar" w:customStyle="1">
    <w:name w:val="Header Char"/>
    <w:basedOn w:val="DefaultParagraphFont"/>
    <w:link w:val="Header"/>
    <w:uiPriority w:val="99"/>
    <w:rsid w:val="005F1215"/>
  </w:style>
  <w:style w:type="paragraph" w:styleId="Footer">
    <w:name w:val="footer"/>
    <w:basedOn w:val="Normal"/>
    <w:link w:val="FooterChar"/>
    <w:uiPriority w:val="99"/>
    <w:unhideWhenUsed w:val="1"/>
    <w:rsid w:val="005F1215"/>
    <w:pPr>
      <w:tabs>
        <w:tab w:val="center" w:pos="4680"/>
        <w:tab w:val="right" w:pos="9360"/>
      </w:tabs>
    </w:pPr>
  </w:style>
  <w:style w:type="character" w:styleId="FooterChar" w:customStyle="1">
    <w:name w:val="Footer Char"/>
    <w:basedOn w:val="DefaultParagraphFont"/>
    <w:link w:val="Footer"/>
    <w:uiPriority w:val="99"/>
    <w:rsid w:val="005F1215"/>
  </w:style>
  <w:style w:type="paragraph" w:styleId="body10A4V" w:customStyle="1">
    <w:name w:val="body 10 (A4 V)"/>
    <w:basedOn w:val="Normal"/>
    <w:uiPriority w:val="99"/>
    <w:rsid w:val="002118AA"/>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s>
      <w:suppressAutoHyphens w:val="1"/>
      <w:autoSpaceDE w:val="0"/>
      <w:autoSpaceDN w:val="0"/>
      <w:adjustRightInd w:val="0"/>
      <w:spacing w:line="200" w:lineRule="atLeast"/>
      <w:textAlignment w:val="center"/>
    </w:pPr>
    <w:rPr>
      <w:rFonts w:ascii="Gill Sans" w:cs="Gill Sans" w:hAnsi="Gill Sans"/>
      <w:color w:val="000000"/>
      <w:sz w:val="20"/>
      <w:szCs w:val="20"/>
    </w:rPr>
  </w:style>
  <w:style w:type="paragraph" w:styleId="BasicParagraph" w:customStyle="1">
    <w:name w:val="[Basic Paragraph]"/>
    <w:basedOn w:val="Normal"/>
    <w:uiPriority w:val="99"/>
    <w:rsid w:val="00463438"/>
    <w:pPr>
      <w:autoSpaceDE w:val="0"/>
      <w:autoSpaceDN w:val="0"/>
      <w:bidi w:val="1"/>
      <w:adjustRightInd w:val="0"/>
      <w:spacing w:line="288" w:lineRule="auto"/>
      <w:textAlignment w:val="center"/>
    </w:pPr>
    <w:rPr>
      <w:rFonts w:ascii="Adobe Arabic" w:cs="Adobe Arabic" w:hAnsi="Adobe Arabic"/>
      <w:color w:val="000000"/>
      <w:lang w:bidi="ar-YE"/>
    </w:rPr>
  </w:style>
  <w:style w:type="character" w:styleId="PageNumber">
    <w:name w:val="page number"/>
    <w:basedOn w:val="DefaultParagraphFont"/>
    <w:uiPriority w:val="99"/>
    <w:semiHidden w:val="1"/>
    <w:unhideWhenUsed w:val="1"/>
    <w:rsid w:val="00615989"/>
  </w:style>
  <w:style w:type="character" w:styleId="Hyperlink">
    <w:name w:val="Hyperlink"/>
    <w:basedOn w:val="DefaultParagraphFont"/>
    <w:uiPriority w:val="99"/>
    <w:unhideWhenUsed w:val="1"/>
    <w:rsid w:val="00B51EE1"/>
    <w:rPr>
      <w:color w:val="0563c1" w:themeColor="hyperlink"/>
      <w:u w:val="single"/>
    </w:rPr>
  </w:style>
  <w:style w:type="character" w:styleId="UnresolvedMention1" w:customStyle="1">
    <w:name w:val="Unresolved Mention1"/>
    <w:basedOn w:val="DefaultParagraphFont"/>
    <w:uiPriority w:val="99"/>
    <w:semiHidden w:val="1"/>
    <w:unhideWhenUsed w:val="1"/>
    <w:rsid w:val="00B51EE1"/>
    <w:rPr>
      <w:color w:val="605e5c"/>
      <w:shd w:color="auto" w:fill="e1dfdd" w:val="clear"/>
    </w:rPr>
  </w:style>
  <w:style w:type="paragraph" w:styleId="BalloonText">
    <w:name w:val="Balloon Text"/>
    <w:basedOn w:val="Normal"/>
    <w:link w:val="BalloonTextChar"/>
    <w:uiPriority w:val="99"/>
    <w:semiHidden w:val="1"/>
    <w:unhideWhenUsed w:val="1"/>
    <w:rsid w:val="007145CA"/>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145CA"/>
    <w:rPr>
      <w:rFonts w:ascii="Times New Roman" w:cs="Times New Roman" w:hAnsi="Times New Roman"/>
      <w:sz w:val="18"/>
      <w:szCs w:val="18"/>
    </w:rPr>
  </w:style>
  <w:style w:type="character" w:styleId="CommentReference">
    <w:name w:val="annotation reference"/>
    <w:basedOn w:val="DefaultParagraphFont"/>
    <w:uiPriority w:val="99"/>
    <w:semiHidden w:val="1"/>
    <w:unhideWhenUsed w:val="1"/>
    <w:rsid w:val="007145CA"/>
    <w:rPr>
      <w:sz w:val="16"/>
      <w:szCs w:val="16"/>
    </w:rPr>
  </w:style>
  <w:style w:type="paragraph" w:styleId="CommentText">
    <w:name w:val="annotation text"/>
    <w:basedOn w:val="Normal"/>
    <w:link w:val="CommentTextChar"/>
    <w:uiPriority w:val="99"/>
    <w:semiHidden w:val="1"/>
    <w:unhideWhenUsed w:val="1"/>
    <w:rsid w:val="007145CA"/>
    <w:rPr>
      <w:sz w:val="20"/>
      <w:szCs w:val="20"/>
    </w:rPr>
  </w:style>
  <w:style w:type="character" w:styleId="CommentTextChar" w:customStyle="1">
    <w:name w:val="Comment Text Char"/>
    <w:basedOn w:val="DefaultParagraphFont"/>
    <w:link w:val="CommentText"/>
    <w:uiPriority w:val="99"/>
    <w:semiHidden w:val="1"/>
    <w:rsid w:val="007145CA"/>
    <w:rPr>
      <w:sz w:val="20"/>
      <w:szCs w:val="20"/>
    </w:rPr>
  </w:style>
  <w:style w:type="paragraph" w:styleId="CommentSubject">
    <w:name w:val="annotation subject"/>
    <w:basedOn w:val="CommentText"/>
    <w:next w:val="CommentText"/>
    <w:link w:val="CommentSubjectChar"/>
    <w:uiPriority w:val="99"/>
    <w:semiHidden w:val="1"/>
    <w:unhideWhenUsed w:val="1"/>
    <w:rsid w:val="007145CA"/>
    <w:rPr>
      <w:b w:val="1"/>
      <w:bCs w:val="1"/>
    </w:rPr>
  </w:style>
  <w:style w:type="character" w:styleId="CommentSubjectChar" w:customStyle="1">
    <w:name w:val="Comment Subject Char"/>
    <w:basedOn w:val="CommentTextChar"/>
    <w:link w:val="CommentSubject"/>
    <w:uiPriority w:val="99"/>
    <w:semiHidden w:val="1"/>
    <w:rsid w:val="007145CA"/>
    <w:rPr>
      <w:b w:val="1"/>
      <w:bCs w:val="1"/>
      <w:sz w:val="20"/>
      <w:szCs w:val="20"/>
    </w:rPr>
  </w:style>
  <w:style w:type="paragraph" w:styleId="ListParagraph">
    <w:name w:val="List Paragraph"/>
    <w:basedOn w:val="Normal"/>
    <w:uiPriority w:val="34"/>
    <w:qFormat w:val="1"/>
    <w:rsid w:val="00864D16"/>
    <w:pPr>
      <w:spacing w:after="160" w:line="259" w:lineRule="auto"/>
      <w:ind w:left="720"/>
      <w:contextualSpacing w:val="1"/>
    </w:pPr>
    <w:rPr>
      <w:rFonts w:eastAsiaTheme="minorHAnsi"/>
      <w:sz w:val="22"/>
      <w:szCs w:val="22"/>
      <w:lang w:eastAsia="en-US"/>
    </w:rPr>
  </w:style>
  <w:style w:type="table" w:styleId="TableGrid">
    <w:name w:val="Table Grid"/>
    <w:basedOn w:val="TableNormal"/>
    <w:uiPriority w:val="39"/>
    <w:rsid w:val="009902F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2.png"/><Relationship Id="rId13" Type="http://schemas.openxmlformats.org/officeDocument/2006/relationships/header" Target="header2.xm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0BQWLklaPMyiV9OyzGqkbU9K/w==">CgMxLjAyCGguZ2pkZ3hzOAByITFHWlFDWXNrbGZRZVlFVlhIeDJIa1Y5QTBnRmJkTXkzMQ==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2023-03-08T13:31:00Z</dcterms:created>
  <dc:creator>Michael Mursell</dc:creator>
</cp:coreProperties>
</file>