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572AA5C2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1B2039">
              <w:rPr>
                <w:b/>
                <w:sz w:val="30"/>
                <w:szCs w:val="30"/>
              </w:rPr>
              <w:t xml:space="preserve"> Teaching Assistant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82E43" w:rsidRPr="007A2C95" w14:paraId="2128B91D" w14:textId="77777777" w:rsidTr="00765C45">
        <w:trPr>
          <w:trHeight w:val="425"/>
        </w:trPr>
        <w:tc>
          <w:tcPr>
            <w:tcW w:w="13121" w:type="dxa"/>
          </w:tcPr>
          <w:p w14:paraId="02B19929" w14:textId="0298DCAB" w:rsidR="00282E43" w:rsidRPr="00282E43" w:rsidRDefault="00E21385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282E43" w:rsidRPr="00282E43">
              <w:rPr>
                <w:rFonts w:cstheme="minorHAnsi"/>
                <w:sz w:val="24"/>
                <w:szCs w:val="24"/>
              </w:rPr>
              <w:t xml:space="preserve">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724D7C0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9D0DD7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3F1776DE" w14:textId="77777777" w:rsidTr="00765C45">
        <w:trPr>
          <w:trHeight w:val="425"/>
        </w:trPr>
        <w:tc>
          <w:tcPr>
            <w:tcW w:w="13121" w:type="dxa"/>
          </w:tcPr>
          <w:p w14:paraId="5B6B22CC" w14:textId="0CAA8B11" w:rsidR="00145439" w:rsidRPr="00282E43" w:rsidRDefault="00145439" w:rsidP="001B2039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Other relevant qualifications</w:t>
            </w:r>
            <w:r w:rsidR="001B20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B2039"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="001B2039">
              <w:rPr>
                <w:rFonts w:cstheme="minorHAnsi"/>
                <w:sz w:val="24"/>
                <w:szCs w:val="24"/>
              </w:rPr>
              <w:t xml:space="preserve"> </w:t>
            </w:r>
            <w:r w:rsidRPr="00145439">
              <w:rPr>
                <w:rFonts w:cstheme="minorHAnsi"/>
                <w:sz w:val="24"/>
                <w:szCs w:val="24"/>
              </w:rPr>
              <w:t>National Vocational Qualifications in Supporting Teaching and Learning</w:t>
            </w:r>
            <w:r w:rsidR="001B2039">
              <w:rPr>
                <w:rFonts w:cstheme="minorHAnsi"/>
                <w:sz w:val="24"/>
                <w:szCs w:val="24"/>
              </w:rPr>
              <w:t xml:space="preserve"> L2 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765C45">
        <w:trPr>
          <w:trHeight w:val="425"/>
        </w:trPr>
        <w:tc>
          <w:tcPr>
            <w:tcW w:w="13121" w:type="dxa"/>
          </w:tcPr>
          <w:p w14:paraId="18935B5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765C45">
        <w:trPr>
          <w:trHeight w:val="425"/>
        </w:trPr>
        <w:tc>
          <w:tcPr>
            <w:tcW w:w="13121" w:type="dxa"/>
          </w:tcPr>
          <w:p w14:paraId="111703B2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45439" w:rsidRPr="007A2C95" w14:paraId="55380086" w14:textId="77777777" w:rsidTr="00765C45">
        <w:trPr>
          <w:trHeight w:val="425"/>
        </w:trPr>
        <w:tc>
          <w:tcPr>
            <w:tcW w:w="13121" w:type="dxa"/>
          </w:tcPr>
          <w:p w14:paraId="3AA20142" w14:textId="291BF066" w:rsidR="00145439" w:rsidRPr="00282E43" w:rsidRDefault="001B2039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145439" w:rsidRPr="00145439">
              <w:rPr>
                <w:rFonts w:cstheme="minorHAnsi"/>
                <w:sz w:val="24"/>
                <w:szCs w:val="24"/>
              </w:rPr>
              <w:t>elevant experience ideally within a school-based setting</w:t>
            </w:r>
          </w:p>
        </w:tc>
        <w:tc>
          <w:tcPr>
            <w:tcW w:w="1133" w:type="dxa"/>
            <w:vAlign w:val="center"/>
          </w:tcPr>
          <w:p w14:paraId="74170E26" w14:textId="70F62A4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86CB74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73A52A10" w14:textId="77777777" w:rsidTr="00765C45">
        <w:trPr>
          <w:trHeight w:val="425"/>
        </w:trPr>
        <w:tc>
          <w:tcPr>
            <w:tcW w:w="13121" w:type="dxa"/>
          </w:tcPr>
          <w:p w14:paraId="409FE1DC" w14:textId="39CE5309" w:rsidR="00145439" w:rsidRPr="00145439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50A89BB9" w14:textId="58DE5C31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F6AEA23" w14:textId="6583BAC9" w:rsidR="00145439" w:rsidRPr="008644EB" w:rsidRDefault="004C5CEC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6E0D5434" w14:textId="77777777" w:rsidTr="00765C45">
        <w:trPr>
          <w:trHeight w:val="425"/>
        </w:trPr>
        <w:tc>
          <w:tcPr>
            <w:tcW w:w="13121" w:type="dxa"/>
          </w:tcPr>
          <w:p w14:paraId="262777A6" w14:textId="26FB37AD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 xml:space="preserve">Training in relevant learning strategies </w:t>
            </w:r>
            <w:r w:rsidR="004C3F59" w:rsidRPr="00145439">
              <w:rPr>
                <w:rFonts w:cstheme="minorHAnsi"/>
                <w:sz w:val="24"/>
                <w:szCs w:val="24"/>
              </w:rPr>
              <w:t>e.g.,</w:t>
            </w:r>
            <w:r w:rsidRPr="00145439">
              <w:rPr>
                <w:rFonts w:cstheme="minorHAnsi"/>
                <w:sz w:val="24"/>
                <w:szCs w:val="24"/>
              </w:rPr>
              <w:t xml:space="preserve"> literacy and/or particular curriculum or learning area such as bilingual, sign language, dyslexia, ICT, maths, </w:t>
            </w:r>
            <w:r w:rsidR="004C3F59" w:rsidRPr="00145439">
              <w:rPr>
                <w:rFonts w:cstheme="minorHAnsi"/>
                <w:sz w:val="24"/>
                <w:szCs w:val="24"/>
              </w:rPr>
              <w:t>English, etc</w:t>
            </w:r>
          </w:p>
        </w:tc>
        <w:tc>
          <w:tcPr>
            <w:tcW w:w="1133" w:type="dxa"/>
            <w:vAlign w:val="center"/>
          </w:tcPr>
          <w:p w14:paraId="5325D84C" w14:textId="30EFF99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DE7BB67" w14:textId="0146E85B" w:rsidR="00145439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1AF72C08" w14:textId="77777777" w:rsidTr="00765C45">
        <w:trPr>
          <w:trHeight w:val="425"/>
        </w:trPr>
        <w:tc>
          <w:tcPr>
            <w:tcW w:w="13121" w:type="dxa"/>
          </w:tcPr>
          <w:p w14:paraId="07D9FBAF" w14:textId="1D0197D8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General understanding of national curriculum and other basic learning programmes</w:t>
            </w:r>
          </w:p>
        </w:tc>
        <w:tc>
          <w:tcPr>
            <w:tcW w:w="1133" w:type="dxa"/>
            <w:vAlign w:val="center"/>
          </w:tcPr>
          <w:p w14:paraId="50992C89" w14:textId="389AA0F1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4E53F2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46333035" w14:textId="77777777" w:rsidTr="00765C45">
        <w:trPr>
          <w:trHeight w:val="425"/>
        </w:trPr>
        <w:tc>
          <w:tcPr>
            <w:tcW w:w="13121" w:type="dxa"/>
          </w:tcPr>
          <w:p w14:paraId="3CE5A289" w14:textId="70365AD0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An awareness of policies and procedures relating to child protection, code of practi</w:t>
            </w:r>
            <w:r w:rsidR="004C5CEC">
              <w:rPr>
                <w:rFonts w:cstheme="minorHAnsi"/>
                <w:sz w:val="24"/>
                <w:szCs w:val="24"/>
              </w:rPr>
              <w:t>c</w:t>
            </w:r>
            <w:r w:rsidRPr="00145439">
              <w:rPr>
                <w:rFonts w:cstheme="minorHAnsi"/>
                <w:sz w:val="24"/>
                <w:szCs w:val="24"/>
              </w:rPr>
              <w:t>e,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5099480C" w14:textId="3637759E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6DCBE1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45B299A1" w14:textId="77777777" w:rsidTr="00765C45">
        <w:trPr>
          <w:trHeight w:val="425"/>
        </w:trPr>
        <w:tc>
          <w:tcPr>
            <w:tcW w:w="13121" w:type="dxa"/>
          </w:tcPr>
          <w:p w14:paraId="347FD12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students with Literacy and Numeracy difficulties</w:t>
            </w:r>
          </w:p>
        </w:tc>
        <w:tc>
          <w:tcPr>
            <w:tcW w:w="1133" w:type="dxa"/>
            <w:vAlign w:val="center"/>
          </w:tcPr>
          <w:p w14:paraId="26879D8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BB263F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6B10C39" w14:textId="77777777" w:rsidTr="00765C45">
        <w:trPr>
          <w:trHeight w:val="425"/>
        </w:trPr>
        <w:tc>
          <w:tcPr>
            <w:tcW w:w="13121" w:type="dxa"/>
          </w:tcPr>
          <w:p w14:paraId="6FBCA295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vAlign w:val="center"/>
          </w:tcPr>
          <w:p w14:paraId="32B619F4" w14:textId="1EFCEC75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0F0E67CE" w14:textId="7F63DD5F" w:rsidR="00282E43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75C5B770" w14:textId="77777777" w:rsidTr="00765C45">
        <w:trPr>
          <w:trHeight w:val="425"/>
        </w:trPr>
        <w:tc>
          <w:tcPr>
            <w:tcW w:w="13121" w:type="dxa"/>
          </w:tcPr>
          <w:p w14:paraId="412EBE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vAlign w:val="center"/>
          </w:tcPr>
          <w:p w14:paraId="393BD0EE" w14:textId="365C6731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46CB0683" w14:textId="766C48E8" w:rsidR="00282E43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260B07AC" w14:textId="77777777" w:rsidTr="00765C45">
        <w:trPr>
          <w:trHeight w:val="425"/>
        </w:trPr>
        <w:tc>
          <w:tcPr>
            <w:tcW w:w="13121" w:type="dxa"/>
          </w:tcPr>
          <w:p w14:paraId="3F191D3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41819B1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282E43" w:rsidRPr="007A2C95" w14:paraId="7F372F91" w14:textId="77777777" w:rsidTr="00765C45">
        <w:trPr>
          <w:trHeight w:val="425"/>
        </w:trPr>
        <w:tc>
          <w:tcPr>
            <w:tcW w:w="13121" w:type="dxa"/>
          </w:tcPr>
          <w:p w14:paraId="4028E2C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33FEAE0" w14:textId="77777777" w:rsidTr="00765C45">
        <w:trPr>
          <w:trHeight w:val="425"/>
        </w:trPr>
        <w:tc>
          <w:tcPr>
            <w:tcW w:w="13121" w:type="dxa"/>
          </w:tcPr>
          <w:p w14:paraId="0328D08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Ability </w:t>
            </w:r>
            <w:r w:rsidRPr="00282E43">
              <w:rPr>
                <w:rFonts w:cstheme="minorHAnsi"/>
                <w:sz w:val="24"/>
                <w:szCs w:val="24"/>
              </w:rPr>
              <w:t>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7D98A2B" w14:textId="77777777" w:rsidTr="00765C45">
        <w:trPr>
          <w:trHeight w:val="425"/>
        </w:trPr>
        <w:tc>
          <w:tcPr>
            <w:tcW w:w="13121" w:type="dxa"/>
          </w:tcPr>
          <w:p w14:paraId="68182E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64DD803" w14:textId="77777777" w:rsidTr="00765C45">
        <w:trPr>
          <w:trHeight w:val="425"/>
        </w:trPr>
        <w:tc>
          <w:tcPr>
            <w:tcW w:w="13121" w:type="dxa"/>
          </w:tcPr>
          <w:p w14:paraId="1F969446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282E43" w:rsidRPr="007A2C95" w14:paraId="07F93596" w14:textId="77777777" w:rsidTr="00765C45">
        <w:trPr>
          <w:trHeight w:val="425"/>
        </w:trPr>
        <w:tc>
          <w:tcPr>
            <w:tcW w:w="13121" w:type="dxa"/>
          </w:tcPr>
          <w:p w14:paraId="700AB8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48E40D" w14:textId="77777777" w:rsidTr="00765C45">
        <w:trPr>
          <w:trHeight w:val="425"/>
        </w:trPr>
        <w:tc>
          <w:tcPr>
            <w:tcW w:w="13121" w:type="dxa"/>
          </w:tcPr>
          <w:p w14:paraId="7E89623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6AFB211" w14:textId="77777777" w:rsidTr="00765C45">
        <w:trPr>
          <w:trHeight w:val="425"/>
        </w:trPr>
        <w:tc>
          <w:tcPr>
            <w:tcW w:w="13121" w:type="dxa"/>
          </w:tcPr>
          <w:p w14:paraId="6E618A4E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B56E0B" w14:textId="77777777" w:rsidTr="00765C45">
        <w:trPr>
          <w:trHeight w:val="425"/>
        </w:trPr>
        <w:tc>
          <w:tcPr>
            <w:tcW w:w="13121" w:type="dxa"/>
          </w:tcPr>
          <w:p w14:paraId="1D4EE19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07C4C8" w14:textId="77777777" w:rsidTr="00765C45">
        <w:trPr>
          <w:trHeight w:val="425"/>
        </w:trPr>
        <w:tc>
          <w:tcPr>
            <w:tcW w:w="13121" w:type="dxa"/>
          </w:tcPr>
          <w:p w14:paraId="324B450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282E43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282E43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CA518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4ADC91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13A12506" w14:textId="77777777" w:rsidTr="00765C45">
        <w:trPr>
          <w:trHeight w:val="425"/>
        </w:trPr>
        <w:tc>
          <w:tcPr>
            <w:tcW w:w="13121" w:type="dxa"/>
          </w:tcPr>
          <w:p w14:paraId="6714EF3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21FD3E4" w14:textId="77777777" w:rsidTr="00765C45">
        <w:trPr>
          <w:trHeight w:val="425"/>
        </w:trPr>
        <w:tc>
          <w:tcPr>
            <w:tcW w:w="13121" w:type="dxa"/>
          </w:tcPr>
          <w:p w14:paraId="281611A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EFC65C5" w14:textId="77777777" w:rsidTr="00765C45">
        <w:trPr>
          <w:trHeight w:val="425"/>
        </w:trPr>
        <w:tc>
          <w:tcPr>
            <w:tcW w:w="13121" w:type="dxa"/>
          </w:tcPr>
          <w:p w14:paraId="0A1096E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F5EBF84" w14:textId="77777777" w:rsidTr="00765C45">
        <w:trPr>
          <w:trHeight w:val="425"/>
        </w:trPr>
        <w:tc>
          <w:tcPr>
            <w:tcW w:w="13121" w:type="dxa"/>
          </w:tcPr>
          <w:p w14:paraId="33D93918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39153B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E43" w:rsidRPr="007A2C95" w14:paraId="7B69DBF6" w14:textId="77777777" w:rsidTr="00765C45">
        <w:trPr>
          <w:trHeight w:val="425"/>
        </w:trPr>
        <w:tc>
          <w:tcPr>
            <w:tcW w:w="13121" w:type="dxa"/>
          </w:tcPr>
          <w:p w14:paraId="455C5323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843C289" w14:textId="77777777" w:rsidTr="00765C45">
        <w:trPr>
          <w:trHeight w:val="425"/>
        </w:trPr>
        <w:tc>
          <w:tcPr>
            <w:tcW w:w="13121" w:type="dxa"/>
          </w:tcPr>
          <w:p w14:paraId="272871D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1EE7655" w14:textId="77777777" w:rsidTr="00765C45">
        <w:trPr>
          <w:trHeight w:val="425"/>
        </w:trPr>
        <w:tc>
          <w:tcPr>
            <w:tcW w:w="13121" w:type="dxa"/>
          </w:tcPr>
          <w:p w14:paraId="3A8AE4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D59B2DB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A8A828" w14:textId="77777777" w:rsidTr="00765C45">
        <w:trPr>
          <w:trHeight w:val="425"/>
        </w:trPr>
        <w:tc>
          <w:tcPr>
            <w:tcW w:w="13121" w:type="dxa"/>
          </w:tcPr>
          <w:p w14:paraId="043E63B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8405D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8BDDDB4" w14:textId="77777777" w:rsidTr="00765C45">
        <w:trPr>
          <w:trHeight w:val="425"/>
        </w:trPr>
        <w:tc>
          <w:tcPr>
            <w:tcW w:w="13121" w:type="dxa"/>
          </w:tcPr>
          <w:p w14:paraId="135EBAE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7A2C95" w:rsidRDefault="00282E43" w:rsidP="00282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10"/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631B" w14:textId="77777777" w:rsidR="00CA7AC9" w:rsidRDefault="00CA7AC9" w:rsidP="002E77A8">
      <w:pPr>
        <w:spacing w:after="0" w:line="240" w:lineRule="auto"/>
      </w:pPr>
      <w:r>
        <w:separator/>
      </w:r>
    </w:p>
  </w:endnote>
  <w:endnote w:type="continuationSeparator" w:id="0">
    <w:p w14:paraId="61C0FA32" w14:textId="77777777" w:rsidR="00CA7AC9" w:rsidRDefault="00CA7AC9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CC5C" w14:textId="77777777" w:rsidR="00765C45" w:rsidRPr="007A2C95" w:rsidRDefault="00765C4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E76A" w14:textId="77777777" w:rsidR="00CA7AC9" w:rsidRDefault="00CA7AC9" w:rsidP="002E77A8">
      <w:pPr>
        <w:spacing w:after="0" w:line="240" w:lineRule="auto"/>
      </w:pPr>
      <w:r>
        <w:separator/>
      </w:r>
    </w:p>
  </w:footnote>
  <w:footnote w:type="continuationSeparator" w:id="0">
    <w:p w14:paraId="011F41F0" w14:textId="77777777" w:rsidR="00CA7AC9" w:rsidRDefault="00CA7AC9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278D" w14:textId="77777777" w:rsidR="00765C45" w:rsidRDefault="00765C45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EFF1" w14:textId="77777777" w:rsidR="00765C45" w:rsidRPr="007569AD" w:rsidRDefault="00765C45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2649500" wp14:editId="47B512D1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45439"/>
    <w:rsid w:val="001678B5"/>
    <w:rsid w:val="001B2039"/>
    <w:rsid w:val="00282E43"/>
    <w:rsid w:val="002E77A8"/>
    <w:rsid w:val="0034047E"/>
    <w:rsid w:val="00361741"/>
    <w:rsid w:val="0039153B"/>
    <w:rsid w:val="0041731B"/>
    <w:rsid w:val="004C3F59"/>
    <w:rsid w:val="004C5CEC"/>
    <w:rsid w:val="006D62CC"/>
    <w:rsid w:val="007569AD"/>
    <w:rsid w:val="00765C45"/>
    <w:rsid w:val="00785A29"/>
    <w:rsid w:val="007A2C95"/>
    <w:rsid w:val="00833095"/>
    <w:rsid w:val="00915D06"/>
    <w:rsid w:val="009B4E8A"/>
    <w:rsid w:val="009D3DD5"/>
    <w:rsid w:val="00A71AA2"/>
    <w:rsid w:val="00AE725C"/>
    <w:rsid w:val="00AF6DC6"/>
    <w:rsid w:val="00B66AD8"/>
    <w:rsid w:val="00BD1A2E"/>
    <w:rsid w:val="00C0374A"/>
    <w:rsid w:val="00C22D79"/>
    <w:rsid w:val="00CA7AC9"/>
    <w:rsid w:val="00D06F5B"/>
    <w:rsid w:val="00D75267"/>
    <w:rsid w:val="00DA6E2E"/>
    <w:rsid w:val="00E21385"/>
    <w:rsid w:val="00EF4CFA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47069f9a05b268d8b53b8c5844c928be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513a21534bbac1e4c24f5f77dbe80e1c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CD7DC-862B-44EF-A8A7-1DA7394B7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7AC19-BE01-4CC6-A20E-6C74EB47BAB2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3.xml><?xml version="1.0" encoding="utf-8"?>
<ds:datastoreItem xmlns:ds="http://schemas.openxmlformats.org/officeDocument/2006/customXml" ds:itemID="{30245374-B23F-4570-8504-09A7653CB0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4BB11B-72E3-4AF4-A218-931D53501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2</cp:revision>
  <dcterms:created xsi:type="dcterms:W3CDTF">2025-10-17T12:02:00Z</dcterms:created>
  <dcterms:modified xsi:type="dcterms:W3CDTF">2025-10-17T12:02:00Z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