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FCA53" w14:textId="64145CCA" w:rsidR="00CF6001" w:rsidRDefault="00CF6001" w:rsidP="000D05BC">
      <w:pPr>
        <w:pStyle w:val="NoSpacing"/>
        <w:rPr>
          <w:b/>
          <w:bCs/>
          <w:sz w:val="28"/>
          <w:szCs w:val="28"/>
        </w:rPr>
      </w:pPr>
      <w:r w:rsidRPr="00CF6001">
        <w:rPr>
          <w:noProof/>
        </w:rPr>
        <w:drawing>
          <wp:anchor distT="0" distB="0" distL="114300" distR="114300" simplePos="0" relativeHeight="251657728" behindDoc="1" locked="0" layoutInCell="1" allowOverlap="1" wp14:anchorId="3B8DCF4B" wp14:editId="6C970216">
            <wp:simplePos x="0" y="0"/>
            <wp:positionH relativeFrom="column">
              <wp:posOffset>5224780</wp:posOffset>
            </wp:positionH>
            <wp:positionV relativeFrom="paragraph">
              <wp:posOffset>2540</wp:posOffset>
            </wp:positionV>
            <wp:extent cx="497840" cy="497840"/>
            <wp:effectExtent l="0" t="0" r="0" b="0"/>
            <wp:wrapTight wrapText="bothSides">
              <wp:wrapPolygon edited="0">
                <wp:start x="0" y="0"/>
                <wp:lineTo x="0" y="20663"/>
                <wp:lineTo x="20663" y="20663"/>
                <wp:lineTo x="20663" y="0"/>
                <wp:lineTo x="0" y="0"/>
              </wp:wrapPolygon>
            </wp:wrapTight>
            <wp:docPr id="1217592580" name="Picture 1" descr="A logo with blue and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92580" name="Picture 1" descr="A logo with blue and green leav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7840" cy="497840"/>
                    </a:xfrm>
                    <a:prstGeom prst="rect">
                      <a:avLst/>
                    </a:prstGeom>
                  </pic:spPr>
                </pic:pic>
              </a:graphicData>
            </a:graphic>
            <wp14:sizeRelH relativeFrom="page">
              <wp14:pctWidth>0</wp14:pctWidth>
            </wp14:sizeRelH>
            <wp14:sizeRelV relativeFrom="page">
              <wp14:pctHeight>0</wp14:pctHeight>
            </wp14:sizeRelV>
          </wp:anchor>
        </w:drawing>
      </w:r>
      <w:r w:rsidRPr="00CF6001">
        <w:rPr>
          <w:noProof/>
        </w:rPr>
        <w:drawing>
          <wp:inline distT="0" distB="0" distL="0" distR="0" wp14:anchorId="418127FD" wp14:editId="6487F30B">
            <wp:extent cx="1065290" cy="403762"/>
            <wp:effectExtent l="0" t="0" r="1905" b="0"/>
            <wp:docPr id="573469456" name="Picture 2" descr="A cartoon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469456" name="Picture 2" descr="A cartoon of a building&#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3173" cy="414330"/>
                    </a:xfrm>
                    <a:prstGeom prst="rect">
                      <a:avLst/>
                    </a:prstGeom>
                  </pic:spPr>
                </pic:pic>
              </a:graphicData>
            </a:graphic>
          </wp:inline>
        </w:drawing>
      </w:r>
      <w:r w:rsidRPr="00CF6001">
        <w:t xml:space="preserve">                                           </w:t>
      </w:r>
      <w:r w:rsidRPr="00CF6001">
        <w:rPr>
          <w:b/>
          <w:bCs/>
          <w:sz w:val="28"/>
          <w:szCs w:val="28"/>
        </w:rPr>
        <w:t>Bradwell Village Schoo</w:t>
      </w:r>
      <w:r w:rsidR="005347F7">
        <w:rPr>
          <w:b/>
          <w:bCs/>
          <w:sz w:val="28"/>
          <w:szCs w:val="28"/>
        </w:rPr>
        <w:t>l</w:t>
      </w:r>
    </w:p>
    <w:p w14:paraId="09643365" w14:textId="77777777" w:rsidR="005347F7" w:rsidRPr="00CF6001" w:rsidRDefault="005347F7" w:rsidP="000D05BC">
      <w:pPr>
        <w:pStyle w:val="NoSpacing"/>
      </w:pPr>
    </w:p>
    <w:p w14:paraId="51AB3A89" w14:textId="4BFD9AF7" w:rsidR="005347F7" w:rsidRPr="005347F7" w:rsidRDefault="00CF6001" w:rsidP="005347F7">
      <w:pPr>
        <w:pStyle w:val="NoSpacing"/>
        <w:rPr>
          <w:rFonts w:ascii="Calibri" w:hAnsi="Calibri" w:cs="Calibri"/>
          <w:b/>
          <w:bCs/>
          <w:u w:val="single"/>
        </w:rPr>
      </w:pPr>
      <w:r>
        <w:t xml:space="preserve">                                                     </w:t>
      </w:r>
      <w:r w:rsidR="005347F7" w:rsidRPr="005347F7">
        <w:rPr>
          <w:rFonts w:ascii="Aptos" w:eastAsia="Times New Roman" w:hAnsi="Aptos" w:cs="Times New Roman"/>
          <w:color w:val="000000"/>
          <w:kern w:val="0"/>
          <w:lang w:eastAsia="en-GB"/>
          <w14:ligatures w14:val="none"/>
        </w:rPr>
        <w:t>                               </w:t>
      </w:r>
      <w:r w:rsidR="005347F7" w:rsidRPr="005347F7">
        <w:rPr>
          <w:rFonts w:ascii="Calibri" w:eastAsia="Times New Roman" w:hAnsi="Calibri" w:cs="Calibri"/>
          <w:b/>
          <w:bCs/>
          <w:color w:val="000000"/>
          <w:kern w:val="0"/>
          <w:sz w:val="28"/>
          <w:szCs w:val="28"/>
          <w:u w:val="single"/>
          <w:lang w:eastAsia="en-GB"/>
          <w14:ligatures w14:val="none"/>
        </w:rPr>
        <w:t>SENDCO Job Description</w:t>
      </w:r>
    </w:p>
    <w:p w14:paraId="30F17AA7" w14:textId="77777777" w:rsidR="005347F7" w:rsidRPr="005347F7" w:rsidRDefault="005347F7" w:rsidP="005347F7">
      <w:pPr>
        <w:shd w:val="clear" w:color="auto" w:fill="FFFFFF"/>
        <w:spacing w:line="240" w:lineRule="auto"/>
        <w:textAlignment w:val="baseline"/>
        <w:rPr>
          <w:rFonts w:ascii="Aptos" w:eastAsia="Times New Roman" w:hAnsi="Aptos" w:cs="Times New Roman"/>
          <w:color w:val="000000"/>
          <w:kern w:val="0"/>
          <w:lang w:eastAsia="en-GB"/>
          <w14:ligatures w14:val="none"/>
        </w:rPr>
      </w:pPr>
      <w:r w:rsidRPr="005347F7">
        <w:rPr>
          <w:rFonts w:ascii="Aptos" w:eastAsia="Times New Roman" w:hAnsi="Aptos" w:cs="Times New Roman"/>
          <w:color w:val="000000"/>
          <w:kern w:val="0"/>
          <w:u w:val="single"/>
          <w:lang w:eastAsia="en-GB"/>
          <w14:ligatures w14:val="none"/>
        </w:rPr>
        <w:t> </w:t>
      </w:r>
    </w:p>
    <w:p w14:paraId="3AFB2D30" w14:textId="77777777" w:rsidR="005347F7" w:rsidRPr="005347F7" w:rsidRDefault="005347F7" w:rsidP="005347F7">
      <w:pPr>
        <w:shd w:val="clear" w:color="auto" w:fill="FFFFFF"/>
        <w:spacing w:line="240" w:lineRule="auto"/>
        <w:textAlignment w:val="baseline"/>
        <w:rPr>
          <w:rFonts w:ascii="Aptos" w:eastAsia="Times New Roman" w:hAnsi="Aptos" w:cs="Times New Roman"/>
          <w:color w:val="000000"/>
          <w:kern w:val="0"/>
          <w:lang w:eastAsia="en-GB"/>
          <w14:ligatures w14:val="none"/>
        </w:rPr>
      </w:pPr>
      <w:r w:rsidRPr="005347F7">
        <w:rPr>
          <w:rFonts w:ascii="Aptos" w:eastAsia="Times New Roman" w:hAnsi="Aptos" w:cs="Times New Roman"/>
          <w:color w:val="000000"/>
          <w:kern w:val="0"/>
          <w:lang w:eastAsia="en-GB"/>
          <w14:ligatures w14:val="none"/>
        </w:rPr>
        <w:t>The Inclusive Learning Federation is committed to creating a diverse workforce. We’ll consider all qualified applicants for employment without regard to sex, race, religion, belief, sexual orientation, gender reassignment, pregnancy, maternity, age, disability, marriage or civil partnership.</w:t>
      </w:r>
    </w:p>
    <w:p w14:paraId="51016014" w14:textId="77777777" w:rsidR="005347F7" w:rsidRPr="005347F7" w:rsidRDefault="005347F7" w:rsidP="005347F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5347F7">
        <w:rPr>
          <w:rFonts w:ascii="Aptos" w:eastAsia="Times New Roman" w:hAnsi="Aptos" w:cs="Times New Roman"/>
          <w:color w:val="000000"/>
          <w:kern w:val="0"/>
          <w:lang w:eastAsia="en-GB"/>
          <w14:ligatures w14:val="none"/>
        </w:rPr>
        <w:t> </w:t>
      </w:r>
    </w:p>
    <w:p w14:paraId="3CCFD0B5" w14:textId="77777777" w:rsidR="005347F7" w:rsidRPr="005347F7" w:rsidRDefault="005347F7" w:rsidP="005347F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5347F7">
        <w:rPr>
          <w:rFonts w:ascii="Aptos" w:eastAsia="Times New Roman" w:hAnsi="Aptos" w:cs="Times New Roman"/>
          <w:b/>
          <w:bCs/>
          <w:color w:val="000000"/>
          <w:kern w:val="0"/>
          <w:u w:val="single"/>
          <w:lang w:eastAsia="en-GB"/>
          <w14:ligatures w14:val="none"/>
        </w:rPr>
        <w:t>Main purpose</w:t>
      </w:r>
    </w:p>
    <w:p w14:paraId="0B8689BF" w14:textId="77777777" w:rsidR="005347F7" w:rsidRPr="005347F7" w:rsidRDefault="005347F7" w:rsidP="005347F7">
      <w:pPr>
        <w:numPr>
          <w:ilvl w:val="0"/>
          <w:numId w:val="13"/>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The SENCO, under the direction of the headteacher, will:</w:t>
      </w:r>
    </w:p>
    <w:p w14:paraId="435F1DA2" w14:textId="77777777" w:rsidR="005347F7" w:rsidRPr="005347F7" w:rsidRDefault="005347F7" w:rsidP="005347F7">
      <w:pPr>
        <w:numPr>
          <w:ilvl w:val="0"/>
          <w:numId w:val="13"/>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Determine the strategic development of special educational needs (SEND) policy and provision in the school</w:t>
      </w:r>
    </w:p>
    <w:p w14:paraId="3300A100" w14:textId="77777777" w:rsidR="005347F7" w:rsidRPr="005347F7" w:rsidRDefault="005347F7" w:rsidP="005347F7">
      <w:pPr>
        <w:numPr>
          <w:ilvl w:val="0"/>
          <w:numId w:val="13"/>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Be responsible for day-to-day operation of the SEND policy and co-ordination of specific provision to support individual pupils with SEND or a disability</w:t>
      </w:r>
    </w:p>
    <w:p w14:paraId="3A2D4BFA" w14:textId="77777777" w:rsidR="005347F7" w:rsidRPr="005347F7" w:rsidRDefault="005347F7" w:rsidP="005347F7">
      <w:pPr>
        <w:numPr>
          <w:ilvl w:val="0"/>
          <w:numId w:val="13"/>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Provide professional guidance to colleagues, working closely with staff, parents and other agencies</w:t>
      </w:r>
    </w:p>
    <w:p w14:paraId="76C87A87" w14:textId="77777777" w:rsidR="005347F7" w:rsidRPr="005347F7" w:rsidRDefault="005347F7" w:rsidP="005347F7">
      <w:pPr>
        <w:numPr>
          <w:ilvl w:val="0"/>
          <w:numId w:val="13"/>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The SENCO will be expected to fulfil the responsibilities of a teacher, as set out in the STPCD</w:t>
      </w:r>
    </w:p>
    <w:p w14:paraId="04117C8A" w14:textId="77777777" w:rsidR="005347F7" w:rsidRDefault="005347F7" w:rsidP="005347F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5347F7">
        <w:rPr>
          <w:rFonts w:ascii="Aptos" w:eastAsia="Times New Roman" w:hAnsi="Aptos" w:cs="Times New Roman"/>
          <w:color w:val="000000"/>
          <w:kern w:val="0"/>
          <w:lang w:eastAsia="en-GB"/>
          <w14:ligatures w14:val="none"/>
        </w:rPr>
        <w:t> </w:t>
      </w:r>
    </w:p>
    <w:p w14:paraId="282C76F6" w14:textId="77777777" w:rsidR="005347F7" w:rsidRPr="005347F7" w:rsidRDefault="005347F7" w:rsidP="005347F7">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2DE37866" w14:textId="254F612F" w:rsidR="005347F7" w:rsidRPr="005347F7" w:rsidRDefault="005347F7" w:rsidP="005347F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5347F7">
        <w:rPr>
          <w:rFonts w:ascii="Aptos" w:eastAsia="Times New Roman" w:hAnsi="Aptos" w:cs="Times New Roman"/>
          <w:b/>
          <w:bCs/>
          <w:color w:val="000000"/>
          <w:kern w:val="0"/>
          <w:u w:val="single"/>
          <w:lang w:eastAsia="en-GB"/>
          <w14:ligatures w14:val="none"/>
        </w:rPr>
        <w:t xml:space="preserve">Duties and </w:t>
      </w:r>
      <w:r>
        <w:rPr>
          <w:rFonts w:ascii="Aptos" w:eastAsia="Times New Roman" w:hAnsi="Aptos" w:cs="Times New Roman"/>
          <w:b/>
          <w:bCs/>
          <w:color w:val="000000"/>
          <w:kern w:val="0"/>
          <w:u w:val="single"/>
          <w:lang w:eastAsia="en-GB"/>
          <w14:ligatures w14:val="none"/>
        </w:rPr>
        <w:t>R</w:t>
      </w:r>
      <w:r w:rsidRPr="005347F7">
        <w:rPr>
          <w:rFonts w:ascii="Aptos" w:eastAsia="Times New Roman" w:hAnsi="Aptos" w:cs="Times New Roman"/>
          <w:b/>
          <w:bCs/>
          <w:color w:val="000000"/>
          <w:kern w:val="0"/>
          <w:u w:val="single"/>
          <w:lang w:eastAsia="en-GB"/>
          <w14:ligatures w14:val="none"/>
        </w:rPr>
        <w:t>esponsibilities</w:t>
      </w:r>
    </w:p>
    <w:p w14:paraId="0A8EB8B9" w14:textId="77777777" w:rsidR="005347F7" w:rsidRPr="005347F7" w:rsidRDefault="005347F7" w:rsidP="005347F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5347F7">
        <w:rPr>
          <w:rFonts w:ascii="Aptos" w:eastAsia="Times New Roman" w:hAnsi="Aptos" w:cs="Times New Roman"/>
          <w:color w:val="000000"/>
          <w:kern w:val="0"/>
          <w:lang w:eastAsia="en-GB"/>
          <w14:ligatures w14:val="none"/>
        </w:rPr>
        <w:t> </w:t>
      </w:r>
    </w:p>
    <w:p w14:paraId="2051589E" w14:textId="77777777" w:rsidR="005347F7" w:rsidRPr="005347F7" w:rsidRDefault="005347F7" w:rsidP="005347F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5347F7">
        <w:rPr>
          <w:rFonts w:ascii="Aptos" w:eastAsia="Times New Roman" w:hAnsi="Aptos" w:cs="Times New Roman"/>
          <w:b/>
          <w:bCs/>
          <w:color w:val="000000"/>
          <w:kern w:val="0"/>
          <w:lang w:eastAsia="en-GB"/>
          <w14:ligatures w14:val="none"/>
        </w:rPr>
        <w:t>Strategic development of SEND policy and provision</w:t>
      </w:r>
    </w:p>
    <w:p w14:paraId="6BC15CD8" w14:textId="77777777" w:rsidR="005347F7" w:rsidRPr="005347F7" w:rsidRDefault="005347F7" w:rsidP="005347F7">
      <w:pPr>
        <w:numPr>
          <w:ilvl w:val="0"/>
          <w:numId w:val="14"/>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Have a strategic overview of provision for pupils with SEND or a disability across the school, monitoring and reviewing the quality of provision</w:t>
      </w:r>
    </w:p>
    <w:p w14:paraId="7413B431" w14:textId="77777777" w:rsidR="005347F7" w:rsidRPr="005347F7" w:rsidRDefault="005347F7" w:rsidP="005347F7">
      <w:pPr>
        <w:numPr>
          <w:ilvl w:val="0"/>
          <w:numId w:val="14"/>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Contribute to school self-evaluation, particularly with respect to provision for pupils with SEND or a disability</w:t>
      </w:r>
    </w:p>
    <w:p w14:paraId="32F4A108" w14:textId="77777777" w:rsidR="005347F7" w:rsidRPr="005347F7" w:rsidRDefault="005347F7" w:rsidP="005347F7">
      <w:pPr>
        <w:numPr>
          <w:ilvl w:val="0"/>
          <w:numId w:val="14"/>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Make sure the SEND policy is put into practice and its objectives are reflected in the school improvement plan (SIP)</w:t>
      </w:r>
    </w:p>
    <w:p w14:paraId="6DD272AA" w14:textId="77777777" w:rsidR="005347F7" w:rsidRPr="005347F7" w:rsidRDefault="005347F7" w:rsidP="005347F7">
      <w:pPr>
        <w:numPr>
          <w:ilvl w:val="0"/>
          <w:numId w:val="14"/>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Maintain up-to-date knowledge of national and local initiatives that may affect the school’s policy and practice</w:t>
      </w:r>
    </w:p>
    <w:p w14:paraId="3D85DDE4" w14:textId="77777777" w:rsidR="005347F7" w:rsidRPr="005347F7" w:rsidRDefault="005347F7" w:rsidP="005347F7">
      <w:pPr>
        <w:numPr>
          <w:ilvl w:val="0"/>
          <w:numId w:val="14"/>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Evaluate whether funding is being used effectively, and suggest changes to make use of funding more effective</w:t>
      </w:r>
    </w:p>
    <w:p w14:paraId="539E50AA" w14:textId="77777777" w:rsidR="005347F7" w:rsidRPr="005347F7" w:rsidRDefault="005347F7" w:rsidP="005347F7">
      <w:pPr>
        <w:numPr>
          <w:ilvl w:val="0"/>
          <w:numId w:val="14"/>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Report to Governors and other Stakeholders, when necessary, on SEND</w:t>
      </w:r>
    </w:p>
    <w:p w14:paraId="7B89659E" w14:textId="77777777" w:rsidR="005347F7" w:rsidRPr="005347F7" w:rsidRDefault="005347F7" w:rsidP="005347F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5347F7">
        <w:rPr>
          <w:rFonts w:ascii="Aptos" w:eastAsia="Times New Roman" w:hAnsi="Aptos" w:cs="Times New Roman"/>
          <w:color w:val="000000"/>
          <w:kern w:val="0"/>
          <w:lang w:eastAsia="en-GB"/>
          <w14:ligatures w14:val="none"/>
        </w:rPr>
        <w:t> </w:t>
      </w:r>
    </w:p>
    <w:p w14:paraId="610C52C3" w14:textId="77777777" w:rsidR="005347F7" w:rsidRPr="005347F7" w:rsidRDefault="005347F7" w:rsidP="005347F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5347F7">
        <w:rPr>
          <w:rFonts w:ascii="Aptos" w:eastAsia="Times New Roman" w:hAnsi="Aptos" w:cs="Times New Roman"/>
          <w:b/>
          <w:bCs/>
          <w:color w:val="000000"/>
          <w:kern w:val="0"/>
          <w:lang w:eastAsia="en-GB"/>
          <w14:ligatures w14:val="none"/>
        </w:rPr>
        <w:t>Operation of the SEND policy and co-ordination of provision</w:t>
      </w:r>
    </w:p>
    <w:p w14:paraId="30CFE020" w14:textId="77777777" w:rsidR="005347F7" w:rsidRPr="005347F7" w:rsidRDefault="005347F7" w:rsidP="005347F7">
      <w:pPr>
        <w:numPr>
          <w:ilvl w:val="0"/>
          <w:numId w:val="15"/>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Maintain an accurate SEND register and provision map</w:t>
      </w:r>
    </w:p>
    <w:p w14:paraId="31D60AEF" w14:textId="77777777" w:rsidR="005347F7" w:rsidRPr="005347F7" w:rsidRDefault="005347F7" w:rsidP="005347F7">
      <w:pPr>
        <w:numPr>
          <w:ilvl w:val="0"/>
          <w:numId w:val="15"/>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Provide guidance to colleagues on teaching pupils with SEND or a disability, and advise on the graduated approach to SEND support</w:t>
      </w:r>
    </w:p>
    <w:p w14:paraId="7B6E4E75" w14:textId="77777777" w:rsidR="005347F7" w:rsidRPr="005347F7" w:rsidRDefault="005347F7" w:rsidP="005347F7">
      <w:pPr>
        <w:numPr>
          <w:ilvl w:val="0"/>
          <w:numId w:val="15"/>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Advise on the use of the school’s budget and other resources to meet pupils’ needs effectively, including staff deployment</w:t>
      </w:r>
    </w:p>
    <w:p w14:paraId="51C4E453" w14:textId="77777777" w:rsidR="005347F7" w:rsidRPr="005347F7" w:rsidRDefault="005347F7" w:rsidP="005347F7">
      <w:pPr>
        <w:numPr>
          <w:ilvl w:val="0"/>
          <w:numId w:val="15"/>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Be aware of and contribute to the provision in the local offer</w:t>
      </w:r>
    </w:p>
    <w:p w14:paraId="09782DE1" w14:textId="77777777" w:rsidR="005347F7" w:rsidRPr="005347F7" w:rsidRDefault="005347F7" w:rsidP="005347F7">
      <w:pPr>
        <w:numPr>
          <w:ilvl w:val="0"/>
          <w:numId w:val="15"/>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Work with early years providers, other schools, educational psychologists, health and social care professionals, and other external agencies</w:t>
      </w:r>
    </w:p>
    <w:p w14:paraId="6284CF87" w14:textId="77777777" w:rsidR="005347F7" w:rsidRPr="005347F7" w:rsidRDefault="005347F7" w:rsidP="005347F7">
      <w:pPr>
        <w:numPr>
          <w:ilvl w:val="0"/>
          <w:numId w:val="15"/>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Be a key point of contact for external agencies, especially the local authority (LA)</w:t>
      </w:r>
    </w:p>
    <w:p w14:paraId="1C1A5020" w14:textId="77777777" w:rsidR="005347F7" w:rsidRPr="005347F7" w:rsidRDefault="005347F7" w:rsidP="005347F7">
      <w:pPr>
        <w:numPr>
          <w:ilvl w:val="0"/>
          <w:numId w:val="15"/>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Analyse assessment data for pupils with SEND</w:t>
      </w:r>
    </w:p>
    <w:p w14:paraId="3880AC8C" w14:textId="77777777" w:rsidR="005347F7" w:rsidRPr="005347F7" w:rsidRDefault="005347F7" w:rsidP="005347F7">
      <w:pPr>
        <w:numPr>
          <w:ilvl w:val="0"/>
          <w:numId w:val="15"/>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Implement and lead intervention groups for pupils with SEND, and evaluate their effectiveness</w:t>
      </w:r>
    </w:p>
    <w:p w14:paraId="3B68574B" w14:textId="77777777" w:rsidR="005347F7" w:rsidRPr="005347F7" w:rsidRDefault="005347F7" w:rsidP="005347F7">
      <w:pPr>
        <w:numPr>
          <w:ilvl w:val="0"/>
          <w:numId w:val="15"/>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Work with Curriculum Leads to ensure that Curricula are adapted to meet the needs of pupils with SEND</w:t>
      </w:r>
    </w:p>
    <w:p w14:paraId="2CE9A952" w14:textId="77777777" w:rsidR="005347F7" w:rsidRPr="005347F7" w:rsidRDefault="005347F7" w:rsidP="005347F7">
      <w:pPr>
        <w:numPr>
          <w:ilvl w:val="0"/>
          <w:numId w:val="15"/>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Support for pupils with SEND or a disability</w:t>
      </w:r>
    </w:p>
    <w:p w14:paraId="1B1176CC" w14:textId="77777777" w:rsidR="005347F7" w:rsidRPr="005347F7" w:rsidRDefault="005347F7" w:rsidP="005347F7">
      <w:pPr>
        <w:numPr>
          <w:ilvl w:val="0"/>
          <w:numId w:val="15"/>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lastRenderedPageBreak/>
        <w:t>Identify a pupil’s SEND and ensure assessment of need</w:t>
      </w:r>
    </w:p>
    <w:p w14:paraId="080738F2" w14:textId="77777777" w:rsidR="005347F7" w:rsidRPr="005347F7" w:rsidRDefault="005347F7" w:rsidP="005347F7">
      <w:pPr>
        <w:numPr>
          <w:ilvl w:val="0"/>
          <w:numId w:val="15"/>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Co-ordinate provision that meets the pupil’s needs, and monitor its effectiveness</w:t>
      </w:r>
    </w:p>
    <w:p w14:paraId="18203E4F" w14:textId="77777777" w:rsidR="005347F7" w:rsidRPr="005347F7" w:rsidRDefault="005347F7" w:rsidP="005347F7">
      <w:pPr>
        <w:numPr>
          <w:ilvl w:val="0"/>
          <w:numId w:val="15"/>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Secure relevant services for the pupil</w:t>
      </w:r>
    </w:p>
    <w:p w14:paraId="28031E7D" w14:textId="77777777" w:rsidR="005347F7" w:rsidRPr="005347F7" w:rsidRDefault="005347F7" w:rsidP="005347F7">
      <w:pPr>
        <w:numPr>
          <w:ilvl w:val="0"/>
          <w:numId w:val="15"/>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Ensure records are maintained and kept up to date</w:t>
      </w:r>
    </w:p>
    <w:p w14:paraId="1AB56752" w14:textId="77777777" w:rsidR="005347F7" w:rsidRPr="005347F7" w:rsidRDefault="005347F7" w:rsidP="005347F7">
      <w:pPr>
        <w:numPr>
          <w:ilvl w:val="0"/>
          <w:numId w:val="15"/>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Review the education, health and care plan (EHCP) with parents or carers and the pupil</w:t>
      </w:r>
    </w:p>
    <w:p w14:paraId="3C497A53" w14:textId="77777777" w:rsidR="005347F7" w:rsidRPr="005347F7" w:rsidRDefault="005347F7" w:rsidP="005347F7">
      <w:pPr>
        <w:numPr>
          <w:ilvl w:val="0"/>
          <w:numId w:val="15"/>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Communicate and liaise regularly with parents or carers, taking in to account their view</w:t>
      </w:r>
    </w:p>
    <w:p w14:paraId="69E68B35" w14:textId="77777777" w:rsidR="005347F7" w:rsidRPr="005347F7" w:rsidRDefault="005347F7" w:rsidP="005347F7">
      <w:pPr>
        <w:numPr>
          <w:ilvl w:val="0"/>
          <w:numId w:val="15"/>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Ensure if the pupil transfers to another school, all relevant information is conveyed to it, and support a smooth transition for the pupil</w:t>
      </w:r>
    </w:p>
    <w:p w14:paraId="4C774DEA" w14:textId="77777777" w:rsidR="005347F7" w:rsidRPr="005347F7" w:rsidRDefault="005347F7" w:rsidP="005347F7">
      <w:pPr>
        <w:numPr>
          <w:ilvl w:val="0"/>
          <w:numId w:val="15"/>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Promote the pupil’s inclusion in the school community and access to the curriculum, facilities and extra-curricular activities</w:t>
      </w:r>
    </w:p>
    <w:p w14:paraId="17F4E5CC" w14:textId="77777777" w:rsidR="005347F7" w:rsidRPr="005347F7" w:rsidRDefault="005347F7" w:rsidP="005347F7">
      <w:pPr>
        <w:numPr>
          <w:ilvl w:val="0"/>
          <w:numId w:val="15"/>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Work with the designated teacher for looked-after children, where a looked-after pupil has SEND or a disability</w:t>
      </w:r>
    </w:p>
    <w:p w14:paraId="29208A25" w14:textId="77777777" w:rsidR="005347F7" w:rsidRPr="005347F7" w:rsidRDefault="005347F7" w:rsidP="005347F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5347F7">
        <w:rPr>
          <w:rFonts w:ascii="Aptos" w:eastAsia="Times New Roman" w:hAnsi="Aptos" w:cs="Times New Roman"/>
          <w:color w:val="000000"/>
          <w:kern w:val="0"/>
          <w:lang w:eastAsia="en-GB"/>
          <w14:ligatures w14:val="none"/>
        </w:rPr>
        <w:t> </w:t>
      </w:r>
    </w:p>
    <w:p w14:paraId="60606869" w14:textId="77777777" w:rsidR="005347F7" w:rsidRPr="005347F7" w:rsidRDefault="005347F7" w:rsidP="005347F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5347F7">
        <w:rPr>
          <w:rFonts w:ascii="Aptos" w:eastAsia="Times New Roman" w:hAnsi="Aptos" w:cs="Times New Roman"/>
          <w:color w:val="000000"/>
          <w:kern w:val="0"/>
          <w:lang w:eastAsia="en-GB"/>
          <w14:ligatures w14:val="none"/>
        </w:rPr>
        <w:t> </w:t>
      </w:r>
    </w:p>
    <w:p w14:paraId="6D925C1C" w14:textId="77777777" w:rsidR="005347F7" w:rsidRPr="005347F7" w:rsidRDefault="005347F7" w:rsidP="005347F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5347F7">
        <w:rPr>
          <w:rFonts w:ascii="Aptos" w:eastAsia="Times New Roman" w:hAnsi="Aptos" w:cs="Times New Roman"/>
          <w:b/>
          <w:bCs/>
          <w:color w:val="000000"/>
          <w:kern w:val="0"/>
          <w:lang w:eastAsia="en-GB"/>
          <w14:ligatures w14:val="none"/>
        </w:rPr>
        <w:t>Leadership and management</w:t>
      </w:r>
    </w:p>
    <w:p w14:paraId="22E48174" w14:textId="77777777" w:rsidR="005347F7" w:rsidRPr="005347F7" w:rsidRDefault="005347F7" w:rsidP="005347F7">
      <w:pPr>
        <w:numPr>
          <w:ilvl w:val="0"/>
          <w:numId w:val="16"/>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Work with the headteacher and governors to ensure the school meets its responsibilities under the Equality Act 2010 in terms of reasonable adjustments and access arrangements</w:t>
      </w:r>
    </w:p>
    <w:p w14:paraId="33470C8B" w14:textId="77777777" w:rsidR="005347F7" w:rsidRPr="005347F7" w:rsidRDefault="005347F7" w:rsidP="005347F7">
      <w:pPr>
        <w:numPr>
          <w:ilvl w:val="0"/>
          <w:numId w:val="16"/>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Prepare and review information the governing board is required to publish</w:t>
      </w:r>
    </w:p>
    <w:p w14:paraId="47B8FC53" w14:textId="77777777" w:rsidR="005347F7" w:rsidRPr="005347F7" w:rsidRDefault="005347F7" w:rsidP="005347F7">
      <w:pPr>
        <w:numPr>
          <w:ilvl w:val="0"/>
          <w:numId w:val="16"/>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Contribute to the school improvement plan and whole-school policy</w:t>
      </w:r>
    </w:p>
    <w:p w14:paraId="1EB4CF1A" w14:textId="77777777" w:rsidR="005347F7" w:rsidRPr="005347F7" w:rsidRDefault="005347F7" w:rsidP="005347F7">
      <w:pPr>
        <w:numPr>
          <w:ilvl w:val="0"/>
          <w:numId w:val="16"/>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Identify training needs for staff and how to meet these needs</w:t>
      </w:r>
    </w:p>
    <w:p w14:paraId="1979CED9" w14:textId="77777777" w:rsidR="005347F7" w:rsidRPr="005347F7" w:rsidRDefault="005347F7" w:rsidP="005347F7">
      <w:pPr>
        <w:numPr>
          <w:ilvl w:val="0"/>
          <w:numId w:val="16"/>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Lead INSET for staff</w:t>
      </w:r>
    </w:p>
    <w:p w14:paraId="7101095C" w14:textId="77777777" w:rsidR="005347F7" w:rsidRPr="005347F7" w:rsidRDefault="005347F7" w:rsidP="005347F7">
      <w:pPr>
        <w:numPr>
          <w:ilvl w:val="0"/>
          <w:numId w:val="16"/>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Share procedural information, such as the school’s SEND policy</w:t>
      </w:r>
    </w:p>
    <w:p w14:paraId="4FD106E8" w14:textId="77777777" w:rsidR="005347F7" w:rsidRPr="005347F7" w:rsidRDefault="005347F7" w:rsidP="005347F7">
      <w:pPr>
        <w:numPr>
          <w:ilvl w:val="0"/>
          <w:numId w:val="16"/>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Promote an ethos and culture that supports the school’s SEND policy and promotes good outcomes for pupils with SEND</w:t>
      </w:r>
    </w:p>
    <w:p w14:paraId="2102CF1F" w14:textId="77777777" w:rsidR="005347F7" w:rsidRPr="005347F7" w:rsidRDefault="005347F7" w:rsidP="005347F7">
      <w:pPr>
        <w:numPr>
          <w:ilvl w:val="0"/>
          <w:numId w:val="16"/>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Lead and manage LSA working with pupils with SEND or a disability</w:t>
      </w:r>
    </w:p>
    <w:p w14:paraId="03D08DC4" w14:textId="77777777" w:rsidR="005347F7" w:rsidRPr="005347F7" w:rsidRDefault="005347F7" w:rsidP="005347F7">
      <w:pPr>
        <w:numPr>
          <w:ilvl w:val="0"/>
          <w:numId w:val="16"/>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Lead staff member’s Performance Management where required</w:t>
      </w:r>
    </w:p>
    <w:p w14:paraId="72DB3FD6" w14:textId="77777777" w:rsidR="005347F7" w:rsidRPr="005347F7" w:rsidRDefault="005347F7" w:rsidP="005347F7">
      <w:pPr>
        <w:numPr>
          <w:ilvl w:val="0"/>
          <w:numId w:val="16"/>
        </w:numPr>
        <w:shd w:val="clear" w:color="auto" w:fill="FFFFFF"/>
        <w:spacing w:after="0" w:line="240" w:lineRule="auto"/>
        <w:ind w:left="1440"/>
        <w:rPr>
          <w:rFonts w:ascii="Aptos" w:eastAsia="Times New Roman" w:hAnsi="Aptos" w:cs="Segoe UI"/>
          <w:color w:val="000000"/>
          <w:kern w:val="0"/>
          <w:lang w:eastAsia="en-GB"/>
          <w14:ligatures w14:val="none"/>
        </w:rPr>
      </w:pPr>
      <w:r w:rsidRPr="005347F7">
        <w:rPr>
          <w:rFonts w:ascii="Aptos" w:eastAsia="Times New Roman" w:hAnsi="Aptos" w:cs="Segoe UI"/>
          <w:color w:val="000000"/>
          <w:kern w:val="0"/>
          <w:lang w:eastAsia="en-GB"/>
          <w14:ligatures w14:val="none"/>
        </w:rPr>
        <w:t>Review staff performance on an ongoing basis to ensure that they meet the needs of pupils with SEND</w:t>
      </w:r>
    </w:p>
    <w:p w14:paraId="602CF851" w14:textId="77777777" w:rsidR="005347F7" w:rsidRPr="005347F7" w:rsidRDefault="005347F7" w:rsidP="005347F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5347F7">
        <w:rPr>
          <w:rFonts w:ascii="Aptos" w:eastAsia="Times New Roman" w:hAnsi="Aptos" w:cs="Times New Roman"/>
          <w:color w:val="000000"/>
          <w:kern w:val="0"/>
          <w:lang w:eastAsia="en-GB"/>
          <w14:ligatures w14:val="none"/>
        </w:rPr>
        <w:t> </w:t>
      </w:r>
    </w:p>
    <w:p w14:paraId="383F13C4" w14:textId="77777777" w:rsidR="005347F7" w:rsidRPr="005347F7" w:rsidRDefault="005347F7" w:rsidP="005347F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5347F7">
        <w:rPr>
          <w:rFonts w:ascii="Aptos" w:eastAsia="Times New Roman" w:hAnsi="Aptos" w:cs="Times New Roman"/>
          <w:color w:val="000000"/>
          <w:kern w:val="0"/>
          <w:lang w:eastAsia="en-GB"/>
          <w14:ligatures w14:val="none"/>
        </w:rPr>
        <w:t>The SENCO will be required to safeguard and promote the welfare of children and young people and follow school policies and the staff code of conduct.</w:t>
      </w:r>
    </w:p>
    <w:p w14:paraId="66E625F6" w14:textId="77777777" w:rsidR="005347F7" w:rsidRPr="005347F7" w:rsidRDefault="005347F7" w:rsidP="005347F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5347F7">
        <w:rPr>
          <w:rFonts w:ascii="Aptos" w:eastAsia="Times New Roman" w:hAnsi="Aptos" w:cs="Times New Roman"/>
          <w:color w:val="000000"/>
          <w:kern w:val="0"/>
          <w:lang w:eastAsia="en-GB"/>
          <w14:ligatures w14:val="none"/>
        </w:rPr>
        <w:t> </w:t>
      </w:r>
    </w:p>
    <w:p w14:paraId="264B2D74" w14:textId="77777777" w:rsidR="005347F7" w:rsidRPr="005347F7" w:rsidRDefault="005347F7" w:rsidP="005347F7">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5347F7">
        <w:rPr>
          <w:rFonts w:ascii="Aptos" w:eastAsia="Times New Roman" w:hAnsi="Aptos" w:cs="Times New Roman"/>
          <w:color w:val="000000"/>
          <w:kern w:val="0"/>
          <w:lang w:eastAsia="en-GB"/>
          <w14:ligatures w14:val="none"/>
        </w:rPr>
        <w:t>Please note that this is illustrative of the general nature and level of responsibility of the role. It is not a comprehensive list of all tasks that the SENCO will carry out. The postholder may be required to do other duties appropriate to the level of the role, as directed by the Head of School or Executive Headteacher.</w:t>
      </w:r>
    </w:p>
    <w:p w14:paraId="2D1B81E0" w14:textId="77777777" w:rsidR="005347F7" w:rsidRDefault="005347F7" w:rsidP="005347F7">
      <w:pPr>
        <w:shd w:val="clear" w:color="auto" w:fill="FFFFFF"/>
        <w:spacing w:line="240" w:lineRule="auto"/>
        <w:textAlignment w:val="baseline"/>
        <w:rPr>
          <w:rFonts w:ascii="Aptos" w:eastAsia="Times New Roman" w:hAnsi="Aptos" w:cs="Times New Roman"/>
          <w:color w:val="000000"/>
          <w:kern w:val="0"/>
          <w:lang w:eastAsia="en-GB"/>
          <w14:ligatures w14:val="none"/>
        </w:rPr>
      </w:pPr>
      <w:r w:rsidRPr="005347F7">
        <w:rPr>
          <w:rFonts w:ascii="Aptos" w:eastAsia="Times New Roman" w:hAnsi="Aptos" w:cs="Times New Roman"/>
          <w:color w:val="000000"/>
          <w:kern w:val="0"/>
          <w:lang w:eastAsia="en-GB"/>
          <w14:ligatures w14:val="none"/>
        </w:rPr>
        <w:t> </w:t>
      </w:r>
    </w:p>
    <w:p w14:paraId="41E83A45" w14:textId="77777777" w:rsidR="00733003" w:rsidRDefault="00733003" w:rsidP="005347F7">
      <w:pPr>
        <w:shd w:val="clear" w:color="auto" w:fill="FFFFFF"/>
        <w:spacing w:line="240" w:lineRule="auto"/>
        <w:textAlignment w:val="baseline"/>
        <w:rPr>
          <w:rFonts w:ascii="Aptos" w:eastAsia="Times New Roman" w:hAnsi="Aptos" w:cs="Times New Roman"/>
          <w:color w:val="000000"/>
          <w:kern w:val="0"/>
          <w:lang w:eastAsia="en-GB"/>
          <w14:ligatures w14:val="none"/>
        </w:rPr>
      </w:pPr>
    </w:p>
    <w:p w14:paraId="5C5F2A64" w14:textId="77777777" w:rsidR="00733003" w:rsidRDefault="00733003" w:rsidP="005347F7">
      <w:pPr>
        <w:shd w:val="clear" w:color="auto" w:fill="FFFFFF"/>
        <w:spacing w:line="240" w:lineRule="auto"/>
        <w:textAlignment w:val="baseline"/>
        <w:rPr>
          <w:rFonts w:ascii="Aptos" w:eastAsia="Times New Roman" w:hAnsi="Aptos" w:cs="Times New Roman"/>
          <w:color w:val="000000"/>
          <w:kern w:val="0"/>
          <w:lang w:eastAsia="en-GB"/>
          <w14:ligatures w14:val="none"/>
        </w:rPr>
      </w:pPr>
    </w:p>
    <w:p w14:paraId="36CD42DA" w14:textId="77777777" w:rsidR="00733003" w:rsidRDefault="00733003" w:rsidP="005347F7">
      <w:pPr>
        <w:shd w:val="clear" w:color="auto" w:fill="FFFFFF"/>
        <w:spacing w:line="240" w:lineRule="auto"/>
        <w:textAlignment w:val="baseline"/>
        <w:rPr>
          <w:rFonts w:ascii="Aptos" w:eastAsia="Times New Roman" w:hAnsi="Aptos" w:cs="Times New Roman"/>
          <w:color w:val="000000"/>
          <w:kern w:val="0"/>
          <w:lang w:eastAsia="en-GB"/>
          <w14:ligatures w14:val="none"/>
        </w:rPr>
      </w:pPr>
    </w:p>
    <w:p w14:paraId="096982C4" w14:textId="77777777" w:rsidR="00733003" w:rsidRDefault="00733003" w:rsidP="005347F7">
      <w:pPr>
        <w:shd w:val="clear" w:color="auto" w:fill="FFFFFF"/>
        <w:spacing w:line="240" w:lineRule="auto"/>
        <w:textAlignment w:val="baseline"/>
        <w:rPr>
          <w:rFonts w:ascii="Aptos" w:eastAsia="Times New Roman" w:hAnsi="Aptos" w:cs="Times New Roman"/>
          <w:color w:val="000000"/>
          <w:kern w:val="0"/>
          <w:lang w:eastAsia="en-GB"/>
          <w14:ligatures w14:val="none"/>
        </w:rPr>
      </w:pPr>
    </w:p>
    <w:p w14:paraId="00902E01" w14:textId="77777777" w:rsidR="00733003" w:rsidRDefault="00733003" w:rsidP="005347F7">
      <w:pPr>
        <w:shd w:val="clear" w:color="auto" w:fill="FFFFFF"/>
        <w:spacing w:line="240" w:lineRule="auto"/>
        <w:textAlignment w:val="baseline"/>
        <w:rPr>
          <w:rFonts w:ascii="Aptos" w:eastAsia="Times New Roman" w:hAnsi="Aptos" w:cs="Times New Roman"/>
          <w:color w:val="000000"/>
          <w:kern w:val="0"/>
          <w:lang w:eastAsia="en-GB"/>
          <w14:ligatures w14:val="none"/>
        </w:rPr>
      </w:pPr>
    </w:p>
    <w:p w14:paraId="0DF8689B" w14:textId="77777777" w:rsidR="00733003" w:rsidRDefault="00733003" w:rsidP="005347F7">
      <w:pPr>
        <w:shd w:val="clear" w:color="auto" w:fill="FFFFFF"/>
        <w:spacing w:line="240" w:lineRule="auto"/>
        <w:textAlignment w:val="baseline"/>
        <w:rPr>
          <w:rFonts w:ascii="Aptos" w:eastAsia="Times New Roman" w:hAnsi="Aptos" w:cs="Times New Roman"/>
          <w:color w:val="000000"/>
          <w:kern w:val="0"/>
          <w:lang w:eastAsia="en-GB"/>
          <w14:ligatures w14:val="none"/>
        </w:rPr>
      </w:pPr>
    </w:p>
    <w:p w14:paraId="4442AEA5" w14:textId="77777777" w:rsidR="00733003" w:rsidRDefault="00733003" w:rsidP="005347F7">
      <w:pPr>
        <w:shd w:val="clear" w:color="auto" w:fill="FFFFFF"/>
        <w:spacing w:line="240" w:lineRule="auto"/>
        <w:textAlignment w:val="baseline"/>
        <w:rPr>
          <w:rFonts w:ascii="Aptos" w:eastAsia="Times New Roman" w:hAnsi="Aptos" w:cs="Times New Roman"/>
          <w:color w:val="000000"/>
          <w:kern w:val="0"/>
          <w:lang w:eastAsia="en-GB"/>
          <w14:ligatures w14:val="none"/>
        </w:rPr>
      </w:pPr>
    </w:p>
    <w:p w14:paraId="2FBEB77A" w14:textId="77777777" w:rsidR="00733003" w:rsidRDefault="00733003" w:rsidP="005347F7">
      <w:pPr>
        <w:shd w:val="clear" w:color="auto" w:fill="FFFFFF"/>
        <w:spacing w:line="240" w:lineRule="auto"/>
        <w:textAlignment w:val="baseline"/>
        <w:rPr>
          <w:rFonts w:ascii="Aptos" w:eastAsia="Times New Roman" w:hAnsi="Aptos" w:cs="Times New Roman"/>
          <w:color w:val="000000"/>
          <w:kern w:val="0"/>
          <w:lang w:eastAsia="en-GB"/>
          <w14:ligatures w14:val="none"/>
        </w:rPr>
      </w:pPr>
    </w:p>
    <w:p w14:paraId="65DFAFBB" w14:textId="77777777" w:rsidR="00733003" w:rsidRDefault="00733003" w:rsidP="005347F7">
      <w:pPr>
        <w:shd w:val="clear" w:color="auto" w:fill="FFFFFF"/>
        <w:spacing w:line="240" w:lineRule="auto"/>
        <w:textAlignment w:val="baseline"/>
        <w:rPr>
          <w:rFonts w:ascii="Aptos" w:eastAsia="Times New Roman" w:hAnsi="Aptos" w:cs="Times New Roman"/>
          <w:color w:val="000000"/>
          <w:kern w:val="0"/>
          <w:lang w:eastAsia="en-GB"/>
          <w14:ligatures w14:val="none"/>
        </w:rPr>
      </w:pPr>
    </w:p>
    <w:p w14:paraId="3E552C0E" w14:textId="77777777" w:rsidR="00733003" w:rsidRPr="005347F7" w:rsidRDefault="00733003" w:rsidP="005347F7">
      <w:pPr>
        <w:shd w:val="clear" w:color="auto" w:fill="FFFFFF"/>
        <w:spacing w:line="240" w:lineRule="auto"/>
        <w:textAlignment w:val="baseline"/>
        <w:rPr>
          <w:rFonts w:ascii="Aptos" w:eastAsia="Times New Roman" w:hAnsi="Aptos" w:cs="Times New Roman"/>
          <w:color w:val="000000"/>
          <w:kern w:val="0"/>
          <w:lang w:eastAsia="en-GB"/>
          <w14:ligatures w14:val="none"/>
        </w:rPr>
      </w:pPr>
    </w:p>
    <w:p w14:paraId="135233D6" w14:textId="77777777" w:rsidR="005347F7" w:rsidRDefault="005347F7" w:rsidP="005347F7">
      <w:pPr>
        <w:shd w:val="clear" w:color="auto" w:fill="FFFFFF"/>
        <w:spacing w:after="80" w:line="240" w:lineRule="auto"/>
        <w:textAlignment w:val="baseline"/>
        <w:rPr>
          <w:rFonts w:ascii="Aptos" w:eastAsia="Times New Roman" w:hAnsi="Aptos" w:cs="Times New Roman"/>
          <w:b/>
          <w:bCs/>
          <w:color w:val="000000"/>
          <w:kern w:val="0"/>
          <w:u w:val="single"/>
          <w:lang w:eastAsia="en-GB"/>
          <w14:ligatures w14:val="none"/>
        </w:rPr>
      </w:pPr>
      <w:r w:rsidRPr="005347F7">
        <w:rPr>
          <w:rFonts w:ascii="Aptos" w:eastAsia="Times New Roman" w:hAnsi="Aptos" w:cs="Times New Roman"/>
          <w:b/>
          <w:bCs/>
          <w:color w:val="000000"/>
          <w:kern w:val="0"/>
          <w:u w:val="single"/>
          <w:lang w:eastAsia="en-GB"/>
          <w14:ligatures w14:val="none"/>
        </w:rPr>
        <w:lastRenderedPageBreak/>
        <w:t>Person specification</w:t>
      </w:r>
    </w:p>
    <w:p w14:paraId="23024547" w14:textId="77777777" w:rsidR="005347F7" w:rsidRDefault="005347F7" w:rsidP="005347F7">
      <w:pPr>
        <w:shd w:val="clear" w:color="auto" w:fill="FFFFFF"/>
        <w:spacing w:after="80" w:line="240" w:lineRule="auto"/>
        <w:textAlignment w:val="baseline"/>
        <w:rPr>
          <w:rFonts w:ascii="Aptos" w:eastAsia="Times New Roman" w:hAnsi="Aptos" w:cs="Times New Roman"/>
          <w:b/>
          <w:bCs/>
          <w:color w:val="000000"/>
          <w:kern w:val="0"/>
          <w:u w:val="single"/>
          <w:lang w:eastAsia="en-GB"/>
          <w14:ligatures w14:val="none"/>
        </w:rPr>
      </w:pPr>
    </w:p>
    <w:tbl>
      <w:tblPr>
        <w:tblStyle w:val="TableGrid"/>
        <w:tblW w:w="10201" w:type="dxa"/>
        <w:tblLook w:val="04A0" w:firstRow="1" w:lastRow="0" w:firstColumn="1" w:lastColumn="0" w:noHBand="0" w:noVBand="1"/>
      </w:tblPr>
      <w:tblGrid>
        <w:gridCol w:w="1760"/>
        <w:gridCol w:w="8441"/>
      </w:tblGrid>
      <w:tr w:rsidR="005347F7" w:rsidRPr="00954CB3" w14:paraId="2F37BD68" w14:textId="77777777" w:rsidTr="00F419D3">
        <w:tc>
          <w:tcPr>
            <w:tcW w:w="1760" w:type="dxa"/>
            <w:shd w:val="clear" w:color="auto" w:fill="215E99" w:themeFill="text2" w:themeFillTint="BF"/>
          </w:tcPr>
          <w:p w14:paraId="2C60DCD8" w14:textId="5344F933" w:rsidR="005347F7" w:rsidRPr="00954CB3" w:rsidRDefault="005347F7" w:rsidP="005347F7">
            <w:pPr>
              <w:spacing w:after="80"/>
              <w:textAlignment w:val="baseline"/>
              <w:rPr>
                <w:rFonts w:ascii="Calibri" w:eastAsia="Times New Roman" w:hAnsi="Calibri" w:cs="Calibri"/>
                <w:b/>
                <w:bCs/>
                <w:color w:val="000000"/>
                <w:kern w:val="0"/>
                <w:sz w:val="22"/>
                <w:szCs w:val="22"/>
                <w:u w:val="single"/>
                <w:lang w:eastAsia="en-GB"/>
                <w14:ligatures w14:val="none"/>
              </w:rPr>
            </w:pPr>
            <w:r w:rsidRPr="00954CB3">
              <w:rPr>
                <w:rFonts w:ascii="Calibri" w:eastAsia="Times New Roman" w:hAnsi="Calibri" w:cs="Calibri"/>
                <w:color w:val="FFFFFF" w:themeColor="background1"/>
                <w:kern w:val="0"/>
                <w:sz w:val="22"/>
                <w:szCs w:val="22"/>
                <w:lang w:eastAsia="en-GB"/>
                <w14:ligatures w14:val="none"/>
              </w:rPr>
              <w:t>C</w:t>
            </w:r>
            <w:r w:rsidRPr="005347F7">
              <w:rPr>
                <w:rFonts w:ascii="Calibri" w:eastAsia="Times New Roman" w:hAnsi="Calibri" w:cs="Calibri"/>
                <w:color w:val="FFFFFF" w:themeColor="background1"/>
                <w:kern w:val="0"/>
                <w:sz w:val="22"/>
                <w:szCs w:val="22"/>
                <w:lang w:eastAsia="en-GB"/>
                <w14:ligatures w14:val="none"/>
              </w:rPr>
              <w:t>riteria</w:t>
            </w:r>
          </w:p>
        </w:tc>
        <w:tc>
          <w:tcPr>
            <w:tcW w:w="8441" w:type="dxa"/>
            <w:shd w:val="clear" w:color="auto" w:fill="215E99" w:themeFill="text2" w:themeFillTint="BF"/>
          </w:tcPr>
          <w:p w14:paraId="1B0523B6" w14:textId="1818EF8C" w:rsidR="005347F7" w:rsidRPr="00954CB3" w:rsidRDefault="005347F7" w:rsidP="005347F7">
            <w:pPr>
              <w:spacing w:after="80"/>
              <w:textAlignment w:val="baseline"/>
              <w:rPr>
                <w:rFonts w:ascii="Calibri" w:eastAsia="Times New Roman" w:hAnsi="Calibri" w:cs="Calibri"/>
                <w:b/>
                <w:bCs/>
                <w:color w:val="000000"/>
                <w:kern w:val="0"/>
                <w:sz w:val="22"/>
                <w:szCs w:val="22"/>
                <w:u w:val="single"/>
                <w:lang w:eastAsia="en-GB"/>
                <w14:ligatures w14:val="none"/>
              </w:rPr>
            </w:pPr>
            <w:r w:rsidRPr="00954CB3">
              <w:rPr>
                <w:rFonts w:ascii="Calibri" w:eastAsia="Times New Roman" w:hAnsi="Calibri" w:cs="Calibri"/>
                <w:color w:val="FFFFFF" w:themeColor="background1"/>
                <w:kern w:val="0"/>
                <w:sz w:val="22"/>
                <w:szCs w:val="22"/>
                <w:lang w:eastAsia="en-GB"/>
                <w14:ligatures w14:val="none"/>
              </w:rPr>
              <w:t>Q</w:t>
            </w:r>
            <w:r w:rsidRPr="005347F7">
              <w:rPr>
                <w:rFonts w:ascii="Calibri" w:eastAsia="Times New Roman" w:hAnsi="Calibri" w:cs="Calibri"/>
                <w:color w:val="FFFFFF" w:themeColor="background1"/>
                <w:kern w:val="0"/>
                <w:sz w:val="22"/>
                <w:szCs w:val="22"/>
                <w:lang w:eastAsia="en-GB"/>
                <w14:ligatures w14:val="none"/>
              </w:rPr>
              <w:t>ualities</w:t>
            </w:r>
          </w:p>
        </w:tc>
      </w:tr>
      <w:tr w:rsidR="005347F7" w:rsidRPr="00954CB3" w14:paraId="257C013E" w14:textId="77777777" w:rsidTr="00F419D3">
        <w:tc>
          <w:tcPr>
            <w:tcW w:w="1760" w:type="dxa"/>
          </w:tcPr>
          <w:p w14:paraId="086A12C8" w14:textId="168C57C2" w:rsidR="005347F7" w:rsidRPr="00954CB3" w:rsidRDefault="005347F7" w:rsidP="005347F7">
            <w:pPr>
              <w:spacing w:after="80"/>
              <w:textAlignment w:val="baseline"/>
              <w:rPr>
                <w:rFonts w:ascii="Calibri" w:eastAsia="Times New Roman" w:hAnsi="Calibri" w:cs="Calibri"/>
                <w:b/>
                <w:bCs/>
                <w:color w:val="000000"/>
                <w:kern w:val="0"/>
                <w:sz w:val="22"/>
                <w:szCs w:val="22"/>
                <w:u w:val="single"/>
                <w:lang w:eastAsia="en-GB"/>
                <w14:ligatures w14:val="none"/>
              </w:rPr>
            </w:pPr>
            <w:r w:rsidRPr="005347F7">
              <w:rPr>
                <w:rFonts w:ascii="Calibri" w:eastAsia="Times New Roman" w:hAnsi="Calibri" w:cs="Calibri"/>
                <w:b/>
                <w:bCs/>
                <w:color w:val="000000"/>
                <w:kern w:val="0"/>
                <w:sz w:val="22"/>
                <w:szCs w:val="22"/>
                <w:lang w:eastAsia="en-GB"/>
                <w14:ligatures w14:val="none"/>
              </w:rPr>
              <w:t>Qualifications</w:t>
            </w:r>
            <w:r w:rsidRPr="005347F7">
              <w:rPr>
                <w:rFonts w:ascii="Calibri" w:eastAsia="Times New Roman" w:hAnsi="Calibri" w:cs="Calibri"/>
                <w:b/>
                <w:bCs/>
                <w:color w:val="000000"/>
                <w:kern w:val="0"/>
                <w:sz w:val="22"/>
                <w:szCs w:val="22"/>
                <w:lang w:eastAsia="en-GB"/>
                <w14:ligatures w14:val="none"/>
              </w:rPr>
              <w:br/>
              <w:t>and training</w:t>
            </w:r>
          </w:p>
        </w:tc>
        <w:tc>
          <w:tcPr>
            <w:tcW w:w="8441" w:type="dxa"/>
          </w:tcPr>
          <w:p w14:paraId="210F6CA5" w14:textId="77777777" w:rsidR="005347F7" w:rsidRPr="00954CB3" w:rsidRDefault="005347F7" w:rsidP="005347F7">
            <w:pPr>
              <w:pStyle w:val="NoSpacing"/>
              <w:numPr>
                <w:ilvl w:val="0"/>
                <w:numId w:val="21"/>
              </w:numPr>
              <w:rPr>
                <w:rFonts w:ascii="Calibri" w:hAnsi="Calibri" w:cs="Calibri"/>
                <w:sz w:val="22"/>
                <w:szCs w:val="22"/>
                <w:lang w:eastAsia="en-GB"/>
              </w:rPr>
            </w:pPr>
            <w:r w:rsidRPr="00954CB3">
              <w:rPr>
                <w:rFonts w:ascii="Calibri" w:hAnsi="Calibri" w:cs="Calibri"/>
                <w:sz w:val="22"/>
                <w:szCs w:val="22"/>
                <w:lang w:eastAsia="en-GB"/>
              </w:rPr>
              <w:t>Qualified teacher status</w:t>
            </w:r>
          </w:p>
          <w:p w14:paraId="6B06EE2D" w14:textId="77777777" w:rsidR="00F419D3" w:rsidRPr="00954CB3" w:rsidRDefault="005347F7" w:rsidP="00F419D3">
            <w:pPr>
              <w:pStyle w:val="NoSpacing"/>
              <w:numPr>
                <w:ilvl w:val="0"/>
                <w:numId w:val="21"/>
              </w:numPr>
              <w:rPr>
                <w:rFonts w:ascii="Calibri" w:hAnsi="Calibri" w:cs="Calibri"/>
                <w:sz w:val="22"/>
                <w:szCs w:val="22"/>
                <w:lang w:eastAsia="en-GB"/>
              </w:rPr>
            </w:pPr>
            <w:r w:rsidRPr="00954CB3">
              <w:rPr>
                <w:rFonts w:ascii="Calibri" w:hAnsi="Calibri" w:cs="Calibri"/>
                <w:sz w:val="22"/>
                <w:szCs w:val="22"/>
                <w:lang w:eastAsia="en-GB"/>
              </w:rPr>
              <w:t>National Award for SEN Co-ordination, or a willingness to complete it within 3 years of appointment</w:t>
            </w:r>
          </w:p>
          <w:p w14:paraId="685F2785" w14:textId="0A68A176" w:rsidR="005347F7" w:rsidRPr="00954CB3" w:rsidRDefault="005347F7" w:rsidP="00F419D3">
            <w:pPr>
              <w:pStyle w:val="NoSpacing"/>
              <w:numPr>
                <w:ilvl w:val="0"/>
                <w:numId w:val="21"/>
              </w:numPr>
              <w:rPr>
                <w:rFonts w:ascii="Calibri" w:hAnsi="Calibri" w:cs="Calibri"/>
                <w:sz w:val="22"/>
                <w:szCs w:val="22"/>
                <w:lang w:eastAsia="en-GB"/>
              </w:rPr>
            </w:pPr>
            <w:r w:rsidRPr="00954CB3">
              <w:rPr>
                <w:rFonts w:ascii="Calibri" w:hAnsi="Calibri" w:cs="Calibri"/>
                <w:sz w:val="22"/>
                <w:szCs w:val="22"/>
                <w:lang w:eastAsia="en-GB"/>
              </w:rPr>
              <w:t>Degree</w:t>
            </w:r>
          </w:p>
        </w:tc>
      </w:tr>
      <w:tr w:rsidR="005347F7" w:rsidRPr="00954CB3" w14:paraId="1D932181" w14:textId="77777777" w:rsidTr="00F419D3">
        <w:tc>
          <w:tcPr>
            <w:tcW w:w="1760" w:type="dxa"/>
          </w:tcPr>
          <w:p w14:paraId="21487EE4" w14:textId="5AD59FFF" w:rsidR="005347F7" w:rsidRPr="00954CB3" w:rsidRDefault="005347F7" w:rsidP="005347F7">
            <w:pPr>
              <w:spacing w:after="80"/>
              <w:textAlignment w:val="baseline"/>
              <w:rPr>
                <w:rFonts w:ascii="Calibri" w:eastAsia="Times New Roman" w:hAnsi="Calibri" w:cs="Calibri"/>
                <w:b/>
                <w:bCs/>
                <w:color w:val="000000"/>
                <w:kern w:val="0"/>
                <w:sz w:val="22"/>
                <w:szCs w:val="22"/>
                <w:u w:val="single"/>
                <w:lang w:eastAsia="en-GB"/>
                <w14:ligatures w14:val="none"/>
              </w:rPr>
            </w:pPr>
            <w:r w:rsidRPr="005347F7">
              <w:rPr>
                <w:rFonts w:ascii="Calibri" w:eastAsia="Times New Roman" w:hAnsi="Calibri" w:cs="Calibri"/>
                <w:b/>
                <w:bCs/>
                <w:color w:val="000000"/>
                <w:kern w:val="0"/>
                <w:sz w:val="22"/>
                <w:szCs w:val="22"/>
                <w:lang w:eastAsia="en-GB"/>
                <w14:ligatures w14:val="none"/>
              </w:rPr>
              <w:t>Experience</w:t>
            </w:r>
          </w:p>
        </w:tc>
        <w:tc>
          <w:tcPr>
            <w:tcW w:w="8441" w:type="dxa"/>
          </w:tcPr>
          <w:p w14:paraId="5067DF77" w14:textId="77777777" w:rsidR="005347F7" w:rsidRPr="00954CB3" w:rsidRDefault="005347F7" w:rsidP="005347F7">
            <w:pPr>
              <w:pStyle w:val="NoSpacing"/>
              <w:numPr>
                <w:ilvl w:val="0"/>
                <w:numId w:val="21"/>
              </w:numPr>
              <w:rPr>
                <w:rFonts w:ascii="Calibri" w:hAnsi="Calibri" w:cs="Calibri"/>
                <w:sz w:val="22"/>
                <w:szCs w:val="22"/>
                <w:lang w:eastAsia="en-GB"/>
              </w:rPr>
            </w:pPr>
            <w:r w:rsidRPr="00954CB3">
              <w:rPr>
                <w:rFonts w:ascii="Calibri" w:hAnsi="Calibri" w:cs="Calibri"/>
                <w:sz w:val="22"/>
                <w:szCs w:val="22"/>
                <w:lang w:eastAsia="en-GB"/>
              </w:rPr>
              <w:t>Successful teaching experience</w:t>
            </w:r>
          </w:p>
          <w:p w14:paraId="3BF4AC4D" w14:textId="77777777" w:rsidR="005347F7" w:rsidRPr="00954CB3" w:rsidRDefault="005347F7" w:rsidP="005347F7">
            <w:pPr>
              <w:pStyle w:val="NoSpacing"/>
              <w:numPr>
                <w:ilvl w:val="0"/>
                <w:numId w:val="21"/>
              </w:numPr>
              <w:rPr>
                <w:rFonts w:ascii="Calibri" w:hAnsi="Calibri" w:cs="Calibri"/>
                <w:sz w:val="22"/>
                <w:szCs w:val="22"/>
                <w:lang w:eastAsia="en-GB"/>
              </w:rPr>
            </w:pPr>
            <w:r w:rsidRPr="00954CB3">
              <w:rPr>
                <w:rFonts w:ascii="Calibri" w:hAnsi="Calibri" w:cs="Calibri"/>
                <w:sz w:val="22"/>
                <w:szCs w:val="22"/>
                <w:lang w:eastAsia="en-GB"/>
              </w:rPr>
              <w:t>Experience of working at a whole-school level</w:t>
            </w:r>
          </w:p>
          <w:p w14:paraId="00F902E7" w14:textId="77777777" w:rsidR="00F419D3" w:rsidRPr="00954CB3" w:rsidRDefault="005347F7" w:rsidP="00F419D3">
            <w:pPr>
              <w:pStyle w:val="NoSpacing"/>
              <w:numPr>
                <w:ilvl w:val="0"/>
                <w:numId w:val="21"/>
              </w:numPr>
              <w:rPr>
                <w:rFonts w:ascii="Calibri" w:hAnsi="Calibri" w:cs="Calibri"/>
                <w:sz w:val="22"/>
                <w:szCs w:val="22"/>
                <w:lang w:eastAsia="en-GB"/>
              </w:rPr>
            </w:pPr>
            <w:r w:rsidRPr="00954CB3">
              <w:rPr>
                <w:rFonts w:ascii="Calibri" w:hAnsi="Calibri" w:cs="Calibri"/>
                <w:sz w:val="22"/>
                <w:szCs w:val="22"/>
                <w:lang w:eastAsia="en-GB"/>
              </w:rPr>
              <w:t>Involvement in self-evaluation and development planning</w:t>
            </w:r>
          </w:p>
          <w:p w14:paraId="7538C2B9" w14:textId="1E175A89" w:rsidR="005347F7" w:rsidRPr="00954CB3" w:rsidRDefault="005347F7" w:rsidP="00F419D3">
            <w:pPr>
              <w:pStyle w:val="NoSpacing"/>
              <w:numPr>
                <w:ilvl w:val="0"/>
                <w:numId w:val="21"/>
              </w:numPr>
              <w:rPr>
                <w:rFonts w:ascii="Calibri" w:hAnsi="Calibri" w:cs="Calibri"/>
                <w:sz w:val="22"/>
                <w:szCs w:val="22"/>
                <w:lang w:eastAsia="en-GB"/>
              </w:rPr>
            </w:pPr>
            <w:r w:rsidRPr="00954CB3">
              <w:rPr>
                <w:rFonts w:ascii="Calibri" w:hAnsi="Calibri" w:cs="Calibri"/>
                <w:sz w:val="22"/>
                <w:szCs w:val="22"/>
                <w:lang w:eastAsia="en-GB"/>
              </w:rPr>
              <w:t>Experience of conducting training/leading INSET</w:t>
            </w:r>
          </w:p>
        </w:tc>
      </w:tr>
      <w:tr w:rsidR="005347F7" w:rsidRPr="00954CB3" w14:paraId="21836431" w14:textId="77777777" w:rsidTr="00F419D3">
        <w:tc>
          <w:tcPr>
            <w:tcW w:w="1760" w:type="dxa"/>
          </w:tcPr>
          <w:p w14:paraId="307913BA" w14:textId="4BF4A657" w:rsidR="005347F7" w:rsidRPr="00954CB3" w:rsidRDefault="005347F7" w:rsidP="005347F7">
            <w:pPr>
              <w:spacing w:after="80"/>
              <w:textAlignment w:val="baseline"/>
              <w:rPr>
                <w:rFonts w:ascii="Calibri" w:eastAsia="Times New Roman" w:hAnsi="Calibri" w:cs="Calibri"/>
                <w:b/>
                <w:bCs/>
                <w:color w:val="000000"/>
                <w:kern w:val="0"/>
                <w:sz w:val="22"/>
                <w:szCs w:val="22"/>
                <w:u w:val="single"/>
                <w:lang w:eastAsia="en-GB"/>
                <w14:ligatures w14:val="none"/>
              </w:rPr>
            </w:pPr>
            <w:r w:rsidRPr="005347F7">
              <w:rPr>
                <w:rFonts w:ascii="Calibri" w:eastAsia="Times New Roman" w:hAnsi="Calibri" w:cs="Calibri"/>
                <w:b/>
                <w:bCs/>
                <w:color w:val="000000"/>
                <w:kern w:val="0"/>
                <w:sz w:val="22"/>
                <w:szCs w:val="22"/>
                <w:lang w:eastAsia="en-GB"/>
                <w14:ligatures w14:val="none"/>
              </w:rPr>
              <w:t>Skills and knowledge</w:t>
            </w:r>
          </w:p>
        </w:tc>
        <w:tc>
          <w:tcPr>
            <w:tcW w:w="8441" w:type="dxa"/>
          </w:tcPr>
          <w:p w14:paraId="039E25FC" w14:textId="77777777" w:rsidR="005347F7" w:rsidRPr="00954CB3" w:rsidRDefault="005347F7" w:rsidP="005347F7">
            <w:pPr>
              <w:pStyle w:val="NoSpacing"/>
              <w:numPr>
                <w:ilvl w:val="0"/>
                <w:numId w:val="21"/>
              </w:numPr>
              <w:rPr>
                <w:rFonts w:ascii="Calibri" w:hAnsi="Calibri" w:cs="Calibri"/>
                <w:sz w:val="22"/>
                <w:szCs w:val="22"/>
                <w:lang w:eastAsia="en-GB"/>
              </w:rPr>
            </w:pPr>
            <w:r w:rsidRPr="00954CB3">
              <w:rPr>
                <w:rFonts w:ascii="Calibri" w:hAnsi="Calibri" w:cs="Calibri"/>
                <w:sz w:val="22"/>
                <w:szCs w:val="22"/>
                <w:lang w:eastAsia="en-GB"/>
              </w:rPr>
              <w:t>Sound knowledge of the SEND Code of Practice</w:t>
            </w:r>
          </w:p>
          <w:p w14:paraId="6523E7DF" w14:textId="77777777" w:rsidR="005347F7" w:rsidRPr="00954CB3" w:rsidRDefault="005347F7" w:rsidP="005347F7">
            <w:pPr>
              <w:pStyle w:val="NoSpacing"/>
              <w:numPr>
                <w:ilvl w:val="0"/>
                <w:numId w:val="21"/>
              </w:numPr>
              <w:rPr>
                <w:rFonts w:ascii="Calibri" w:hAnsi="Calibri" w:cs="Calibri"/>
                <w:sz w:val="22"/>
                <w:szCs w:val="22"/>
                <w:lang w:eastAsia="en-GB"/>
              </w:rPr>
            </w:pPr>
            <w:r w:rsidRPr="00954CB3">
              <w:rPr>
                <w:rFonts w:ascii="Calibri" w:hAnsi="Calibri" w:cs="Calibri"/>
                <w:sz w:val="22"/>
                <w:szCs w:val="22"/>
                <w:lang w:eastAsia="en-GB"/>
              </w:rPr>
              <w:t>Understanding of what makes ‘quality first’ teaching, and of effective intervention strategies</w:t>
            </w:r>
          </w:p>
          <w:p w14:paraId="2D83401D" w14:textId="77777777" w:rsidR="005347F7" w:rsidRPr="00954CB3" w:rsidRDefault="005347F7" w:rsidP="005347F7">
            <w:pPr>
              <w:pStyle w:val="NoSpacing"/>
              <w:numPr>
                <w:ilvl w:val="0"/>
                <w:numId w:val="21"/>
              </w:numPr>
              <w:rPr>
                <w:rFonts w:ascii="Calibri" w:hAnsi="Calibri" w:cs="Calibri"/>
                <w:sz w:val="22"/>
                <w:szCs w:val="22"/>
                <w:lang w:eastAsia="en-GB"/>
              </w:rPr>
            </w:pPr>
            <w:r w:rsidRPr="00954CB3">
              <w:rPr>
                <w:rFonts w:ascii="Calibri" w:hAnsi="Calibri" w:cs="Calibri"/>
                <w:sz w:val="22"/>
                <w:szCs w:val="22"/>
                <w:lang w:eastAsia="en-GB"/>
              </w:rPr>
              <w:t>Ability to plan and evaluate interventions</w:t>
            </w:r>
          </w:p>
          <w:p w14:paraId="1F3F53CE" w14:textId="77777777" w:rsidR="005347F7" w:rsidRPr="00954CB3" w:rsidRDefault="005347F7" w:rsidP="005347F7">
            <w:pPr>
              <w:pStyle w:val="NoSpacing"/>
              <w:numPr>
                <w:ilvl w:val="0"/>
                <w:numId w:val="21"/>
              </w:numPr>
              <w:rPr>
                <w:rFonts w:ascii="Calibri" w:hAnsi="Calibri" w:cs="Calibri"/>
                <w:sz w:val="22"/>
                <w:szCs w:val="22"/>
                <w:lang w:eastAsia="en-GB"/>
              </w:rPr>
            </w:pPr>
            <w:r w:rsidRPr="00954CB3">
              <w:rPr>
                <w:rFonts w:ascii="Calibri" w:hAnsi="Calibri" w:cs="Calibri"/>
                <w:sz w:val="22"/>
                <w:szCs w:val="22"/>
                <w:lang w:eastAsia="en-GB"/>
              </w:rPr>
              <w:t>Data analysis skills and the ability to use data to inform provision planning</w:t>
            </w:r>
          </w:p>
          <w:p w14:paraId="5B7ED34F" w14:textId="77777777" w:rsidR="005347F7" w:rsidRPr="00954CB3" w:rsidRDefault="005347F7" w:rsidP="005347F7">
            <w:pPr>
              <w:pStyle w:val="NoSpacing"/>
              <w:numPr>
                <w:ilvl w:val="0"/>
                <w:numId w:val="21"/>
              </w:numPr>
              <w:rPr>
                <w:rFonts w:ascii="Calibri" w:hAnsi="Calibri" w:cs="Calibri"/>
                <w:sz w:val="22"/>
                <w:szCs w:val="22"/>
                <w:lang w:eastAsia="en-GB"/>
              </w:rPr>
            </w:pPr>
            <w:r w:rsidRPr="00954CB3">
              <w:rPr>
                <w:rFonts w:ascii="Calibri" w:hAnsi="Calibri" w:cs="Calibri"/>
                <w:sz w:val="22"/>
                <w:szCs w:val="22"/>
                <w:lang w:eastAsia="en-GB"/>
              </w:rPr>
              <w:t>Effective communication and interpersonal skills</w:t>
            </w:r>
          </w:p>
          <w:p w14:paraId="2B7D76DC" w14:textId="77777777" w:rsidR="005347F7" w:rsidRPr="00954CB3" w:rsidRDefault="005347F7" w:rsidP="005347F7">
            <w:pPr>
              <w:pStyle w:val="NoSpacing"/>
              <w:numPr>
                <w:ilvl w:val="0"/>
                <w:numId w:val="21"/>
              </w:numPr>
              <w:rPr>
                <w:rFonts w:ascii="Calibri" w:hAnsi="Calibri" w:cs="Calibri"/>
                <w:sz w:val="22"/>
                <w:szCs w:val="22"/>
                <w:lang w:eastAsia="en-GB"/>
              </w:rPr>
            </w:pPr>
            <w:r w:rsidRPr="00954CB3">
              <w:rPr>
                <w:rFonts w:ascii="Calibri" w:hAnsi="Calibri" w:cs="Calibri"/>
                <w:sz w:val="22"/>
                <w:szCs w:val="22"/>
                <w:lang w:eastAsia="en-GB"/>
              </w:rPr>
              <w:t>Ability to build effective working relationships</w:t>
            </w:r>
          </w:p>
          <w:p w14:paraId="0745A4C0" w14:textId="77777777" w:rsidR="005347F7" w:rsidRPr="00954CB3" w:rsidRDefault="005347F7" w:rsidP="005347F7">
            <w:pPr>
              <w:pStyle w:val="NoSpacing"/>
              <w:numPr>
                <w:ilvl w:val="0"/>
                <w:numId w:val="21"/>
              </w:numPr>
              <w:rPr>
                <w:rFonts w:ascii="Calibri" w:hAnsi="Calibri" w:cs="Calibri"/>
                <w:sz w:val="22"/>
                <w:szCs w:val="22"/>
                <w:lang w:eastAsia="en-GB"/>
              </w:rPr>
            </w:pPr>
            <w:r w:rsidRPr="00954CB3">
              <w:rPr>
                <w:rFonts w:ascii="Calibri" w:hAnsi="Calibri" w:cs="Calibri"/>
                <w:sz w:val="22"/>
                <w:szCs w:val="22"/>
                <w:lang w:eastAsia="en-GB"/>
              </w:rPr>
              <w:t>Ability to influence and negotiate</w:t>
            </w:r>
          </w:p>
          <w:p w14:paraId="15CE1087" w14:textId="77777777" w:rsidR="005347F7" w:rsidRPr="00954CB3" w:rsidRDefault="005347F7" w:rsidP="005347F7">
            <w:pPr>
              <w:pStyle w:val="NoSpacing"/>
              <w:numPr>
                <w:ilvl w:val="0"/>
                <w:numId w:val="21"/>
              </w:numPr>
              <w:rPr>
                <w:rFonts w:ascii="Calibri" w:hAnsi="Calibri" w:cs="Calibri"/>
                <w:sz w:val="22"/>
                <w:szCs w:val="22"/>
                <w:lang w:eastAsia="en-GB"/>
              </w:rPr>
            </w:pPr>
            <w:r w:rsidRPr="00954CB3">
              <w:rPr>
                <w:rFonts w:ascii="Calibri" w:hAnsi="Calibri" w:cs="Calibri"/>
                <w:sz w:val="22"/>
                <w:szCs w:val="22"/>
                <w:lang w:eastAsia="en-GB"/>
              </w:rPr>
              <w:t>Good record-keeping skills</w:t>
            </w:r>
          </w:p>
          <w:p w14:paraId="2FF69373" w14:textId="77777777" w:rsidR="005347F7" w:rsidRPr="00954CB3" w:rsidRDefault="005347F7" w:rsidP="005347F7">
            <w:pPr>
              <w:spacing w:after="80"/>
              <w:textAlignment w:val="baseline"/>
              <w:rPr>
                <w:rFonts w:ascii="Calibri" w:eastAsia="Times New Roman" w:hAnsi="Calibri" w:cs="Calibri"/>
                <w:b/>
                <w:bCs/>
                <w:color w:val="000000"/>
                <w:kern w:val="0"/>
                <w:sz w:val="22"/>
                <w:szCs w:val="22"/>
                <w:u w:val="single"/>
                <w:lang w:eastAsia="en-GB"/>
                <w14:ligatures w14:val="none"/>
              </w:rPr>
            </w:pPr>
          </w:p>
        </w:tc>
      </w:tr>
    </w:tbl>
    <w:p w14:paraId="0E998C37" w14:textId="77777777" w:rsidR="005347F7" w:rsidRDefault="005347F7" w:rsidP="005347F7">
      <w:pPr>
        <w:shd w:val="clear" w:color="auto" w:fill="FFFFFF"/>
        <w:spacing w:after="80" w:line="240" w:lineRule="auto"/>
        <w:textAlignment w:val="baseline"/>
        <w:rPr>
          <w:rFonts w:ascii="Aptos" w:eastAsia="Times New Roman" w:hAnsi="Aptos" w:cs="Times New Roman"/>
          <w:b/>
          <w:bCs/>
          <w:color w:val="000000"/>
          <w:kern w:val="0"/>
          <w:u w:val="single"/>
          <w:lang w:eastAsia="en-GB"/>
          <w14:ligatures w14:val="none"/>
        </w:rPr>
      </w:pPr>
    </w:p>
    <w:p w14:paraId="73CE7513" w14:textId="77777777" w:rsidR="001B4560" w:rsidRDefault="001B4560" w:rsidP="001B4560">
      <w:pPr>
        <w:pStyle w:val="NoSpacing"/>
        <w:rPr>
          <w:rFonts w:ascii="Calibri" w:hAnsi="Calibri" w:cs="Calibri"/>
          <w:b/>
          <w:bCs/>
        </w:rPr>
      </w:pPr>
      <w:r w:rsidRPr="00E679CC">
        <w:rPr>
          <w:rFonts w:ascii="Calibri" w:hAnsi="Calibri" w:cs="Calibri"/>
          <w:b/>
          <w:bCs/>
        </w:rPr>
        <w:t>Teacher Responsibilities</w:t>
      </w:r>
    </w:p>
    <w:p w14:paraId="526E4067" w14:textId="77777777" w:rsidR="001B4560" w:rsidRPr="00E679CC" w:rsidRDefault="001B4560" w:rsidP="001B4560">
      <w:pPr>
        <w:pStyle w:val="NoSpacing"/>
        <w:rPr>
          <w:rFonts w:ascii="Calibri" w:hAnsi="Calibri" w:cs="Calibri"/>
          <w:b/>
          <w:bCs/>
        </w:rPr>
      </w:pPr>
    </w:p>
    <w:p w14:paraId="6AA99BD6" w14:textId="0D392428" w:rsidR="001B4560" w:rsidRDefault="001B4560" w:rsidP="001B4560">
      <w:pPr>
        <w:rPr>
          <w:rFonts w:ascii="Calibri" w:hAnsi="Calibri" w:cs="Calibri"/>
          <w:color w:val="000000" w:themeColor="text1"/>
          <w:sz w:val="22"/>
          <w:szCs w:val="22"/>
        </w:rPr>
      </w:pPr>
      <w:r w:rsidRPr="00CF6001">
        <w:rPr>
          <w:rFonts w:ascii="Calibri" w:hAnsi="Calibri" w:cs="Calibri"/>
          <w:color w:val="000000" w:themeColor="text1"/>
          <w:sz w:val="22"/>
          <w:szCs w:val="22"/>
        </w:rPr>
        <w:t xml:space="preserve">The </w:t>
      </w:r>
      <w:r>
        <w:rPr>
          <w:rFonts w:ascii="Calibri" w:hAnsi="Calibri" w:cs="Calibri"/>
          <w:color w:val="000000" w:themeColor="text1"/>
          <w:sz w:val="22"/>
          <w:szCs w:val="22"/>
        </w:rPr>
        <w:t>SENDCO</w:t>
      </w:r>
      <w:r w:rsidRPr="00CF6001">
        <w:rPr>
          <w:rFonts w:ascii="Calibri" w:hAnsi="Calibri" w:cs="Calibri"/>
          <w:color w:val="000000" w:themeColor="text1"/>
          <w:sz w:val="22"/>
          <w:szCs w:val="22"/>
        </w:rPr>
        <w:t xml:space="preserve"> will be expected to fulfil the responsibilities of a teacher</w:t>
      </w:r>
      <w:r>
        <w:rPr>
          <w:rFonts w:ascii="Calibri" w:hAnsi="Calibri" w:cs="Calibri"/>
          <w:sz w:val="22"/>
          <w:szCs w:val="22"/>
        </w:rPr>
        <w:t xml:space="preserve"> as set out in the current Teaching Standards and School Teachers’ Pay and Conditions Document</w:t>
      </w:r>
      <w:r w:rsidRPr="00C964FB">
        <w:rPr>
          <w:rFonts w:ascii="Calibri" w:hAnsi="Calibri" w:cs="Calibri"/>
          <w:color w:val="000000" w:themeColor="text1"/>
          <w:sz w:val="22"/>
          <w:szCs w:val="22"/>
        </w:rPr>
        <w:t xml:space="preserve"> </w:t>
      </w:r>
      <w:r w:rsidRPr="00CF6001">
        <w:rPr>
          <w:rFonts w:ascii="Calibri" w:hAnsi="Calibri" w:cs="Calibri"/>
          <w:color w:val="000000" w:themeColor="text1"/>
          <w:sz w:val="22"/>
          <w:szCs w:val="22"/>
        </w:rPr>
        <w:t>including</w:t>
      </w:r>
      <w:r>
        <w:rPr>
          <w:rFonts w:ascii="Calibri" w:hAnsi="Calibri" w:cs="Calibri"/>
          <w:color w:val="000000" w:themeColor="text1"/>
          <w:sz w:val="22"/>
          <w:szCs w:val="22"/>
        </w:rPr>
        <w:t>:</w:t>
      </w:r>
    </w:p>
    <w:p w14:paraId="07CC5A94" w14:textId="77777777" w:rsidR="001B4560" w:rsidRPr="00C964FB" w:rsidRDefault="001B4560" w:rsidP="001B4560">
      <w:pPr>
        <w:pStyle w:val="NoSpacing"/>
        <w:numPr>
          <w:ilvl w:val="0"/>
          <w:numId w:val="22"/>
        </w:numPr>
        <w:rPr>
          <w:rFonts w:ascii="Calibri" w:hAnsi="Calibri" w:cs="Calibri"/>
          <w:sz w:val="22"/>
          <w:szCs w:val="22"/>
        </w:rPr>
      </w:pPr>
      <w:r w:rsidRPr="00C964FB">
        <w:rPr>
          <w:rFonts w:ascii="Calibri" w:hAnsi="Calibri" w:cs="Calibri"/>
          <w:sz w:val="22"/>
          <w:szCs w:val="22"/>
        </w:rPr>
        <w:t>planning and teaching lessons, assessing pupils’ progress, and managing behaviour effectively</w:t>
      </w:r>
    </w:p>
    <w:p w14:paraId="45BBA094" w14:textId="77777777" w:rsidR="001B4560" w:rsidRDefault="001B4560" w:rsidP="001B4560">
      <w:pPr>
        <w:pStyle w:val="NoSpacing"/>
        <w:numPr>
          <w:ilvl w:val="0"/>
          <w:numId w:val="22"/>
        </w:numPr>
        <w:rPr>
          <w:rFonts w:ascii="Calibri" w:hAnsi="Calibri" w:cs="Calibri"/>
          <w:sz w:val="22"/>
          <w:szCs w:val="22"/>
        </w:rPr>
      </w:pPr>
      <w:r w:rsidRPr="00C964FB">
        <w:rPr>
          <w:rFonts w:ascii="Calibri" w:hAnsi="Calibri" w:cs="Calibri"/>
          <w:sz w:val="22"/>
          <w:szCs w:val="22"/>
        </w:rPr>
        <w:t>To effectively lead and manage delegated whole school areas</w:t>
      </w:r>
    </w:p>
    <w:p w14:paraId="4A0C2C2D" w14:textId="642CD0DF" w:rsidR="001B4560" w:rsidRDefault="001B4560" w:rsidP="001B4560">
      <w:pPr>
        <w:pStyle w:val="NoSpacing"/>
        <w:numPr>
          <w:ilvl w:val="0"/>
          <w:numId w:val="22"/>
        </w:numPr>
        <w:rPr>
          <w:rFonts w:ascii="Calibri" w:hAnsi="Calibri" w:cs="Calibri"/>
          <w:sz w:val="22"/>
          <w:szCs w:val="22"/>
        </w:rPr>
      </w:pPr>
      <w:r w:rsidRPr="00B57066">
        <w:rPr>
          <w:rFonts w:ascii="Calibri" w:hAnsi="Calibri" w:cs="Calibri"/>
          <w:sz w:val="22"/>
          <w:szCs w:val="22"/>
        </w:rPr>
        <w:t>To effectively lead one or more curriculum subject(s</w:t>
      </w:r>
      <w:r>
        <w:rPr>
          <w:rFonts w:ascii="Calibri" w:hAnsi="Calibri" w:cs="Calibri"/>
          <w:sz w:val="22"/>
          <w:szCs w:val="22"/>
        </w:rPr>
        <w:t>)</w:t>
      </w:r>
    </w:p>
    <w:p w14:paraId="55BB240B" w14:textId="77777777" w:rsidR="005347F7" w:rsidRDefault="005347F7" w:rsidP="005347F7">
      <w:pPr>
        <w:shd w:val="clear" w:color="auto" w:fill="FFFFFF"/>
        <w:spacing w:after="80" w:line="240" w:lineRule="auto"/>
        <w:textAlignment w:val="baseline"/>
        <w:rPr>
          <w:rFonts w:ascii="Aptos" w:eastAsia="Times New Roman" w:hAnsi="Aptos" w:cs="Times New Roman"/>
          <w:b/>
          <w:bCs/>
          <w:color w:val="000000"/>
          <w:kern w:val="0"/>
          <w:u w:val="single"/>
          <w:lang w:eastAsia="en-GB"/>
          <w14:ligatures w14:val="none"/>
        </w:rPr>
      </w:pPr>
    </w:p>
    <w:p w14:paraId="17BC2534" w14:textId="77777777" w:rsidR="00DE3E94" w:rsidRDefault="00DE3E94" w:rsidP="00DE3E94">
      <w:pPr>
        <w:pStyle w:val="NoSpacing"/>
        <w:rPr>
          <w:rFonts w:ascii="Calibri" w:hAnsi="Calibri" w:cs="Calibri"/>
          <w:sz w:val="22"/>
          <w:szCs w:val="22"/>
        </w:rPr>
      </w:pPr>
    </w:p>
    <w:p w14:paraId="27EBF49D" w14:textId="77777777" w:rsidR="00DE3E94" w:rsidRPr="0031514F" w:rsidRDefault="00DE3E94" w:rsidP="00DE3E94">
      <w:pPr>
        <w:pStyle w:val="NoSpacing"/>
        <w:rPr>
          <w:rFonts w:ascii="Calibri" w:hAnsi="Calibri" w:cs="Calibri"/>
          <w:b/>
          <w:bCs/>
        </w:rPr>
      </w:pPr>
      <w:r w:rsidRPr="0031514F">
        <w:rPr>
          <w:rFonts w:ascii="Calibri" w:hAnsi="Calibri" w:cs="Calibri"/>
          <w:b/>
          <w:bCs/>
        </w:rPr>
        <w:t>Welfare:</w:t>
      </w:r>
    </w:p>
    <w:p w14:paraId="2213F1C5" w14:textId="77777777" w:rsidR="00DE3E94" w:rsidRDefault="00DE3E94" w:rsidP="00DE3E94">
      <w:pPr>
        <w:pStyle w:val="NoSpacing"/>
        <w:rPr>
          <w:rFonts w:ascii="Calibri" w:hAnsi="Calibri" w:cs="Calibri"/>
          <w:sz w:val="22"/>
          <w:szCs w:val="22"/>
        </w:rPr>
      </w:pPr>
      <w:r>
        <w:rPr>
          <w:rFonts w:ascii="Calibri" w:hAnsi="Calibri" w:cs="Calibri"/>
          <w:sz w:val="22"/>
          <w:szCs w:val="22"/>
        </w:rPr>
        <w:t>To be fully aware of, and follow, the BVS Whistleblowing, Child Protection and Safeguarding Policies and procedures</w:t>
      </w:r>
    </w:p>
    <w:p w14:paraId="722ED806" w14:textId="77777777" w:rsidR="00DE3E94" w:rsidRDefault="00DE3E94" w:rsidP="00DE3E94">
      <w:pPr>
        <w:pStyle w:val="NoSpacing"/>
        <w:rPr>
          <w:rFonts w:ascii="Calibri" w:hAnsi="Calibri" w:cs="Calibri"/>
          <w:sz w:val="22"/>
          <w:szCs w:val="22"/>
        </w:rPr>
      </w:pPr>
      <w:r>
        <w:rPr>
          <w:rFonts w:ascii="Calibri" w:hAnsi="Calibri" w:cs="Calibri"/>
          <w:sz w:val="22"/>
          <w:szCs w:val="22"/>
        </w:rPr>
        <w:t>To demonstrate a working knowledge of the School’s Policies on Equal Opportunities and Health and Safety</w:t>
      </w:r>
    </w:p>
    <w:p w14:paraId="0A2246A2" w14:textId="77777777" w:rsidR="00DE3E94" w:rsidRDefault="00DE3E94" w:rsidP="00DE3E94">
      <w:pPr>
        <w:pStyle w:val="NoSpacing"/>
        <w:rPr>
          <w:rFonts w:ascii="Calibri" w:hAnsi="Calibri" w:cs="Calibri"/>
          <w:sz w:val="22"/>
          <w:szCs w:val="22"/>
        </w:rPr>
      </w:pPr>
    </w:p>
    <w:p w14:paraId="5FFC706B" w14:textId="77777777" w:rsidR="00DE3E94" w:rsidRPr="0031514F" w:rsidRDefault="00DE3E94" w:rsidP="00DE3E94">
      <w:pPr>
        <w:pStyle w:val="NoSpacing"/>
        <w:rPr>
          <w:rFonts w:ascii="Calibri" w:hAnsi="Calibri" w:cs="Calibri"/>
          <w:b/>
          <w:bCs/>
        </w:rPr>
      </w:pPr>
      <w:r w:rsidRPr="0031514F">
        <w:rPr>
          <w:rFonts w:ascii="Calibri" w:hAnsi="Calibri" w:cs="Calibri"/>
          <w:b/>
          <w:bCs/>
        </w:rPr>
        <w:t>Further Information</w:t>
      </w:r>
    </w:p>
    <w:p w14:paraId="7271A238" w14:textId="77777777" w:rsidR="00DE3E94" w:rsidRDefault="00DE3E94" w:rsidP="00DE3E94">
      <w:pPr>
        <w:pStyle w:val="NoSpacing"/>
        <w:rPr>
          <w:rFonts w:ascii="Calibri" w:hAnsi="Calibri" w:cs="Calibri"/>
          <w:sz w:val="22"/>
          <w:szCs w:val="22"/>
        </w:rPr>
      </w:pPr>
      <w:r>
        <w:rPr>
          <w:rFonts w:ascii="Calibri" w:hAnsi="Calibri" w:cs="Calibri"/>
          <w:sz w:val="22"/>
          <w:szCs w:val="22"/>
        </w:rPr>
        <w:t>Milton Keynes Council is committed to safeguarding and promoting the welfare of children and vulnerable adults.  All employees are expected to share this commitment, to follow the Council’s safeguarding policies and procedures and to behave appropriately towards children and vulnerable adults</w:t>
      </w:r>
      <w:r>
        <w:rPr>
          <w:rFonts w:ascii="Calibri" w:hAnsi="Calibri" w:cs="Calibri"/>
          <w:sz w:val="22"/>
          <w:szCs w:val="22"/>
        </w:rPr>
        <w:tab/>
        <w:t>at all times, both in work and in their personal lives.</w:t>
      </w:r>
    </w:p>
    <w:p w14:paraId="66EF1F7A" w14:textId="6BBD02FF" w:rsidR="005347F7" w:rsidRPr="005347F7" w:rsidRDefault="005347F7" w:rsidP="005347F7">
      <w:pPr>
        <w:shd w:val="clear" w:color="auto" w:fill="FFFFFF"/>
        <w:spacing w:line="240" w:lineRule="auto"/>
        <w:textAlignment w:val="baseline"/>
        <w:rPr>
          <w:rFonts w:ascii="Aptos" w:eastAsia="Times New Roman" w:hAnsi="Aptos" w:cs="Times New Roman"/>
          <w:color w:val="000000"/>
          <w:kern w:val="0"/>
          <w:lang w:eastAsia="en-GB"/>
          <w14:ligatures w14:val="none"/>
        </w:rPr>
      </w:pPr>
    </w:p>
    <w:p w14:paraId="7E9778F0" w14:textId="77777777" w:rsidR="005347F7" w:rsidRPr="005347F7" w:rsidRDefault="005347F7" w:rsidP="005347F7">
      <w:pPr>
        <w:shd w:val="clear" w:color="auto" w:fill="FFFFFF"/>
        <w:spacing w:line="240" w:lineRule="auto"/>
        <w:textAlignment w:val="baseline"/>
        <w:rPr>
          <w:rFonts w:ascii="Calibri" w:eastAsia="Times New Roman" w:hAnsi="Calibri" w:cs="Calibri"/>
          <w:color w:val="000000"/>
          <w:kern w:val="0"/>
          <w:sz w:val="22"/>
          <w:szCs w:val="22"/>
          <w:lang w:eastAsia="en-GB"/>
          <w14:ligatures w14:val="none"/>
        </w:rPr>
      </w:pPr>
      <w:r w:rsidRPr="005347F7">
        <w:rPr>
          <w:rFonts w:ascii="Calibri" w:eastAsia="Times New Roman" w:hAnsi="Calibri" w:cs="Calibri"/>
          <w:color w:val="000000"/>
          <w:kern w:val="0"/>
          <w:sz w:val="22"/>
          <w:szCs w:val="22"/>
          <w:lang w:eastAsia="en-GB"/>
          <w14:ligatures w14:val="none"/>
        </w:rPr>
        <w:t>Notes</w:t>
      </w:r>
    </w:p>
    <w:p w14:paraId="1407856D" w14:textId="77777777" w:rsidR="005347F7" w:rsidRPr="005347F7" w:rsidRDefault="005347F7" w:rsidP="005347F7">
      <w:pPr>
        <w:shd w:val="clear" w:color="auto" w:fill="FFFFFF"/>
        <w:spacing w:line="240" w:lineRule="auto"/>
        <w:textAlignment w:val="baseline"/>
        <w:rPr>
          <w:rFonts w:ascii="Calibri" w:eastAsia="Times New Roman" w:hAnsi="Calibri" w:cs="Calibri"/>
          <w:color w:val="000000"/>
          <w:kern w:val="0"/>
          <w:sz w:val="22"/>
          <w:szCs w:val="22"/>
          <w:lang w:eastAsia="en-GB"/>
          <w14:ligatures w14:val="none"/>
        </w:rPr>
      </w:pPr>
      <w:r w:rsidRPr="005347F7">
        <w:rPr>
          <w:rFonts w:ascii="Calibri" w:eastAsia="Times New Roman" w:hAnsi="Calibri" w:cs="Calibri"/>
          <w:color w:val="000000"/>
          <w:kern w:val="0"/>
          <w:sz w:val="22"/>
          <w:szCs w:val="22"/>
          <w:lang w:eastAsia="en-GB"/>
          <w14:ligatures w14:val="none"/>
        </w:rPr>
        <w:t>This job description may be amended at any time in consultation with the postholder.</w:t>
      </w:r>
    </w:p>
    <w:p w14:paraId="5A292115" w14:textId="77777777" w:rsidR="0031514F" w:rsidRPr="00954CB3" w:rsidRDefault="0031514F" w:rsidP="008D0E4B">
      <w:pPr>
        <w:pStyle w:val="NoSpacing"/>
        <w:rPr>
          <w:rFonts w:ascii="Calibri" w:hAnsi="Calibri" w:cs="Calibri"/>
          <w:sz w:val="22"/>
          <w:szCs w:val="22"/>
        </w:rPr>
      </w:pPr>
    </w:p>
    <w:p w14:paraId="166A9987" w14:textId="77777777" w:rsidR="0031514F" w:rsidRPr="00954CB3" w:rsidRDefault="0031514F" w:rsidP="008D0E4B">
      <w:pPr>
        <w:pStyle w:val="NoSpacing"/>
        <w:rPr>
          <w:rFonts w:ascii="Calibri" w:hAnsi="Calibri" w:cs="Calibri"/>
          <w:sz w:val="22"/>
          <w:szCs w:val="22"/>
        </w:rPr>
      </w:pPr>
    </w:p>
    <w:p w14:paraId="201CBBFB" w14:textId="77777777" w:rsidR="0040620E" w:rsidRPr="00954CB3" w:rsidRDefault="0040620E" w:rsidP="008D0E4B">
      <w:pPr>
        <w:pStyle w:val="NoSpacing"/>
        <w:rPr>
          <w:rFonts w:ascii="Calibri" w:hAnsi="Calibri" w:cs="Calibri"/>
          <w:sz w:val="22"/>
          <w:szCs w:val="22"/>
        </w:rPr>
      </w:pPr>
    </w:p>
    <w:p w14:paraId="6815CF1B" w14:textId="1A143FAF" w:rsidR="0040620E" w:rsidRPr="00954CB3" w:rsidRDefault="0040620E" w:rsidP="008D0E4B">
      <w:pPr>
        <w:pStyle w:val="NoSpacing"/>
        <w:rPr>
          <w:rFonts w:ascii="Calibri" w:hAnsi="Calibri" w:cs="Calibri"/>
          <w:sz w:val="22"/>
          <w:szCs w:val="22"/>
        </w:rPr>
      </w:pPr>
      <w:r w:rsidRPr="00954CB3">
        <w:rPr>
          <w:rFonts w:ascii="Calibri" w:hAnsi="Calibri" w:cs="Calibri"/>
          <w:sz w:val="22"/>
          <w:szCs w:val="22"/>
        </w:rPr>
        <w:t>Signed _________________________________________</w:t>
      </w:r>
    </w:p>
    <w:p w14:paraId="4E3D498A" w14:textId="77777777" w:rsidR="0031514F" w:rsidRPr="00954CB3" w:rsidRDefault="0031514F" w:rsidP="008D0E4B">
      <w:pPr>
        <w:pStyle w:val="NoSpacing"/>
        <w:rPr>
          <w:rFonts w:ascii="Calibri" w:hAnsi="Calibri" w:cs="Calibri"/>
          <w:sz w:val="22"/>
          <w:szCs w:val="22"/>
        </w:rPr>
      </w:pPr>
    </w:p>
    <w:p w14:paraId="308C4912" w14:textId="77777777" w:rsidR="0040620E" w:rsidRPr="00954CB3" w:rsidRDefault="0040620E" w:rsidP="008D0E4B">
      <w:pPr>
        <w:pStyle w:val="NoSpacing"/>
        <w:rPr>
          <w:rFonts w:ascii="Calibri" w:hAnsi="Calibri" w:cs="Calibri"/>
          <w:sz w:val="22"/>
          <w:szCs w:val="22"/>
        </w:rPr>
      </w:pPr>
    </w:p>
    <w:p w14:paraId="659667C7" w14:textId="48C77DC2" w:rsidR="0040620E" w:rsidRPr="00954CB3" w:rsidRDefault="0040620E" w:rsidP="008D0E4B">
      <w:pPr>
        <w:pStyle w:val="NoSpacing"/>
        <w:rPr>
          <w:rFonts w:ascii="Calibri" w:hAnsi="Calibri" w:cs="Calibri"/>
          <w:sz w:val="22"/>
          <w:szCs w:val="22"/>
        </w:rPr>
      </w:pPr>
      <w:r w:rsidRPr="00954CB3">
        <w:rPr>
          <w:rFonts w:ascii="Calibri" w:hAnsi="Calibri" w:cs="Calibri"/>
          <w:sz w:val="22"/>
          <w:szCs w:val="22"/>
        </w:rPr>
        <w:t>Date    _________________________________________</w:t>
      </w:r>
    </w:p>
    <w:p w14:paraId="1CBD77C9" w14:textId="77777777" w:rsidR="00563F15" w:rsidRPr="00126548" w:rsidRDefault="00563F15" w:rsidP="002D2144">
      <w:pPr>
        <w:pStyle w:val="NoSpacing"/>
        <w:rPr>
          <w:rFonts w:ascii="Calibri" w:hAnsi="Calibri" w:cs="Calibri"/>
          <w:sz w:val="22"/>
          <w:szCs w:val="22"/>
        </w:rPr>
      </w:pPr>
    </w:p>
    <w:p w14:paraId="79A379FE" w14:textId="77777777" w:rsidR="000D05BC" w:rsidRPr="000D05BC" w:rsidRDefault="000D05BC" w:rsidP="000D05BC">
      <w:pPr>
        <w:pStyle w:val="NoSpacing"/>
        <w:rPr>
          <w:rFonts w:ascii="Calibri" w:hAnsi="Calibri" w:cs="Calibri"/>
          <w:sz w:val="22"/>
          <w:szCs w:val="22"/>
        </w:rPr>
      </w:pPr>
    </w:p>
    <w:sectPr w:rsidR="000D05BC" w:rsidRPr="000D05BC" w:rsidSect="00812CF4">
      <w:footerReference w:type="default" r:id="rId12"/>
      <w:pgSz w:w="11906" w:h="16838"/>
      <w:pgMar w:top="426" w:right="566" w:bottom="568" w:left="851" w:header="708"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2D2BF" w14:textId="77777777" w:rsidR="00065DF1" w:rsidRDefault="00065DF1" w:rsidP="00CF6001">
      <w:pPr>
        <w:spacing w:after="0" w:line="240" w:lineRule="auto"/>
      </w:pPr>
      <w:r>
        <w:separator/>
      </w:r>
    </w:p>
  </w:endnote>
  <w:endnote w:type="continuationSeparator" w:id="0">
    <w:p w14:paraId="15564C20" w14:textId="77777777" w:rsidR="00065DF1" w:rsidRDefault="00065DF1" w:rsidP="00CF6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5C62" w14:textId="61D5AE2A" w:rsidR="00812CF4" w:rsidRPr="00812CF4" w:rsidRDefault="00812CF4">
    <w:pPr>
      <w:pStyle w:val="Footer"/>
      <w:jc w:val="right"/>
      <w:rPr>
        <w:rFonts w:ascii="Calibri" w:hAnsi="Calibri" w:cs="Calibri"/>
        <w:sz w:val="20"/>
        <w:szCs w:val="20"/>
      </w:rPr>
    </w:pPr>
    <w:r w:rsidRPr="00812CF4">
      <w:rPr>
        <w:rFonts w:ascii="Calibri" w:hAnsi="Calibri" w:cs="Calibri"/>
        <w:sz w:val="20"/>
        <w:szCs w:val="20"/>
      </w:rPr>
      <w:t xml:space="preserve">BVS   </w:t>
    </w:r>
    <w:r w:rsidR="00733003">
      <w:rPr>
        <w:rFonts w:ascii="Calibri" w:hAnsi="Calibri" w:cs="Calibri"/>
        <w:sz w:val="20"/>
        <w:szCs w:val="20"/>
      </w:rPr>
      <w:t>SENCO</w:t>
    </w:r>
    <w:r w:rsidRPr="00812CF4">
      <w:rPr>
        <w:rFonts w:ascii="Calibri" w:hAnsi="Calibri" w:cs="Calibri"/>
        <w:sz w:val="20"/>
        <w:szCs w:val="20"/>
      </w:rPr>
      <w:t xml:space="preserve"> Job Description  </w:t>
    </w:r>
    <w:r>
      <w:rPr>
        <w:rFonts w:ascii="Calibri" w:hAnsi="Calibri" w:cs="Calibri"/>
        <w:sz w:val="20"/>
        <w:szCs w:val="20"/>
      </w:rPr>
      <w:t xml:space="preserve">   </w:t>
    </w:r>
    <w:r w:rsidR="00733003">
      <w:rPr>
        <w:rFonts w:ascii="Calibri" w:hAnsi="Calibri" w:cs="Calibri"/>
        <w:sz w:val="20"/>
        <w:szCs w:val="20"/>
      </w:rPr>
      <w:t xml:space="preserve">                                                                                                                                                 </w:t>
    </w:r>
    <w:sdt>
      <w:sdtPr>
        <w:rPr>
          <w:rFonts w:ascii="Calibri" w:hAnsi="Calibri" w:cs="Calibri"/>
          <w:sz w:val="20"/>
          <w:szCs w:val="20"/>
        </w:rPr>
        <w:id w:val="2031522325"/>
        <w:docPartObj>
          <w:docPartGallery w:val="Page Numbers (Bottom of Page)"/>
          <w:docPartUnique/>
        </w:docPartObj>
      </w:sdtPr>
      <w:sdtEndPr/>
      <w:sdtContent>
        <w:sdt>
          <w:sdtPr>
            <w:rPr>
              <w:rFonts w:ascii="Calibri" w:hAnsi="Calibri" w:cs="Calibri"/>
              <w:sz w:val="20"/>
              <w:szCs w:val="20"/>
            </w:rPr>
            <w:id w:val="-1769616900"/>
            <w:docPartObj>
              <w:docPartGallery w:val="Page Numbers (Top of Page)"/>
              <w:docPartUnique/>
            </w:docPartObj>
          </w:sdtPr>
          <w:sdtEndPr/>
          <w:sdtContent>
            <w:r w:rsidRPr="00812CF4">
              <w:rPr>
                <w:rFonts w:ascii="Calibri" w:hAnsi="Calibri" w:cs="Calibri"/>
                <w:sz w:val="20"/>
                <w:szCs w:val="20"/>
              </w:rPr>
              <w:t xml:space="preserve">Page </w:t>
            </w:r>
            <w:r w:rsidRPr="00812CF4">
              <w:rPr>
                <w:rFonts w:ascii="Calibri" w:hAnsi="Calibri" w:cs="Calibri"/>
                <w:sz w:val="20"/>
                <w:szCs w:val="20"/>
              </w:rPr>
              <w:fldChar w:fldCharType="begin"/>
            </w:r>
            <w:r w:rsidRPr="00812CF4">
              <w:rPr>
                <w:rFonts w:ascii="Calibri" w:hAnsi="Calibri" w:cs="Calibri"/>
                <w:sz w:val="20"/>
                <w:szCs w:val="20"/>
              </w:rPr>
              <w:instrText xml:space="preserve"> PAGE </w:instrText>
            </w:r>
            <w:r w:rsidRPr="00812CF4">
              <w:rPr>
                <w:rFonts w:ascii="Calibri" w:hAnsi="Calibri" w:cs="Calibri"/>
                <w:sz w:val="20"/>
                <w:szCs w:val="20"/>
              </w:rPr>
              <w:fldChar w:fldCharType="separate"/>
            </w:r>
            <w:r w:rsidRPr="00812CF4">
              <w:rPr>
                <w:rFonts w:ascii="Calibri" w:hAnsi="Calibri" w:cs="Calibri"/>
                <w:noProof/>
                <w:sz w:val="20"/>
                <w:szCs w:val="20"/>
              </w:rPr>
              <w:t>2</w:t>
            </w:r>
            <w:r w:rsidRPr="00812CF4">
              <w:rPr>
                <w:rFonts w:ascii="Calibri" w:hAnsi="Calibri" w:cs="Calibri"/>
                <w:sz w:val="20"/>
                <w:szCs w:val="20"/>
              </w:rPr>
              <w:fldChar w:fldCharType="end"/>
            </w:r>
            <w:r w:rsidRPr="00812CF4">
              <w:rPr>
                <w:rFonts w:ascii="Calibri" w:hAnsi="Calibri" w:cs="Calibri"/>
                <w:sz w:val="20"/>
                <w:szCs w:val="20"/>
              </w:rPr>
              <w:t xml:space="preserve"> of </w:t>
            </w:r>
            <w:r w:rsidRPr="00812CF4">
              <w:rPr>
                <w:rFonts w:ascii="Calibri" w:hAnsi="Calibri" w:cs="Calibri"/>
                <w:sz w:val="20"/>
                <w:szCs w:val="20"/>
              </w:rPr>
              <w:fldChar w:fldCharType="begin"/>
            </w:r>
            <w:r w:rsidRPr="00812CF4">
              <w:rPr>
                <w:rFonts w:ascii="Calibri" w:hAnsi="Calibri" w:cs="Calibri"/>
                <w:sz w:val="20"/>
                <w:szCs w:val="20"/>
              </w:rPr>
              <w:instrText xml:space="preserve"> NUMPAGES  </w:instrText>
            </w:r>
            <w:r w:rsidRPr="00812CF4">
              <w:rPr>
                <w:rFonts w:ascii="Calibri" w:hAnsi="Calibri" w:cs="Calibri"/>
                <w:sz w:val="20"/>
                <w:szCs w:val="20"/>
              </w:rPr>
              <w:fldChar w:fldCharType="separate"/>
            </w:r>
            <w:r w:rsidRPr="00812CF4">
              <w:rPr>
                <w:rFonts w:ascii="Calibri" w:hAnsi="Calibri" w:cs="Calibri"/>
                <w:noProof/>
                <w:sz w:val="20"/>
                <w:szCs w:val="20"/>
              </w:rPr>
              <w:t>2</w:t>
            </w:r>
            <w:r w:rsidRPr="00812CF4">
              <w:rPr>
                <w:rFonts w:ascii="Calibri" w:hAnsi="Calibri" w:cs="Calibri"/>
                <w:sz w:val="20"/>
                <w:szCs w:val="20"/>
              </w:rPr>
              <w:fldChar w:fldCharType="end"/>
            </w:r>
          </w:sdtContent>
        </w:sdt>
      </w:sdtContent>
    </w:sdt>
  </w:p>
  <w:p w14:paraId="5219E078" w14:textId="77777777" w:rsidR="00CF6001" w:rsidRDefault="00CF6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03BC" w14:textId="77777777" w:rsidR="00065DF1" w:rsidRDefault="00065DF1" w:rsidP="00CF6001">
      <w:pPr>
        <w:spacing w:after="0" w:line="240" w:lineRule="auto"/>
      </w:pPr>
      <w:r>
        <w:separator/>
      </w:r>
    </w:p>
  </w:footnote>
  <w:footnote w:type="continuationSeparator" w:id="0">
    <w:p w14:paraId="777450D9" w14:textId="77777777" w:rsidR="00065DF1" w:rsidRDefault="00065DF1" w:rsidP="00CF6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B8DCF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209.1pt;height:331.85pt;visibility:visible;mso-wrap-style:square" o:bullet="t">
        <v:imagedata r:id="rId1" o:title=""/>
      </v:shape>
    </w:pict>
  </w:numPicBullet>
  <w:abstractNum w:abstractNumId="0" w15:restartNumberingAfterBreak="0">
    <w:nsid w:val="12450FD7"/>
    <w:multiLevelType w:val="hybridMultilevel"/>
    <w:tmpl w:val="5596B1FE"/>
    <w:lvl w:ilvl="0" w:tplc="643260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448A9"/>
    <w:multiLevelType w:val="hybridMultilevel"/>
    <w:tmpl w:val="62DE42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F53BB"/>
    <w:multiLevelType w:val="hybridMultilevel"/>
    <w:tmpl w:val="F38495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A6E"/>
    <w:multiLevelType w:val="multilevel"/>
    <w:tmpl w:val="DBBC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E6FDC"/>
    <w:multiLevelType w:val="hybridMultilevel"/>
    <w:tmpl w:val="1368D2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171447"/>
    <w:multiLevelType w:val="hybridMultilevel"/>
    <w:tmpl w:val="40987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80BEB"/>
    <w:multiLevelType w:val="multilevel"/>
    <w:tmpl w:val="C118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528DB"/>
    <w:multiLevelType w:val="hybridMultilevel"/>
    <w:tmpl w:val="0732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A68A0"/>
    <w:multiLevelType w:val="multilevel"/>
    <w:tmpl w:val="1762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9C6985"/>
    <w:multiLevelType w:val="hybridMultilevel"/>
    <w:tmpl w:val="DE725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BE22D5"/>
    <w:multiLevelType w:val="hybridMultilevel"/>
    <w:tmpl w:val="29728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83EFD"/>
    <w:multiLevelType w:val="multilevel"/>
    <w:tmpl w:val="6C0C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F25FC"/>
    <w:multiLevelType w:val="hybridMultilevel"/>
    <w:tmpl w:val="C0F29F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511AE9"/>
    <w:multiLevelType w:val="multilevel"/>
    <w:tmpl w:val="0E5E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308E4"/>
    <w:multiLevelType w:val="multilevel"/>
    <w:tmpl w:val="8738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9D07DA"/>
    <w:multiLevelType w:val="hybridMultilevel"/>
    <w:tmpl w:val="8AA8D6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90A64FB"/>
    <w:multiLevelType w:val="multilevel"/>
    <w:tmpl w:val="76FE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540B5A"/>
    <w:multiLevelType w:val="hybridMultilevel"/>
    <w:tmpl w:val="3A3EEEC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8E076BA"/>
    <w:multiLevelType w:val="hybridMultilevel"/>
    <w:tmpl w:val="3BE8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B27EC0"/>
    <w:multiLevelType w:val="multilevel"/>
    <w:tmpl w:val="9CD2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2B2982"/>
    <w:multiLevelType w:val="hybridMultilevel"/>
    <w:tmpl w:val="2014006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52446008">
    <w:abstractNumId w:val="21"/>
  </w:num>
  <w:num w:numId="2" w16cid:durableId="373819323">
    <w:abstractNumId w:val="7"/>
  </w:num>
  <w:num w:numId="3" w16cid:durableId="1182822453">
    <w:abstractNumId w:val="17"/>
  </w:num>
  <w:num w:numId="4" w16cid:durableId="982277027">
    <w:abstractNumId w:val="10"/>
  </w:num>
  <w:num w:numId="5" w16cid:durableId="1164080142">
    <w:abstractNumId w:val="1"/>
  </w:num>
  <w:num w:numId="6" w16cid:durableId="230387648">
    <w:abstractNumId w:val="20"/>
  </w:num>
  <w:num w:numId="7" w16cid:durableId="1422488440">
    <w:abstractNumId w:val="0"/>
  </w:num>
  <w:num w:numId="8" w16cid:durableId="818351832">
    <w:abstractNumId w:val="4"/>
  </w:num>
  <w:num w:numId="9" w16cid:durableId="1669602686">
    <w:abstractNumId w:val="2"/>
  </w:num>
  <w:num w:numId="10" w16cid:durableId="752363434">
    <w:abstractNumId w:val="12"/>
  </w:num>
  <w:num w:numId="11" w16cid:durableId="1595897808">
    <w:abstractNumId w:val="15"/>
  </w:num>
  <w:num w:numId="12" w16cid:durableId="1316765849">
    <w:abstractNumId w:val="18"/>
  </w:num>
  <w:num w:numId="13" w16cid:durableId="15425923">
    <w:abstractNumId w:val="3"/>
  </w:num>
  <w:num w:numId="14" w16cid:durableId="1339652474">
    <w:abstractNumId w:val="14"/>
  </w:num>
  <w:num w:numId="15" w16cid:durableId="1768765996">
    <w:abstractNumId w:val="8"/>
  </w:num>
  <w:num w:numId="16" w16cid:durableId="1994020406">
    <w:abstractNumId w:val="13"/>
  </w:num>
  <w:num w:numId="17" w16cid:durableId="1883054898">
    <w:abstractNumId w:val="16"/>
  </w:num>
  <w:num w:numId="18" w16cid:durableId="2093962843">
    <w:abstractNumId w:val="11"/>
  </w:num>
  <w:num w:numId="19" w16cid:durableId="1871920355">
    <w:abstractNumId w:val="19"/>
  </w:num>
  <w:num w:numId="20" w16cid:durableId="1740206118">
    <w:abstractNumId w:val="6"/>
  </w:num>
  <w:num w:numId="21" w16cid:durableId="2054192794">
    <w:abstractNumId w:val="5"/>
  </w:num>
  <w:num w:numId="22" w16cid:durableId="9041000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01"/>
    <w:rsid w:val="000209AA"/>
    <w:rsid w:val="00064E58"/>
    <w:rsid w:val="00065DF1"/>
    <w:rsid w:val="00091CD2"/>
    <w:rsid w:val="0009760F"/>
    <w:rsid w:val="000C2BC0"/>
    <w:rsid w:val="000D05BC"/>
    <w:rsid w:val="001073A9"/>
    <w:rsid w:val="00126548"/>
    <w:rsid w:val="001409E8"/>
    <w:rsid w:val="0017215E"/>
    <w:rsid w:val="001B4560"/>
    <w:rsid w:val="001E39D2"/>
    <w:rsid w:val="00203E96"/>
    <w:rsid w:val="0024350E"/>
    <w:rsid w:val="00243D37"/>
    <w:rsid w:val="0025420D"/>
    <w:rsid w:val="00286245"/>
    <w:rsid w:val="002D1773"/>
    <w:rsid w:val="002D2144"/>
    <w:rsid w:val="00314057"/>
    <w:rsid w:val="0031514F"/>
    <w:rsid w:val="00326D0F"/>
    <w:rsid w:val="0033465C"/>
    <w:rsid w:val="00383B88"/>
    <w:rsid w:val="003A4E34"/>
    <w:rsid w:val="003C4741"/>
    <w:rsid w:val="003E6A6F"/>
    <w:rsid w:val="003F75E5"/>
    <w:rsid w:val="0040620E"/>
    <w:rsid w:val="004109D5"/>
    <w:rsid w:val="0042084B"/>
    <w:rsid w:val="004253CB"/>
    <w:rsid w:val="00435965"/>
    <w:rsid w:val="00481B75"/>
    <w:rsid w:val="004932C1"/>
    <w:rsid w:val="004C07BF"/>
    <w:rsid w:val="004C6E1A"/>
    <w:rsid w:val="004D5E09"/>
    <w:rsid w:val="004F21A1"/>
    <w:rsid w:val="005347F7"/>
    <w:rsid w:val="0055180F"/>
    <w:rsid w:val="00563F15"/>
    <w:rsid w:val="0059304A"/>
    <w:rsid w:val="005D7417"/>
    <w:rsid w:val="005E6297"/>
    <w:rsid w:val="005F18AB"/>
    <w:rsid w:val="00606ADF"/>
    <w:rsid w:val="0063129F"/>
    <w:rsid w:val="00671D74"/>
    <w:rsid w:val="00672676"/>
    <w:rsid w:val="00675375"/>
    <w:rsid w:val="00690654"/>
    <w:rsid w:val="0069361F"/>
    <w:rsid w:val="006A3506"/>
    <w:rsid w:val="0070481C"/>
    <w:rsid w:val="00733003"/>
    <w:rsid w:val="00736209"/>
    <w:rsid w:val="00740C41"/>
    <w:rsid w:val="007421CD"/>
    <w:rsid w:val="007447CB"/>
    <w:rsid w:val="00766450"/>
    <w:rsid w:val="0078413B"/>
    <w:rsid w:val="007A12B5"/>
    <w:rsid w:val="007B0678"/>
    <w:rsid w:val="007B4256"/>
    <w:rsid w:val="007C7E47"/>
    <w:rsid w:val="007F13AC"/>
    <w:rsid w:val="00812CF4"/>
    <w:rsid w:val="008166EE"/>
    <w:rsid w:val="00823C7F"/>
    <w:rsid w:val="008476DB"/>
    <w:rsid w:val="008800FF"/>
    <w:rsid w:val="008D0E4B"/>
    <w:rsid w:val="008F584F"/>
    <w:rsid w:val="00910A43"/>
    <w:rsid w:val="0091337A"/>
    <w:rsid w:val="009302A0"/>
    <w:rsid w:val="00937307"/>
    <w:rsid w:val="00954CB3"/>
    <w:rsid w:val="009C2312"/>
    <w:rsid w:val="009D3407"/>
    <w:rsid w:val="009D4174"/>
    <w:rsid w:val="009F5DA2"/>
    <w:rsid w:val="00A05969"/>
    <w:rsid w:val="00A74407"/>
    <w:rsid w:val="00A776F1"/>
    <w:rsid w:val="00AA1F44"/>
    <w:rsid w:val="00AE61C3"/>
    <w:rsid w:val="00AF0CE3"/>
    <w:rsid w:val="00B01370"/>
    <w:rsid w:val="00B062D2"/>
    <w:rsid w:val="00B225C6"/>
    <w:rsid w:val="00BA0184"/>
    <w:rsid w:val="00BA4A53"/>
    <w:rsid w:val="00BA74E7"/>
    <w:rsid w:val="00BB4928"/>
    <w:rsid w:val="00BD02EF"/>
    <w:rsid w:val="00BE1B1F"/>
    <w:rsid w:val="00BF28A8"/>
    <w:rsid w:val="00BF6086"/>
    <w:rsid w:val="00C14915"/>
    <w:rsid w:val="00C14DF6"/>
    <w:rsid w:val="00C4351A"/>
    <w:rsid w:val="00C455AF"/>
    <w:rsid w:val="00C5481C"/>
    <w:rsid w:val="00C71E29"/>
    <w:rsid w:val="00CD133A"/>
    <w:rsid w:val="00CD6A16"/>
    <w:rsid w:val="00CD7E2B"/>
    <w:rsid w:val="00CE1542"/>
    <w:rsid w:val="00CF280F"/>
    <w:rsid w:val="00CF6001"/>
    <w:rsid w:val="00D1006D"/>
    <w:rsid w:val="00D26E0A"/>
    <w:rsid w:val="00D91B32"/>
    <w:rsid w:val="00DD1538"/>
    <w:rsid w:val="00DD4AF0"/>
    <w:rsid w:val="00DE3E94"/>
    <w:rsid w:val="00E209EB"/>
    <w:rsid w:val="00E36D6B"/>
    <w:rsid w:val="00E61FF2"/>
    <w:rsid w:val="00E6284E"/>
    <w:rsid w:val="00E679CC"/>
    <w:rsid w:val="00EA0B7F"/>
    <w:rsid w:val="00EC0DEA"/>
    <w:rsid w:val="00EC4BAB"/>
    <w:rsid w:val="00F119C5"/>
    <w:rsid w:val="00F31525"/>
    <w:rsid w:val="00F419D3"/>
    <w:rsid w:val="00F53EE9"/>
    <w:rsid w:val="00F54390"/>
    <w:rsid w:val="00F73D9A"/>
    <w:rsid w:val="00F80641"/>
    <w:rsid w:val="00F9311E"/>
    <w:rsid w:val="00FC3667"/>
    <w:rsid w:val="00FC3727"/>
    <w:rsid w:val="00FD1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8E70C"/>
  <w15:chartTrackingRefBased/>
  <w15:docId w15:val="{2CE0418C-2BD4-46D3-B4F6-95419FBE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CF6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CF6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001"/>
    <w:rPr>
      <w:rFonts w:eastAsiaTheme="majorEastAsia" w:cstheme="majorBidi"/>
      <w:color w:val="272727" w:themeColor="text1" w:themeTint="D8"/>
    </w:rPr>
  </w:style>
  <w:style w:type="paragraph" w:styleId="Title">
    <w:name w:val="Title"/>
    <w:basedOn w:val="Normal"/>
    <w:next w:val="Normal"/>
    <w:link w:val="TitleChar"/>
    <w:uiPriority w:val="10"/>
    <w:qFormat/>
    <w:rsid w:val="00CF6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001"/>
    <w:pPr>
      <w:spacing w:before="160"/>
      <w:jc w:val="center"/>
    </w:pPr>
    <w:rPr>
      <w:i/>
      <w:iCs/>
      <w:color w:val="404040" w:themeColor="text1" w:themeTint="BF"/>
    </w:rPr>
  </w:style>
  <w:style w:type="character" w:customStyle="1" w:styleId="QuoteChar">
    <w:name w:val="Quote Char"/>
    <w:basedOn w:val="DefaultParagraphFont"/>
    <w:link w:val="Quote"/>
    <w:uiPriority w:val="29"/>
    <w:rsid w:val="00CF6001"/>
    <w:rPr>
      <w:i/>
      <w:iCs/>
      <w:color w:val="404040" w:themeColor="text1" w:themeTint="BF"/>
    </w:rPr>
  </w:style>
  <w:style w:type="paragraph" w:styleId="ListParagraph">
    <w:name w:val="List Paragraph"/>
    <w:basedOn w:val="Normal"/>
    <w:uiPriority w:val="34"/>
    <w:qFormat/>
    <w:rsid w:val="00CF6001"/>
    <w:pPr>
      <w:ind w:left="720"/>
      <w:contextualSpacing/>
    </w:pPr>
  </w:style>
  <w:style w:type="character" w:styleId="IntenseEmphasis">
    <w:name w:val="Intense Emphasis"/>
    <w:basedOn w:val="DefaultParagraphFont"/>
    <w:uiPriority w:val="21"/>
    <w:qFormat/>
    <w:rsid w:val="00CF6001"/>
    <w:rPr>
      <w:i/>
      <w:iCs/>
      <w:color w:val="0F4761" w:themeColor="accent1" w:themeShade="BF"/>
    </w:rPr>
  </w:style>
  <w:style w:type="paragraph" w:styleId="IntenseQuote">
    <w:name w:val="Intense Quote"/>
    <w:basedOn w:val="Normal"/>
    <w:next w:val="Normal"/>
    <w:link w:val="IntenseQuoteChar"/>
    <w:uiPriority w:val="30"/>
    <w:qFormat/>
    <w:rsid w:val="00CF6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001"/>
    <w:rPr>
      <w:i/>
      <w:iCs/>
      <w:color w:val="0F4761" w:themeColor="accent1" w:themeShade="BF"/>
    </w:rPr>
  </w:style>
  <w:style w:type="character" w:styleId="IntenseReference">
    <w:name w:val="Intense Reference"/>
    <w:basedOn w:val="DefaultParagraphFont"/>
    <w:uiPriority w:val="32"/>
    <w:qFormat/>
    <w:rsid w:val="00CF6001"/>
    <w:rPr>
      <w:b/>
      <w:bCs/>
      <w:smallCaps/>
      <w:color w:val="0F4761" w:themeColor="accent1" w:themeShade="BF"/>
      <w:spacing w:val="5"/>
    </w:rPr>
  </w:style>
  <w:style w:type="paragraph" w:customStyle="1" w:styleId="1bodycopy10pt">
    <w:name w:val="1 body copy 10pt"/>
    <w:basedOn w:val="Normal"/>
    <w:link w:val="1bodycopy10ptChar"/>
    <w:qFormat/>
    <w:rsid w:val="00CF6001"/>
    <w:pPr>
      <w:spacing w:after="120" w:line="240" w:lineRule="auto"/>
    </w:pPr>
    <w:rPr>
      <w:rFonts w:ascii="Arial" w:eastAsia="MS Mincho" w:hAnsi="Arial" w:cs="Times New Roman"/>
      <w:kern w:val="0"/>
      <w:sz w:val="20"/>
      <w:lang w:val="en-US"/>
      <w14:ligatures w14:val="none"/>
    </w:rPr>
  </w:style>
  <w:style w:type="character" w:customStyle="1" w:styleId="1bodycopy10ptChar">
    <w:name w:val="1 body copy 10pt Char"/>
    <w:link w:val="1bodycopy10pt"/>
    <w:rsid w:val="00CF6001"/>
    <w:rPr>
      <w:rFonts w:ascii="Arial" w:eastAsia="MS Mincho" w:hAnsi="Arial" w:cs="Times New Roman"/>
      <w:kern w:val="0"/>
      <w:sz w:val="20"/>
      <w:lang w:val="en-US"/>
      <w14:ligatures w14:val="none"/>
    </w:rPr>
  </w:style>
  <w:style w:type="paragraph" w:customStyle="1" w:styleId="4Bulletedcopyblue">
    <w:name w:val="4 Bulleted copy blue"/>
    <w:basedOn w:val="Normal"/>
    <w:qFormat/>
    <w:rsid w:val="00CF6001"/>
    <w:pPr>
      <w:numPr>
        <w:numId w:val="1"/>
      </w:numPr>
      <w:spacing w:after="60" w:line="240" w:lineRule="auto"/>
    </w:pPr>
    <w:rPr>
      <w:rFonts w:ascii="Arial" w:eastAsia="MS Mincho" w:hAnsi="Arial" w:cs="Arial"/>
      <w:kern w:val="0"/>
      <w:sz w:val="20"/>
      <w:szCs w:val="20"/>
      <w:lang w:val="en-US"/>
      <w14:ligatures w14:val="none"/>
    </w:rPr>
  </w:style>
  <w:style w:type="paragraph" w:customStyle="1" w:styleId="Subhead2">
    <w:name w:val="Subhead 2"/>
    <w:basedOn w:val="1bodycopy10pt"/>
    <w:next w:val="1bodycopy10pt"/>
    <w:link w:val="Subhead2Char"/>
    <w:qFormat/>
    <w:rsid w:val="00CF6001"/>
    <w:pPr>
      <w:spacing w:before="120"/>
    </w:pPr>
    <w:rPr>
      <w:b/>
      <w:color w:val="12263F"/>
      <w:sz w:val="24"/>
    </w:rPr>
  </w:style>
  <w:style w:type="character" w:customStyle="1" w:styleId="Subhead2Char">
    <w:name w:val="Subhead 2 Char"/>
    <w:link w:val="Subhead2"/>
    <w:rsid w:val="00CF6001"/>
    <w:rPr>
      <w:rFonts w:ascii="Arial" w:eastAsia="MS Mincho" w:hAnsi="Arial" w:cs="Times New Roman"/>
      <w:b/>
      <w:color w:val="12263F"/>
      <w:kern w:val="0"/>
      <w:lang w:val="en-US"/>
      <w14:ligatures w14:val="none"/>
    </w:rPr>
  </w:style>
  <w:style w:type="paragraph" w:customStyle="1" w:styleId="TableParagraph">
    <w:name w:val="Table Paragraph"/>
    <w:basedOn w:val="Normal"/>
    <w:uiPriority w:val="1"/>
    <w:qFormat/>
    <w:rsid w:val="00CF6001"/>
    <w:pPr>
      <w:widowControl w:val="0"/>
      <w:autoSpaceDE w:val="0"/>
      <w:autoSpaceDN w:val="0"/>
      <w:spacing w:after="0" w:line="240" w:lineRule="auto"/>
      <w:ind w:left="827"/>
    </w:pPr>
    <w:rPr>
      <w:rFonts w:ascii="Arial" w:eastAsia="Arial" w:hAnsi="Arial" w:cs="Arial"/>
      <w:kern w:val="0"/>
      <w:sz w:val="22"/>
      <w:szCs w:val="22"/>
      <w:lang w:val="en-US"/>
      <w14:ligatures w14:val="none"/>
    </w:rPr>
  </w:style>
  <w:style w:type="paragraph" w:customStyle="1" w:styleId="Tablebodycopy">
    <w:name w:val="Table body copy"/>
    <w:basedOn w:val="1bodycopy10pt"/>
    <w:qFormat/>
    <w:rsid w:val="00CF6001"/>
    <w:pPr>
      <w:keepLines/>
      <w:spacing w:after="60"/>
      <w:textboxTightWrap w:val="allLines"/>
    </w:pPr>
  </w:style>
  <w:style w:type="paragraph" w:customStyle="1" w:styleId="Sub-heading">
    <w:name w:val="Sub-heading"/>
    <w:basedOn w:val="BodyText"/>
    <w:link w:val="Sub-headingChar"/>
    <w:qFormat/>
    <w:rsid w:val="00CF6001"/>
    <w:pPr>
      <w:spacing w:line="240" w:lineRule="auto"/>
    </w:pPr>
    <w:rPr>
      <w:rFonts w:ascii="Arial" w:eastAsia="MS Mincho" w:hAnsi="Arial" w:cs="Arial"/>
      <w:b/>
      <w:kern w:val="0"/>
      <w:sz w:val="20"/>
      <w:szCs w:val="20"/>
      <w:lang w:val="en-US"/>
      <w14:ligatures w14:val="none"/>
    </w:rPr>
  </w:style>
  <w:style w:type="character" w:customStyle="1" w:styleId="Sub-headingChar">
    <w:name w:val="Sub-heading Char"/>
    <w:link w:val="Sub-heading"/>
    <w:rsid w:val="00CF6001"/>
    <w:rPr>
      <w:rFonts w:ascii="Arial" w:eastAsia="MS Mincho" w:hAnsi="Arial" w:cs="Arial"/>
      <w:b/>
      <w:kern w:val="0"/>
      <w:sz w:val="20"/>
      <w:szCs w:val="20"/>
      <w:lang w:val="en-US"/>
      <w14:ligatures w14:val="none"/>
    </w:rPr>
  </w:style>
  <w:style w:type="paragraph" w:styleId="BodyText">
    <w:name w:val="Body Text"/>
    <w:basedOn w:val="Normal"/>
    <w:link w:val="BodyTextChar"/>
    <w:uiPriority w:val="99"/>
    <w:semiHidden/>
    <w:unhideWhenUsed/>
    <w:rsid w:val="00CF6001"/>
    <w:pPr>
      <w:spacing w:after="120"/>
    </w:pPr>
  </w:style>
  <w:style w:type="character" w:customStyle="1" w:styleId="BodyTextChar">
    <w:name w:val="Body Text Char"/>
    <w:basedOn w:val="DefaultParagraphFont"/>
    <w:link w:val="BodyText"/>
    <w:uiPriority w:val="99"/>
    <w:semiHidden/>
    <w:rsid w:val="00CF6001"/>
  </w:style>
  <w:style w:type="paragraph" w:styleId="Header">
    <w:name w:val="header"/>
    <w:basedOn w:val="Normal"/>
    <w:link w:val="HeaderChar"/>
    <w:uiPriority w:val="99"/>
    <w:unhideWhenUsed/>
    <w:rsid w:val="00CF60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001"/>
  </w:style>
  <w:style w:type="paragraph" w:styleId="Footer">
    <w:name w:val="footer"/>
    <w:basedOn w:val="Normal"/>
    <w:link w:val="FooterChar"/>
    <w:uiPriority w:val="99"/>
    <w:unhideWhenUsed/>
    <w:rsid w:val="00CF60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001"/>
  </w:style>
  <w:style w:type="paragraph" w:styleId="NoSpacing">
    <w:name w:val="No Spacing"/>
    <w:uiPriority w:val="1"/>
    <w:qFormat/>
    <w:rsid w:val="000D05BC"/>
    <w:pPr>
      <w:spacing w:after="0" w:line="240" w:lineRule="auto"/>
    </w:pPr>
  </w:style>
  <w:style w:type="table" w:styleId="TableGrid">
    <w:name w:val="Table Grid"/>
    <w:basedOn w:val="TableNormal"/>
    <w:uiPriority w:val="39"/>
    <w:rsid w:val="0053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774645">
      <w:bodyDiv w:val="1"/>
      <w:marLeft w:val="0"/>
      <w:marRight w:val="0"/>
      <w:marTop w:val="0"/>
      <w:marBottom w:val="0"/>
      <w:divBdr>
        <w:top w:val="none" w:sz="0" w:space="0" w:color="auto"/>
        <w:left w:val="none" w:sz="0" w:space="0" w:color="auto"/>
        <w:bottom w:val="none" w:sz="0" w:space="0" w:color="auto"/>
        <w:right w:val="none" w:sz="0" w:space="0" w:color="auto"/>
      </w:divBdr>
      <w:divsChild>
        <w:div w:id="1346521349">
          <w:marLeft w:val="0"/>
          <w:marRight w:val="0"/>
          <w:marTop w:val="0"/>
          <w:marBottom w:val="160"/>
          <w:divBdr>
            <w:top w:val="none" w:sz="0" w:space="0" w:color="auto"/>
            <w:left w:val="none" w:sz="0" w:space="0" w:color="auto"/>
            <w:bottom w:val="none" w:sz="0" w:space="0" w:color="auto"/>
            <w:right w:val="none" w:sz="0" w:space="0" w:color="auto"/>
          </w:divBdr>
        </w:div>
        <w:div w:id="1853183528">
          <w:marLeft w:val="0"/>
          <w:marRight w:val="0"/>
          <w:marTop w:val="0"/>
          <w:marBottom w:val="160"/>
          <w:divBdr>
            <w:top w:val="none" w:sz="0" w:space="0" w:color="auto"/>
            <w:left w:val="none" w:sz="0" w:space="0" w:color="auto"/>
            <w:bottom w:val="none" w:sz="0" w:space="0" w:color="auto"/>
            <w:right w:val="none" w:sz="0" w:space="0" w:color="auto"/>
          </w:divBdr>
        </w:div>
        <w:div w:id="1899710241">
          <w:marLeft w:val="0"/>
          <w:marRight w:val="0"/>
          <w:marTop w:val="0"/>
          <w:marBottom w:val="160"/>
          <w:divBdr>
            <w:top w:val="none" w:sz="0" w:space="0" w:color="auto"/>
            <w:left w:val="none" w:sz="0" w:space="0" w:color="auto"/>
            <w:bottom w:val="none" w:sz="0" w:space="0" w:color="auto"/>
            <w:right w:val="none" w:sz="0" w:space="0" w:color="auto"/>
          </w:divBdr>
        </w:div>
        <w:div w:id="1801528668">
          <w:marLeft w:val="0"/>
          <w:marRight w:val="0"/>
          <w:marTop w:val="0"/>
          <w:marBottom w:val="160"/>
          <w:divBdr>
            <w:top w:val="none" w:sz="0" w:space="0" w:color="auto"/>
            <w:left w:val="none" w:sz="0" w:space="0" w:color="auto"/>
            <w:bottom w:val="none" w:sz="0" w:space="0" w:color="auto"/>
            <w:right w:val="none" w:sz="0" w:space="0" w:color="auto"/>
          </w:divBdr>
        </w:div>
        <w:div w:id="1547987375">
          <w:marLeft w:val="0"/>
          <w:marRight w:val="0"/>
          <w:marTop w:val="0"/>
          <w:marBottom w:val="0"/>
          <w:divBdr>
            <w:top w:val="none" w:sz="0" w:space="0" w:color="auto"/>
            <w:left w:val="none" w:sz="0" w:space="0" w:color="auto"/>
            <w:bottom w:val="none" w:sz="0" w:space="0" w:color="auto"/>
            <w:right w:val="none" w:sz="0" w:space="0" w:color="auto"/>
          </w:divBdr>
        </w:div>
        <w:div w:id="1950745030">
          <w:marLeft w:val="0"/>
          <w:marRight w:val="0"/>
          <w:marTop w:val="0"/>
          <w:marBottom w:val="0"/>
          <w:divBdr>
            <w:top w:val="none" w:sz="0" w:space="0" w:color="auto"/>
            <w:left w:val="none" w:sz="0" w:space="0" w:color="auto"/>
            <w:bottom w:val="none" w:sz="0" w:space="0" w:color="auto"/>
            <w:right w:val="none" w:sz="0" w:space="0" w:color="auto"/>
          </w:divBdr>
        </w:div>
        <w:div w:id="519199146">
          <w:marLeft w:val="0"/>
          <w:marRight w:val="0"/>
          <w:marTop w:val="0"/>
          <w:marBottom w:val="0"/>
          <w:divBdr>
            <w:top w:val="none" w:sz="0" w:space="0" w:color="auto"/>
            <w:left w:val="none" w:sz="0" w:space="0" w:color="auto"/>
            <w:bottom w:val="none" w:sz="0" w:space="0" w:color="auto"/>
            <w:right w:val="none" w:sz="0" w:space="0" w:color="auto"/>
          </w:divBdr>
        </w:div>
        <w:div w:id="1595698872">
          <w:marLeft w:val="0"/>
          <w:marRight w:val="0"/>
          <w:marTop w:val="0"/>
          <w:marBottom w:val="0"/>
          <w:divBdr>
            <w:top w:val="none" w:sz="0" w:space="0" w:color="auto"/>
            <w:left w:val="none" w:sz="0" w:space="0" w:color="auto"/>
            <w:bottom w:val="none" w:sz="0" w:space="0" w:color="auto"/>
            <w:right w:val="none" w:sz="0" w:space="0" w:color="auto"/>
          </w:divBdr>
        </w:div>
        <w:div w:id="677467434">
          <w:marLeft w:val="0"/>
          <w:marRight w:val="0"/>
          <w:marTop w:val="0"/>
          <w:marBottom w:val="0"/>
          <w:divBdr>
            <w:top w:val="none" w:sz="0" w:space="0" w:color="auto"/>
            <w:left w:val="none" w:sz="0" w:space="0" w:color="auto"/>
            <w:bottom w:val="none" w:sz="0" w:space="0" w:color="auto"/>
            <w:right w:val="none" w:sz="0" w:space="0" w:color="auto"/>
          </w:divBdr>
        </w:div>
        <w:div w:id="1490321099">
          <w:marLeft w:val="0"/>
          <w:marRight w:val="0"/>
          <w:marTop w:val="0"/>
          <w:marBottom w:val="0"/>
          <w:divBdr>
            <w:top w:val="none" w:sz="0" w:space="0" w:color="auto"/>
            <w:left w:val="none" w:sz="0" w:space="0" w:color="auto"/>
            <w:bottom w:val="none" w:sz="0" w:space="0" w:color="auto"/>
            <w:right w:val="none" w:sz="0" w:space="0" w:color="auto"/>
          </w:divBdr>
        </w:div>
        <w:div w:id="203058643">
          <w:marLeft w:val="0"/>
          <w:marRight w:val="0"/>
          <w:marTop w:val="0"/>
          <w:marBottom w:val="0"/>
          <w:divBdr>
            <w:top w:val="none" w:sz="0" w:space="0" w:color="auto"/>
            <w:left w:val="none" w:sz="0" w:space="0" w:color="auto"/>
            <w:bottom w:val="none" w:sz="0" w:space="0" w:color="auto"/>
            <w:right w:val="none" w:sz="0" w:space="0" w:color="auto"/>
          </w:divBdr>
        </w:div>
        <w:div w:id="1453672825">
          <w:marLeft w:val="0"/>
          <w:marRight w:val="0"/>
          <w:marTop w:val="0"/>
          <w:marBottom w:val="0"/>
          <w:divBdr>
            <w:top w:val="none" w:sz="0" w:space="0" w:color="auto"/>
            <w:left w:val="none" w:sz="0" w:space="0" w:color="auto"/>
            <w:bottom w:val="none" w:sz="0" w:space="0" w:color="auto"/>
            <w:right w:val="none" w:sz="0" w:space="0" w:color="auto"/>
          </w:divBdr>
        </w:div>
        <w:div w:id="1888183930">
          <w:marLeft w:val="0"/>
          <w:marRight w:val="0"/>
          <w:marTop w:val="0"/>
          <w:marBottom w:val="0"/>
          <w:divBdr>
            <w:top w:val="none" w:sz="0" w:space="0" w:color="auto"/>
            <w:left w:val="none" w:sz="0" w:space="0" w:color="auto"/>
            <w:bottom w:val="none" w:sz="0" w:space="0" w:color="auto"/>
            <w:right w:val="none" w:sz="0" w:space="0" w:color="auto"/>
          </w:divBdr>
        </w:div>
        <w:div w:id="2005475206">
          <w:marLeft w:val="0"/>
          <w:marRight w:val="0"/>
          <w:marTop w:val="0"/>
          <w:marBottom w:val="0"/>
          <w:divBdr>
            <w:top w:val="none" w:sz="0" w:space="0" w:color="auto"/>
            <w:left w:val="none" w:sz="0" w:space="0" w:color="auto"/>
            <w:bottom w:val="none" w:sz="0" w:space="0" w:color="auto"/>
            <w:right w:val="none" w:sz="0" w:space="0" w:color="auto"/>
          </w:divBdr>
        </w:div>
        <w:div w:id="1626350597">
          <w:marLeft w:val="0"/>
          <w:marRight w:val="0"/>
          <w:marTop w:val="0"/>
          <w:marBottom w:val="0"/>
          <w:divBdr>
            <w:top w:val="none" w:sz="0" w:space="0" w:color="auto"/>
            <w:left w:val="none" w:sz="0" w:space="0" w:color="auto"/>
            <w:bottom w:val="none" w:sz="0" w:space="0" w:color="auto"/>
            <w:right w:val="none" w:sz="0" w:space="0" w:color="auto"/>
          </w:divBdr>
        </w:div>
        <w:div w:id="733773387">
          <w:marLeft w:val="0"/>
          <w:marRight w:val="0"/>
          <w:marTop w:val="0"/>
          <w:marBottom w:val="0"/>
          <w:divBdr>
            <w:top w:val="none" w:sz="0" w:space="0" w:color="auto"/>
            <w:left w:val="none" w:sz="0" w:space="0" w:color="auto"/>
            <w:bottom w:val="none" w:sz="0" w:space="0" w:color="auto"/>
            <w:right w:val="none" w:sz="0" w:space="0" w:color="auto"/>
          </w:divBdr>
        </w:div>
        <w:div w:id="997609204">
          <w:marLeft w:val="0"/>
          <w:marRight w:val="0"/>
          <w:marTop w:val="0"/>
          <w:marBottom w:val="0"/>
          <w:divBdr>
            <w:top w:val="none" w:sz="0" w:space="0" w:color="auto"/>
            <w:left w:val="none" w:sz="0" w:space="0" w:color="auto"/>
            <w:bottom w:val="none" w:sz="0" w:space="0" w:color="auto"/>
            <w:right w:val="none" w:sz="0" w:space="0" w:color="auto"/>
          </w:divBdr>
        </w:div>
        <w:div w:id="86774298">
          <w:marLeft w:val="0"/>
          <w:marRight w:val="0"/>
          <w:marTop w:val="0"/>
          <w:marBottom w:val="0"/>
          <w:divBdr>
            <w:top w:val="none" w:sz="0" w:space="0" w:color="auto"/>
            <w:left w:val="none" w:sz="0" w:space="0" w:color="auto"/>
            <w:bottom w:val="none" w:sz="0" w:space="0" w:color="auto"/>
            <w:right w:val="none" w:sz="0" w:space="0" w:color="auto"/>
          </w:divBdr>
        </w:div>
        <w:div w:id="171722483">
          <w:marLeft w:val="0"/>
          <w:marRight w:val="0"/>
          <w:marTop w:val="0"/>
          <w:marBottom w:val="0"/>
          <w:divBdr>
            <w:top w:val="none" w:sz="0" w:space="0" w:color="auto"/>
            <w:left w:val="none" w:sz="0" w:space="0" w:color="auto"/>
            <w:bottom w:val="none" w:sz="0" w:space="0" w:color="auto"/>
            <w:right w:val="none" w:sz="0" w:space="0" w:color="auto"/>
          </w:divBdr>
        </w:div>
        <w:div w:id="3020990">
          <w:marLeft w:val="0"/>
          <w:marRight w:val="0"/>
          <w:marTop w:val="0"/>
          <w:marBottom w:val="160"/>
          <w:divBdr>
            <w:top w:val="none" w:sz="0" w:space="0" w:color="auto"/>
            <w:left w:val="none" w:sz="0" w:space="0" w:color="auto"/>
            <w:bottom w:val="none" w:sz="0" w:space="0" w:color="auto"/>
            <w:right w:val="none" w:sz="0" w:space="0" w:color="auto"/>
          </w:divBdr>
        </w:div>
        <w:div w:id="851182854">
          <w:marLeft w:val="0"/>
          <w:marRight w:val="0"/>
          <w:marTop w:val="360"/>
          <w:marBottom w:val="80"/>
          <w:divBdr>
            <w:top w:val="none" w:sz="0" w:space="0" w:color="auto"/>
            <w:left w:val="none" w:sz="0" w:space="0" w:color="auto"/>
            <w:bottom w:val="none" w:sz="0" w:space="0" w:color="auto"/>
            <w:right w:val="none" w:sz="0" w:space="0" w:color="auto"/>
          </w:divBdr>
        </w:div>
        <w:div w:id="1019433131">
          <w:marLeft w:val="0"/>
          <w:marRight w:val="0"/>
          <w:marTop w:val="240"/>
          <w:marBottom w:val="0"/>
          <w:divBdr>
            <w:top w:val="none" w:sz="0" w:space="0" w:color="auto"/>
            <w:left w:val="none" w:sz="0" w:space="0" w:color="auto"/>
            <w:bottom w:val="none" w:sz="0" w:space="0" w:color="auto"/>
            <w:right w:val="none" w:sz="0" w:space="0" w:color="auto"/>
          </w:divBdr>
        </w:div>
        <w:div w:id="1414664701">
          <w:marLeft w:val="0"/>
          <w:marRight w:val="0"/>
          <w:marTop w:val="240"/>
          <w:marBottom w:val="0"/>
          <w:divBdr>
            <w:top w:val="none" w:sz="0" w:space="0" w:color="auto"/>
            <w:left w:val="none" w:sz="0" w:space="0" w:color="auto"/>
            <w:bottom w:val="none" w:sz="0" w:space="0" w:color="auto"/>
            <w:right w:val="none" w:sz="0" w:space="0" w:color="auto"/>
          </w:divBdr>
        </w:div>
        <w:div w:id="825633607">
          <w:marLeft w:val="0"/>
          <w:marRight w:val="0"/>
          <w:marTop w:val="0"/>
          <w:marBottom w:val="60"/>
          <w:divBdr>
            <w:top w:val="none" w:sz="0" w:space="0" w:color="auto"/>
            <w:left w:val="none" w:sz="0" w:space="0" w:color="auto"/>
            <w:bottom w:val="none" w:sz="0" w:space="0" w:color="auto"/>
            <w:right w:val="none" w:sz="0" w:space="0" w:color="auto"/>
          </w:divBdr>
        </w:div>
        <w:div w:id="2060857269">
          <w:marLeft w:val="0"/>
          <w:marRight w:val="0"/>
          <w:marTop w:val="0"/>
          <w:marBottom w:val="0"/>
          <w:divBdr>
            <w:top w:val="none" w:sz="0" w:space="0" w:color="auto"/>
            <w:left w:val="none" w:sz="0" w:space="0" w:color="auto"/>
            <w:bottom w:val="none" w:sz="0" w:space="0" w:color="auto"/>
            <w:right w:val="none" w:sz="0" w:space="0" w:color="auto"/>
          </w:divBdr>
        </w:div>
        <w:div w:id="1355036665">
          <w:marLeft w:val="0"/>
          <w:marRight w:val="0"/>
          <w:marTop w:val="0"/>
          <w:marBottom w:val="0"/>
          <w:divBdr>
            <w:top w:val="none" w:sz="0" w:space="0" w:color="auto"/>
            <w:left w:val="none" w:sz="0" w:space="0" w:color="auto"/>
            <w:bottom w:val="none" w:sz="0" w:space="0" w:color="auto"/>
            <w:right w:val="none" w:sz="0" w:space="0" w:color="auto"/>
          </w:divBdr>
        </w:div>
        <w:div w:id="1559822946">
          <w:marLeft w:val="0"/>
          <w:marRight w:val="0"/>
          <w:marTop w:val="0"/>
          <w:marBottom w:val="0"/>
          <w:divBdr>
            <w:top w:val="none" w:sz="0" w:space="0" w:color="auto"/>
            <w:left w:val="none" w:sz="0" w:space="0" w:color="auto"/>
            <w:bottom w:val="none" w:sz="0" w:space="0" w:color="auto"/>
            <w:right w:val="none" w:sz="0" w:space="0" w:color="auto"/>
          </w:divBdr>
        </w:div>
        <w:div w:id="1638878352">
          <w:marLeft w:val="0"/>
          <w:marRight w:val="0"/>
          <w:marTop w:val="0"/>
          <w:marBottom w:val="60"/>
          <w:divBdr>
            <w:top w:val="none" w:sz="0" w:space="0" w:color="auto"/>
            <w:left w:val="none" w:sz="0" w:space="0" w:color="auto"/>
            <w:bottom w:val="none" w:sz="0" w:space="0" w:color="auto"/>
            <w:right w:val="none" w:sz="0" w:space="0" w:color="auto"/>
          </w:divBdr>
        </w:div>
        <w:div w:id="785348105">
          <w:marLeft w:val="0"/>
          <w:marRight w:val="0"/>
          <w:marTop w:val="0"/>
          <w:marBottom w:val="0"/>
          <w:divBdr>
            <w:top w:val="none" w:sz="0" w:space="0" w:color="auto"/>
            <w:left w:val="none" w:sz="0" w:space="0" w:color="auto"/>
            <w:bottom w:val="none" w:sz="0" w:space="0" w:color="auto"/>
            <w:right w:val="none" w:sz="0" w:space="0" w:color="auto"/>
          </w:divBdr>
        </w:div>
        <w:div w:id="1374384772">
          <w:marLeft w:val="0"/>
          <w:marRight w:val="0"/>
          <w:marTop w:val="0"/>
          <w:marBottom w:val="0"/>
          <w:divBdr>
            <w:top w:val="none" w:sz="0" w:space="0" w:color="auto"/>
            <w:left w:val="none" w:sz="0" w:space="0" w:color="auto"/>
            <w:bottom w:val="none" w:sz="0" w:space="0" w:color="auto"/>
            <w:right w:val="none" w:sz="0" w:space="0" w:color="auto"/>
          </w:divBdr>
        </w:div>
        <w:div w:id="1511942368">
          <w:marLeft w:val="0"/>
          <w:marRight w:val="0"/>
          <w:marTop w:val="0"/>
          <w:marBottom w:val="0"/>
          <w:divBdr>
            <w:top w:val="none" w:sz="0" w:space="0" w:color="auto"/>
            <w:left w:val="none" w:sz="0" w:space="0" w:color="auto"/>
            <w:bottom w:val="none" w:sz="0" w:space="0" w:color="auto"/>
            <w:right w:val="none" w:sz="0" w:space="0" w:color="auto"/>
          </w:divBdr>
        </w:div>
        <w:div w:id="140580025">
          <w:marLeft w:val="0"/>
          <w:marRight w:val="0"/>
          <w:marTop w:val="0"/>
          <w:marBottom w:val="0"/>
          <w:divBdr>
            <w:top w:val="none" w:sz="0" w:space="0" w:color="auto"/>
            <w:left w:val="none" w:sz="0" w:space="0" w:color="auto"/>
            <w:bottom w:val="none" w:sz="0" w:space="0" w:color="auto"/>
            <w:right w:val="none" w:sz="0" w:space="0" w:color="auto"/>
          </w:divBdr>
        </w:div>
        <w:div w:id="390465029">
          <w:marLeft w:val="0"/>
          <w:marRight w:val="0"/>
          <w:marTop w:val="0"/>
          <w:marBottom w:val="60"/>
          <w:divBdr>
            <w:top w:val="none" w:sz="0" w:space="0" w:color="auto"/>
            <w:left w:val="none" w:sz="0" w:space="0" w:color="auto"/>
            <w:bottom w:val="none" w:sz="0" w:space="0" w:color="auto"/>
            <w:right w:val="none" w:sz="0" w:space="0" w:color="auto"/>
          </w:divBdr>
        </w:div>
        <w:div w:id="50427477">
          <w:marLeft w:val="0"/>
          <w:marRight w:val="0"/>
          <w:marTop w:val="0"/>
          <w:marBottom w:val="0"/>
          <w:divBdr>
            <w:top w:val="none" w:sz="0" w:space="0" w:color="auto"/>
            <w:left w:val="none" w:sz="0" w:space="0" w:color="auto"/>
            <w:bottom w:val="none" w:sz="0" w:space="0" w:color="auto"/>
            <w:right w:val="none" w:sz="0" w:space="0" w:color="auto"/>
          </w:divBdr>
        </w:div>
        <w:div w:id="1456217950">
          <w:marLeft w:val="0"/>
          <w:marRight w:val="0"/>
          <w:marTop w:val="0"/>
          <w:marBottom w:val="0"/>
          <w:divBdr>
            <w:top w:val="none" w:sz="0" w:space="0" w:color="auto"/>
            <w:left w:val="none" w:sz="0" w:space="0" w:color="auto"/>
            <w:bottom w:val="none" w:sz="0" w:space="0" w:color="auto"/>
            <w:right w:val="none" w:sz="0" w:space="0" w:color="auto"/>
          </w:divBdr>
        </w:div>
        <w:div w:id="1678730405">
          <w:marLeft w:val="0"/>
          <w:marRight w:val="0"/>
          <w:marTop w:val="0"/>
          <w:marBottom w:val="0"/>
          <w:divBdr>
            <w:top w:val="none" w:sz="0" w:space="0" w:color="auto"/>
            <w:left w:val="none" w:sz="0" w:space="0" w:color="auto"/>
            <w:bottom w:val="none" w:sz="0" w:space="0" w:color="auto"/>
            <w:right w:val="none" w:sz="0" w:space="0" w:color="auto"/>
          </w:divBdr>
        </w:div>
        <w:div w:id="1083144743">
          <w:marLeft w:val="0"/>
          <w:marRight w:val="0"/>
          <w:marTop w:val="0"/>
          <w:marBottom w:val="0"/>
          <w:divBdr>
            <w:top w:val="none" w:sz="0" w:space="0" w:color="auto"/>
            <w:left w:val="none" w:sz="0" w:space="0" w:color="auto"/>
            <w:bottom w:val="none" w:sz="0" w:space="0" w:color="auto"/>
            <w:right w:val="none" w:sz="0" w:space="0" w:color="auto"/>
          </w:divBdr>
        </w:div>
        <w:div w:id="1706101268">
          <w:marLeft w:val="0"/>
          <w:marRight w:val="0"/>
          <w:marTop w:val="0"/>
          <w:marBottom w:val="0"/>
          <w:divBdr>
            <w:top w:val="none" w:sz="0" w:space="0" w:color="auto"/>
            <w:left w:val="none" w:sz="0" w:space="0" w:color="auto"/>
            <w:bottom w:val="none" w:sz="0" w:space="0" w:color="auto"/>
            <w:right w:val="none" w:sz="0" w:space="0" w:color="auto"/>
          </w:divBdr>
        </w:div>
        <w:div w:id="1032681668">
          <w:marLeft w:val="0"/>
          <w:marRight w:val="0"/>
          <w:marTop w:val="0"/>
          <w:marBottom w:val="0"/>
          <w:divBdr>
            <w:top w:val="none" w:sz="0" w:space="0" w:color="auto"/>
            <w:left w:val="none" w:sz="0" w:space="0" w:color="auto"/>
            <w:bottom w:val="none" w:sz="0" w:space="0" w:color="auto"/>
            <w:right w:val="none" w:sz="0" w:space="0" w:color="auto"/>
          </w:divBdr>
        </w:div>
        <w:div w:id="271713679">
          <w:marLeft w:val="0"/>
          <w:marRight w:val="0"/>
          <w:marTop w:val="0"/>
          <w:marBottom w:val="0"/>
          <w:divBdr>
            <w:top w:val="none" w:sz="0" w:space="0" w:color="auto"/>
            <w:left w:val="none" w:sz="0" w:space="0" w:color="auto"/>
            <w:bottom w:val="none" w:sz="0" w:space="0" w:color="auto"/>
            <w:right w:val="none" w:sz="0" w:space="0" w:color="auto"/>
          </w:divBdr>
        </w:div>
        <w:div w:id="1067269575">
          <w:marLeft w:val="0"/>
          <w:marRight w:val="0"/>
          <w:marTop w:val="0"/>
          <w:marBottom w:val="0"/>
          <w:divBdr>
            <w:top w:val="none" w:sz="0" w:space="0" w:color="auto"/>
            <w:left w:val="none" w:sz="0" w:space="0" w:color="auto"/>
            <w:bottom w:val="none" w:sz="0" w:space="0" w:color="auto"/>
            <w:right w:val="none" w:sz="0" w:space="0" w:color="auto"/>
          </w:divBdr>
        </w:div>
        <w:div w:id="558637573">
          <w:marLeft w:val="0"/>
          <w:marRight w:val="0"/>
          <w:marTop w:val="0"/>
          <w:marBottom w:val="60"/>
          <w:divBdr>
            <w:top w:val="none" w:sz="0" w:space="0" w:color="auto"/>
            <w:left w:val="none" w:sz="0" w:space="0" w:color="auto"/>
            <w:bottom w:val="none" w:sz="0" w:space="0" w:color="auto"/>
            <w:right w:val="none" w:sz="0" w:space="0" w:color="auto"/>
          </w:divBdr>
        </w:div>
        <w:div w:id="839123342">
          <w:marLeft w:val="0"/>
          <w:marRight w:val="0"/>
          <w:marTop w:val="0"/>
          <w:marBottom w:val="0"/>
          <w:divBdr>
            <w:top w:val="none" w:sz="0" w:space="0" w:color="auto"/>
            <w:left w:val="none" w:sz="0" w:space="0" w:color="auto"/>
            <w:bottom w:val="none" w:sz="0" w:space="0" w:color="auto"/>
            <w:right w:val="none" w:sz="0" w:space="0" w:color="auto"/>
          </w:divBdr>
        </w:div>
        <w:div w:id="965114146">
          <w:marLeft w:val="0"/>
          <w:marRight w:val="0"/>
          <w:marTop w:val="0"/>
          <w:marBottom w:val="0"/>
          <w:divBdr>
            <w:top w:val="none" w:sz="0" w:space="0" w:color="auto"/>
            <w:left w:val="none" w:sz="0" w:space="0" w:color="auto"/>
            <w:bottom w:val="none" w:sz="0" w:space="0" w:color="auto"/>
            <w:right w:val="none" w:sz="0" w:space="0" w:color="auto"/>
          </w:divBdr>
        </w:div>
        <w:div w:id="1001273047">
          <w:marLeft w:val="0"/>
          <w:marRight w:val="0"/>
          <w:marTop w:val="0"/>
          <w:marBottom w:val="0"/>
          <w:divBdr>
            <w:top w:val="none" w:sz="0" w:space="0" w:color="auto"/>
            <w:left w:val="none" w:sz="0" w:space="0" w:color="auto"/>
            <w:bottom w:val="none" w:sz="0" w:space="0" w:color="auto"/>
            <w:right w:val="none" w:sz="0" w:space="0" w:color="auto"/>
          </w:divBdr>
        </w:div>
        <w:div w:id="1850412678">
          <w:marLeft w:val="0"/>
          <w:marRight w:val="0"/>
          <w:marTop w:val="0"/>
          <w:marBottom w:val="0"/>
          <w:divBdr>
            <w:top w:val="none" w:sz="0" w:space="0" w:color="auto"/>
            <w:left w:val="none" w:sz="0" w:space="0" w:color="auto"/>
            <w:bottom w:val="none" w:sz="0" w:space="0" w:color="auto"/>
            <w:right w:val="none" w:sz="0" w:space="0" w:color="auto"/>
          </w:divBdr>
        </w:div>
        <w:div w:id="689064225">
          <w:marLeft w:val="0"/>
          <w:marRight w:val="0"/>
          <w:marTop w:val="0"/>
          <w:marBottom w:val="0"/>
          <w:divBdr>
            <w:top w:val="none" w:sz="0" w:space="0" w:color="auto"/>
            <w:left w:val="none" w:sz="0" w:space="0" w:color="auto"/>
            <w:bottom w:val="none" w:sz="0" w:space="0" w:color="auto"/>
            <w:right w:val="none" w:sz="0" w:space="0" w:color="auto"/>
          </w:divBdr>
        </w:div>
        <w:div w:id="448358150">
          <w:marLeft w:val="0"/>
          <w:marRight w:val="0"/>
          <w:marTop w:val="240"/>
          <w:marBottom w:val="240"/>
          <w:divBdr>
            <w:top w:val="none" w:sz="0" w:space="0" w:color="auto"/>
            <w:left w:val="none" w:sz="0" w:space="0" w:color="auto"/>
            <w:bottom w:val="none" w:sz="0" w:space="0" w:color="auto"/>
            <w:right w:val="none" w:sz="0" w:space="0" w:color="auto"/>
          </w:divBdr>
        </w:div>
        <w:div w:id="300158343">
          <w:marLeft w:val="0"/>
          <w:marRight w:val="0"/>
          <w:marTop w:val="240"/>
          <w:marBottom w:val="240"/>
          <w:divBdr>
            <w:top w:val="none" w:sz="0" w:space="0" w:color="auto"/>
            <w:left w:val="none" w:sz="0" w:space="0" w:color="auto"/>
            <w:bottom w:val="none" w:sz="0" w:space="0" w:color="auto"/>
            <w:right w:val="none" w:sz="0" w:space="0" w:color="auto"/>
          </w:divBdr>
        </w:div>
        <w:div w:id="1984504495">
          <w:marLeft w:val="0"/>
          <w:marRight w:val="0"/>
          <w:marTop w:val="0"/>
          <w:marBottom w:val="160"/>
          <w:divBdr>
            <w:top w:val="none" w:sz="0" w:space="0" w:color="auto"/>
            <w:left w:val="none" w:sz="0" w:space="0" w:color="auto"/>
            <w:bottom w:val="none" w:sz="0" w:space="0" w:color="auto"/>
            <w:right w:val="none" w:sz="0" w:space="0" w:color="auto"/>
          </w:divBdr>
        </w:div>
        <w:div w:id="759376483">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36B000F061C4BBBF18EB451C9E772" ma:contentTypeVersion="14" ma:contentTypeDescription="Create a new document." ma:contentTypeScope="" ma:versionID="b07c2d46d90a826010eaab4d9407f88c">
  <xsd:schema xmlns:xsd="http://www.w3.org/2001/XMLSchema" xmlns:xs="http://www.w3.org/2001/XMLSchema" xmlns:p="http://schemas.microsoft.com/office/2006/metadata/properties" xmlns:ns2="8bdb72a7-dea6-480a-b13a-cc5d40ca0d9b" xmlns:ns3="8ceea0bc-deb7-4628-bbd0-85399c8e77af" targetNamespace="http://schemas.microsoft.com/office/2006/metadata/properties" ma:root="true" ma:fieldsID="f58689cc55fc8c422da70d1f417c6269" ns2:_="" ns3:_="">
    <xsd:import namespace="8bdb72a7-dea6-480a-b13a-cc5d40ca0d9b"/>
    <xsd:import namespace="8ceea0bc-deb7-4628-bbd0-85399c8e77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b72a7-dea6-480a-b13a-cc5d40ca0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e06b1ae-92e6-40fc-ac86-c681ae60f5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eea0bc-deb7-4628-bbd0-85399c8e77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51fa423-f52f-44e6-96ad-f1cbb912d15f}" ma:internalName="TaxCatchAll" ma:showField="CatchAllData" ma:web="8ceea0bc-deb7-4628-bbd0-85399c8e77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b72a7-dea6-480a-b13a-cc5d40ca0d9b">
      <Terms xmlns="http://schemas.microsoft.com/office/infopath/2007/PartnerControls"/>
    </lcf76f155ced4ddcb4097134ff3c332f>
    <TaxCatchAll xmlns="8ceea0bc-deb7-4628-bbd0-85399c8e77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D29EA4-C537-4962-9A31-13030D4A8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b72a7-dea6-480a-b13a-cc5d40ca0d9b"/>
    <ds:schemaRef ds:uri="8ceea0bc-deb7-4628-bbd0-85399c8e7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F4583-F6B3-404D-9B3A-D89F01458284}">
  <ds:schemaRefs>
    <ds:schemaRef ds:uri="http://schemas.microsoft.com/office/2006/metadata/properties"/>
    <ds:schemaRef ds:uri="http://schemas.microsoft.com/office/infopath/2007/PartnerControls"/>
    <ds:schemaRef ds:uri="8bdb72a7-dea6-480a-b13a-cc5d40ca0d9b"/>
    <ds:schemaRef ds:uri="8ceea0bc-deb7-4628-bbd0-85399c8e77af"/>
  </ds:schemaRefs>
</ds:datastoreItem>
</file>

<file path=customXml/itemProps3.xml><?xml version="1.0" encoding="utf-8"?>
<ds:datastoreItem xmlns:ds="http://schemas.openxmlformats.org/officeDocument/2006/customXml" ds:itemID="{A8AD9D01-A882-4723-A216-C04C5EC9D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994</Words>
  <Characters>5855</Characters>
  <Application>Microsoft Office Word</Application>
  <DocSecurity>0</DocSecurity>
  <Lines>121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Vincent (Bradwell Village)</dc:creator>
  <cp:keywords/>
  <dc:description/>
  <cp:lastModifiedBy>Lisa Vincent (Bradwell Village)</cp:lastModifiedBy>
  <cp:revision>9</cp:revision>
  <cp:lastPrinted>2025-03-13T09:35:00Z</cp:lastPrinted>
  <dcterms:created xsi:type="dcterms:W3CDTF">2025-03-13T14:17:00Z</dcterms:created>
  <dcterms:modified xsi:type="dcterms:W3CDTF">2026-03-23T14:15:00Z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0x010100EAF36B000F061C4BBBF18EB451C9E772</vt:lpwstr>
  </property>
</Properties>
</file>