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E6E8C" w14:textId="5662193A" w:rsidR="00525759" w:rsidRDefault="00704E2A" w:rsidP="00525759">
      <w:pPr>
        <w:pStyle w:val="Header"/>
        <w:jc w:val="center"/>
        <w:rPr>
          <w:rFonts w:asciiTheme="minorHAnsi" w:hAnsiTheme="minorHAnsi" w:cstheme="minorHAnsi"/>
          <w:b/>
          <w:sz w:val="28"/>
          <w:szCs w:val="28"/>
        </w:rPr>
      </w:pPr>
      <w:r>
        <w:rPr>
          <w:rFonts w:asciiTheme="minorHAnsi" w:hAnsiTheme="minorHAnsi" w:cstheme="minorHAnsi"/>
          <w:b/>
          <w:sz w:val="28"/>
          <w:szCs w:val="28"/>
        </w:rPr>
        <w:t xml:space="preserve">SEND </w:t>
      </w:r>
      <w:r w:rsidR="00782DCA">
        <w:rPr>
          <w:rFonts w:asciiTheme="minorHAnsi" w:hAnsiTheme="minorHAnsi" w:cstheme="minorHAnsi"/>
          <w:b/>
          <w:sz w:val="28"/>
          <w:szCs w:val="28"/>
        </w:rPr>
        <w:t>Officer</w:t>
      </w:r>
      <w:r>
        <w:rPr>
          <w:rFonts w:asciiTheme="minorHAnsi" w:hAnsiTheme="minorHAnsi" w:cstheme="minorHAnsi"/>
          <w:b/>
          <w:sz w:val="28"/>
          <w:szCs w:val="28"/>
        </w:rPr>
        <w:t xml:space="preserve"> </w:t>
      </w:r>
    </w:p>
    <w:p w14:paraId="26A3D617" w14:textId="77777777" w:rsidR="00D65017" w:rsidRPr="00D128B9" w:rsidRDefault="00D65017" w:rsidP="00525759">
      <w:pPr>
        <w:pStyle w:val="Header"/>
        <w:jc w:val="center"/>
        <w:rPr>
          <w:rFonts w:asciiTheme="minorHAnsi" w:hAnsiTheme="minorHAnsi" w:cstheme="minorHAnsi"/>
          <w:b/>
          <w:sz w:val="28"/>
          <w:szCs w:val="28"/>
        </w:rPr>
      </w:pPr>
    </w:p>
    <w:tbl>
      <w:tblPr>
        <w:tblStyle w:val="TableGrid"/>
        <w:tblW w:w="9766"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6506"/>
        <w:gridCol w:w="1559"/>
        <w:gridCol w:w="1701"/>
      </w:tblGrid>
      <w:tr w:rsidR="00525759" w:rsidRPr="00D128B9" w14:paraId="4D70B9CC" w14:textId="77777777" w:rsidTr="00510560">
        <w:tc>
          <w:tcPr>
            <w:tcW w:w="9766" w:type="dxa"/>
            <w:gridSpan w:val="3"/>
            <w:shd w:val="clear" w:color="auto" w:fill="93D07C" w:themeFill="accent1" w:themeFillTint="99"/>
          </w:tcPr>
          <w:p w14:paraId="7658F30A" w14:textId="77777777"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14:paraId="1120AB7C" w14:textId="77777777" w:rsidTr="00510560">
        <w:tc>
          <w:tcPr>
            <w:tcW w:w="6506" w:type="dxa"/>
          </w:tcPr>
          <w:p w14:paraId="7894A7FD" w14:textId="77777777" w:rsidR="00525759" w:rsidRPr="00D128B9" w:rsidRDefault="00525759" w:rsidP="00525759">
            <w:pPr>
              <w:rPr>
                <w:rFonts w:asciiTheme="minorHAnsi" w:hAnsiTheme="minorHAnsi" w:cstheme="minorHAnsi"/>
                <w:sz w:val="28"/>
                <w:szCs w:val="28"/>
              </w:rPr>
            </w:pPr>
          </w:p>
        </w:tc>
        <w:tc>
          <w:tcPr>
            <w:tcW w:w="1559" w:type="dxa"/>
          </w:tcPr>
          <w:p w14:paraId="79FD8FCA"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Pr>
          <w:p w14:paraId="0F823464"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14:paraId="41246511" w14:textId="77777777" w:rsidTr="00510560">
        <w:tc>
          <w:tcPr>
            <w:tcW w:w="9766" w:type="dxa"/>
            <w:gridSpan w:val="3"/>
            <w:shd w:val="clear" w:color="auto" w:fill="DAEFD3" w:themeFill="accent1" w:themeFillTint="33"/>
          </w:tcPr>
          <w:p w14:paraId="2D5F6EA4" w14:textId="77777777" w:rsidR="004A7C9A" w:rsidRPr="00D128B9" w:rsidRDefault="004A7C9A" w:rsidP="004A7C9A">
            <w:pPr>
              <w:jc w:val="center"/>
              <w:rPr>
                <w:rFonts w:asciiTheme="minorHAnsi" w:hAnsiTheme="minorHAnsi" w:cstheme="minorHAnsi"/>
                <w:sz w:val="28"/>
                <w:szCs w:val="28"/>
              </w:rPr>
            </w:pPr>
            <w:r w:rsidRPr="00D128B9">
              <w:rPr>
                <w:rFonts w:asciiTheme="minorHAnsi" w:hAnsiTheme="minorHAnsi" w:cstheme="minorHAnsi"/>
                <w:b/>
                <w:sz w:val="28"/>
                <w:szCs w:val="28"/>
              </w:rPr>
              <w:t>Skills</w:t>
            </w:r>
          </w:p>
        </w:tc>
      </w:tr>
      <w:tr w:rsidR="00430B86" w:rsidRPr="00D128B9" w14:paraId="36FE5245" w14:textId="77777777" w:rsidTr="00510560">
        <w:tc>
          <w:tcPr>
            <w:tcW w:w="6506" w:type="dxa"/>
          </w:tcPr>
          <w:p w14:paraId="5B925301" w14:textId="5E284138" w:rsidR="00430B86" w:rsidRPr="007B079E" w:rsidRDefault="006034A0" w:rsidP="007B079E">
            <w:pPr>
              <w:rPr>
                <w:rFonts w:asciiTheme="minorHAnsi" w:hAnsiTheme="minorHAnsi" w:cstheme="minorHAnsi"/>
                <w:sz w:val="20"/>
              </w:rPr>
            </w:pPr>
            <w:r>
              <w:rPr>
                <w:rFonts w:asciiTheme="minorHAnsi" w:eastAsia="Arial Nova" w:hAnsiTheme="minorHAnsi" w:cstheme="minorHAnsi"/>
                <w:color w:val="000000" w:themeColor="text1"/>
                <w:sz w:val="20"/>
              </w:rPr>
              <w:t>Effective organisational skills, prioritise and manage own time effectively. Ability to work under pressure, and meet deadlines.</w:t>
            </w:r>
          </w:p>
        </w:tc>
        <w:tc>
          <w:tcPr>
            <w:tcW w:w="1559" w:type="dxa"/>
          </w:tcPr>
          <w:p w14:paraId="17873118" w14:textId="77777777"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3873367E" w14:textId="77777777" w:rsidR="00430B86" w:rsidRPr="00D128B9" w:rsidRDefault="00430B86" w:rsidP="00CB73D6">
            <w:pPr>
              <w:jc w:val="center"/>
              <w:rPr>
                <w:rFonts w:asciiTheme="minorHAnsi" w:hAnsiTheme="minorHAnsi" w:cstheme="minorHAnsi"/>
                <w:szCs w:val="24"/>
              </w:rPr>
            </w:pPr>
          </w:p>
        </w:tc>
      </w:tr>
      <w:tr w:rsidR="00430B86" w:rsidRPr="00D128B9" w14:paraId="0C9730B8" w14:textId="77777777" w:rsidTr="00510560">
        <w:tc>
          <w:tcPr>
            <w:tcW w:w="6506" w:type="dxa"/>
          </w:tcPr>
          <w:p w14:paraId="55A6FA61" w14:textId="652697E2" w:rsidR="00430B86" w:rsidRPr="007B079E" w:rsidRDefault="007B079E" w:rsidP="00430B86">
            <w:pPr>
              <w:rPr>
                <w:rFonts w:asciiTheme="minorHAnsi" w:hAnsiTheme="minorHAnsi" w:cstheme="minorHAnsi"/>
                <w:sz w:val="20"/>
              </w:rPr>
            </w:pPr>
            <w:r w:rsidRPr="007B079E">
              <w:rPr>
                <w:rFonts w:asciiTheme="minorHAnsi" w:eastAsia="Arial Nova" w:hAnsiTheme="minorHAnsi" w:cstheme="minorHAnsi"/>
                <w:color w:val="000000" w:themeColor="text1"/>
                <w:sz w:val="20"/>
              </w:rPr>
              <w:t xml:space="preserve">Ability to </w:t>
            </w:r>
            <w:r w:rsidR="006034A0">
              <w:rPr>
                <w:rFonts w:asciiTheme="minorHAnsi" w:eastAsia="Arial Nova" w:hAnsiTheme="minorHAnsi" w:cstheme="minorHAnsi"/>
                <w:color w:val="000000" w:themeColor="text1"/>
                <w:sz w:val="20"/>
              </w:rPr>
              <w:t>communicate effectively, orally and in writing.</w:t>
            </w:r>
          </w:p>
        </w:tc>
        <w:tc>
          <w:tcPr>
            <w:tcW w:w="1559" w:type="dxa"/>
          </w:tcPr>
          <w:p w14:paraId="01E048DD" w14:textId="77777777"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457EFCC" w14:textId="77777777" w:rsidR="00430B86" w:rsidRPr="00D128B9" w:rsidRDefault="00430B86" w:rsidP="00CB73D6">
            <w:pPr>
              <w:jc w:val="center"/>
              <w:rPr>
                <w:rFonts w:asciiTheme="minorHAnsi" w:hAnsiTheme="minorHAnsi" w:cstheme="minorHAnsi"/>
                <w:szCs w:val="24"/>
              </w:rPr>
            </w:pPr>
          </w:p>
        </w:tc>
      </w:tr>
      <w:tr w:rsidR="007B079E" w:rsidRPr="00D128B9" w14:paraId="22E19EF2" w14:textId="77777777" w:rsidTr="00510560">
        <w:tc>
          <w:tcPr>
            <w:tcW w:w="6506" w:type="dxa"/>
          </w:tcPr>
          <w:p w14:paraId="4AC24E07" w14:textId="0EE861BB" w:rsidR="007B079E" w:rsidRPr="007B079E" w:rsidRDefault="007B079E" w:rsidP="007B079E">
            <w:pPr>
              <w:rPr>
                <w:rFonts w:asciiTheme="minorHAnsi" w:hAnsiTheme="minorHAnsi" w:cstheme="minorHAnsi"/>
                <w:sz w:val="20"/>
              </w:rPr>
            </w:pPr>
            <w:r w:rsidRPr="007B079E">
              <w:rPr>
                <w:rFonts w:asciiTheme="minorHAnsi" w:eastAsia="Arial Nova" w:hAnsiTheme="minorHAnsi" w:cstheme="minorHAnsi"/>
                <w:color w:val="000000" w:themeColor="text1"/>
                <w:sz w:val="20"/>
              </w:rPr>
              <w:t>Use ICT and technology effectively</w:t>
            </w:r>
            <w:r w:rsidR="00402C67">
              <w:rPr>
                <w:rFonts w:asciiTheme="minorHAnsi" w:eastAsia="Arial Nova" w:hAnsiTheme="minorHAnsi" w:cstheme="minorHAnsi"/>
                <w:color w:val="000000" w:themeColor="text1"/>
                <w:sz w:val="20"/>
              </w:rPr>
              <w:t>.</w:t>
            </w:r>
          </w:p>
        </w:tc>
        <w:tc>
          <w:tcPr>
            <w:tcW w:w="1559" w:type="dxa"/>
          </w:tcPr>
          <w:p w14:paraId="1B383CFC"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7884C3D" w14:textId="77777777" w:rsidR="007B079E" w:rsidRPr="00D128B9" w:rsidRDefault="007B079E" w:rsidP="007B079E">
            <w:pPr>
              <w:jc w:val="center"/>
              <w:rPr>
                <w:rFonts w:asciiTheme="minorHAnsi" w:hAnsiTheme="minorHAnsi" w:cstheme="minorHAnsi"/>
                <w:szCs w:val="24"/>
              </w:rPr>
            </w:pPr>
          </w:p>
        </w:tc>
      </w:tr>
      <w:tr w:rsidR="00871B85" w:rsidRPr="00D128B9" w14:paraId="74D8C472" w14:textId="77777777" w:rsidTr="00510560">
        <w:tc>
          <w:tcPr>
            <w:tcW w:w="6506" w:type="dxa"/>
          </w:tcPr>
          <w:p w14:paraId="31DC91CF" w14:textId="55E3D70A" w:rsidR="00871B85" w:rsidRPr="007B079E" w:rsidRDefault="006034A0" w:rsidP="007B079E">
            <w:pPr>
              <w:rPr>
                <w:rFonts w:asciiTheme="minorHAnsi" w:eastAsia="Arial Nova" w:hAnsiTheme="minorHAnsi" w:cstheme="minorHAnsi"/>
                <w:color w:val="000000" w:themeColor="text1"/>
                <w:sz w:val="20"/>
              </w:rPr>
            </w:pPr>
            <w:r>
              <w:rPr>
                <w:rFonts w:asciiTheme="minorHAnsi" w:eastAsia="Arial Nova" w:hAnsiTheme="minorHAnsi" w:cstheme="minorHAnsi"/>
                <w:sz w:val="20"/>
              </w:rPr>
              <w:t xml:space="preserve">Accurate meeting minute taking </w:t>
            </w:r>
          </w:p>
        </w:tc>
        <w:tc>
          <w:tcPr>
            <w:tcW w:w="1559" w:type="dxa"/>
          </w:tcPr>
          <w:p w14:paraId="75D29314" w14:textId="25CADD6B" w:rsidR="00871B85" w:rsidRPr="00D128B9" w:rsidRDefault="00402C67"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A616126" w14:textId="77777777" w:rsidR="00871B85" w:rsidRPr="00D128B9" w:rsidRDefault="00871B85" w:rsidP="007B079E">
            <w:pPr>
              <w:jc w:val="center"/>
              <w:rPr>
                <w:rFonts w:asciiTheme="minorHAnsi" w:hAnsiTheme="minorHAnsi" w:cstheme="minorHAnsi"/>
                <w:szCs w:val="24"/>
              </w:rPr>
            </w:pPr>
          </w:p>
        </w:tc>
      </w:tr>
      <w:tr w:rsidR="006034A0" w:rsidRPr="00D128B9" w14:paraId="6F79FF12" w14:textId="77777777" w:rsidTr="00510560">
        <w:tc>
          <w:tcPr>
            <w:tcW w:w="6506" w:type="dxa"/>
          </w:tcPr>
          <w:p w14:paraId="639E4831" w14:textId="61B11529" w:rsidR="006034A0" w:rsidRDefault="006034A0" w:rsidP="007B079E">
            <w:pPr>
              <w:rPr>
                <w:rFonts w:asciiTheme="minorHAnsi" w:eastAsia="Arial Nova" w:hAnsiTheme="minorHAnsi" w:cstheme="minorHAnsi"/>
                <w:sz w:val="20"/>
              </w:rPr>
            </w:pPr>
            <w:r>
              <w:rPr>
                <w:rFonts w:asciiTheme="minorHAnsi" w:eastAsia="Arial Nova" w:hAnsiTheme="minorHAnsi" w:cstheme="minorHAnsi"/>
                <w:sz w:val="20"/>
              </w:rPr>
              <w:t xml:space="preserve">Experience of working in an office environment </w:t>
            </w:r>
          </w:p>
        </w:tc>
        <w:tc>
          <w:tcPr>
            <w:tcW w:w="1559" w:type="dxa"/>
          </w:tcPr>
          <w:p w14:paraId="4A4470A4" w14:textId="77777777" w:rsidR="006034A0" w:rsidRPr="00D128B9" w:rsidRDefault="006034A0" w:rsidP="007B079E">
            <w:pPr>
              <w:jc w:val="center"/>
              <w:rPr>
                <w:rFonts w:asciiTheme="minorHAnsi" w:hAnsiTheme="minorHAnsi" w:cstheme="minorHAnsi"/>
                <w:szCs w:val="24"/>
              </w:rPr>
            </w:pPr>
          </w:p>
        </w:tc>
        <w:tc>
          <w:tcPr>
            <w:tcW w:w="1701" w:type="dxa"/>
          </w:tcPr>
          <w:p w14:paraId="3EA2328C" w14:textId="502529DC" w:rsidR="006034A0" w:rsidRPr="00D128B9" w:rsidRDefault="006034A0" w:rsidP="007B079E">
            <w:pPr>
              <w:jc w:val="center"/>
              <w:rPr>
                <w:rFonts w:asciiTheme="minorHAnsi" w:hAnsiTheme="minorHAnsi" w:cstheme="minorHAnsi"/>
                <w:szCs w:val="24"/>
              </w:rPr>
            </w:pPr>
            <w:r w:rsidRPr="00D128B9">
              <w:rPr>
                <w:rFonts w:asciiTheme="minorHAnsi" w:hAnsiTheme="minorHAnsi" w:cstheme="minorHAnsi"/>
                <w:szCs w:val="24"/>
              </w:rPr>
              <w:t>√</w:t>
            </w:r>
          </w:p>
        </w:tc>
      </w:tr>
      <w:tr w:rsidR="006034A0" w:rsidRPr="00D128B9" w14:paraId="142CE8F7" w14:textId="77777777" w:rsidTr="00510560">
        <w:tc>
          <w:tcPr>
            <w:tcW w:w="6506" w:type="dxa"/>
          </w:tcPr>
          <w:p w14:paraId="2E28B7BD" w14:textId="0D70295C" w:rsidR="006034A0" w:rsidRDefault="006034A0" w:rsidP="007B079E">
            <w:pPr>
              <w:rPr>
                <w:rFonts w:asciiTheme="minorHAnsi" w:eastAsia="Arial Nova" w:hAnsiTheme="minorHAnsi" w:cstheme="minorHAnsi"/>
                <w:sz w:val="20"/>
              </w:rPr>
            </w:pPr>
            <w:r>
              <w:rPr>
                <w:rFonts w:asciiTheme="minorHAnsi" w:eastAsia="Arial Nova" w:hAnsiTheme="minorHAnsi" w:cstheme="minorHAnsi"/>
                <w:sz w:val="20"/>
              </w:rPr>
              <w:t xml:space="preserve">Demonstrate commitment to effective working relationships with a range of different agencies. </w:t>
            </w:r>
          </w:p>
        </w:tc>
        <w:tc>
          <w:tcPr>
            <w:tcW w:w="1559" w:type="dxa"/>
          </w:tcPr>
          <w:p w14:paraId="6B1DA732" w14:textId="507674F6" w:rsidR="006034A0" w:rsidRPr="00D128B9" w:rsidRDefault="006034A0"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6BA42BB0" w14:textId="77777777" w:rsidR="006034A0" w:rsidRPr="00D128B9" w:rsidRDefault="006034A0" w:rsidP="007B079E">
            <w:pPr>
              <w:jc w:val="center"/>
              <w:rPr>
                <w:rFonts w:asciiTheme="minorHAnsi" w:hAnsiTheme="minorHAnsi" w:cstheme="minorHAnsi"/>
                <w:szCs w:val="24"/>
              </w:rPr>
            </w:pPr>
          </w:p>
        </w:tc>
      </w:tr>
      <w:tr w:rsidR="006034A0" w:rsidRPr="00D128B9" w14:paraId="152AEC59" w14:textId="77777777" w:rsidTr="00510560">
        <w:tc>
          <w:tcPr>
            <w:tcW w:w="6506" w:type="dxa"/>
          </w:tcPr>
          <w:p w14:paraId="1BD75C86" w14:textId="739E4B7F" w:rsidR="006034A0" w:rsidRDefault="006034A0" w:rsidP="007B079E">
            <w:pPr>
              <w:rPr>
                <w:rFonts w:asciiTheme="minorHAnsi" w:eastAsia="Arial Nova" w:hAnsiTheme="minorHAnsi" w:cstheme="minorHAnsi"/>
                <w:sz w:val="20"/>
              </w:rPr>
            </w:pPr>
            <w:r>
              <w:rPr>
                <w:rFonts w:asciiTheme="minorHAnsi" w:eastAsia="Arial Nova" w:hAnsiTheme="minorHAnsi" w:cstheme="minorHAnsi"/>
                <w:sz w:val="20"/>
              </w:rPr>
              <w:t>Accuracy and attention to detail</w:t>
            </w:r>
          </w:p>
        </w:tc>
        <w:tc>
          <w:tcPr>
            <w:tcW w:w="1559" w:type="dxa"/>
          </w:tcPr>
          <w:p w14:paraId="300536DB" w14:textId="193DD99E" w:rsidR="006034A0" w:rsidRPr="00D128B9" w:rsidRDefault="006034A0"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3162F8C" w14:textId="77777777" w:rsidR="006034A0" w:rsidRPr="00D128B9" w:rsidRDefault="006034A0" w:rsidP="007B079E">
            <w:pPr>
              <w:jc w:val="center"/>
              <w:rPr>
                <w:rFonts w:asciiTheme="minorHAnsi" w:hAnsiTheme="minorHAnsi" w:cstheme="minorHAnsi"/>
                <w:szCs w:val="24"/>
              </w:rPr>
            </w:pPr>
          </w:p>
        </w:tc>
      </w:tr>
      <w:tr w:rsidR="00E04FC9" w:rsidRPr="00D128B9" w14:paraId="0AD44C82" w14:textId="77777777" w:rsidTr="00510560">
        <w:tc>
          <w:tcPr>
            <w:tcW w:w="6506" w:type="dxa"/>
          </w:tcPr>
          <w:p w14:paraId="5581BA50" w14:textId="7D02F7EF" w:rsidR="00E04FC9" w:rsidRDefault="00E04FC9" w:rsidP="007B079E">
            <w:pPr>
              <w:rPr>
                <w:rFonts w:asciiTheme="minorHAnsi" w:eastAsia="Arial Nova" w:hAnsiTheme="minorHAnsi" w:cstheme="minorHAnsi"/>
                <w:sz w:val="20"/>
              </w:rPr>
            </w:pPr>
            <w:r>
              <w:rPr>
                <w:rFonts w:asciiTheme="minorHAnsi" w:eastAsia="Arial Nova" w:hAnsiTheme="minorHAnsi" w:cstheme="minorHAnsi"/>
                <w:sz w:val="20"/>
              </w:rPr>
              <w:t>To work independently as well as part of a wider team</w:t>
            </w:r>
          </w:p>
        </w:tc>
        <w:tc>
          <w:tcPr>
            <w:tcW w:w="1559" w:type="dxa"/>
          </w:tcPr>
          <w:p w14:paraId="6CD58380" w14:textId="4DB04B43" w:rsidR="00E04FC9" w:rsidRPr="00D128B9" w:rsidRDefault="00E04FC9"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622A9AE" w14:textId="77777777" w:rsidR="00E04FC9" w:rsidRPr="00D128B9" w:rsidRDefault="00E04FC9" w:rsidP="007B079E">
            <w:pPr>
              <w:jc w:val="center"/>
              <w:rPr>
                <w:rFonts w:asciiTheme="minorHAnsi" w:hAnsiTheme="minorHAnsi" w:cstheme="minorHAnsi"/>
                <w:szCs w:val="24"/>
              </w:rPr>
            </w:pPr>
          </w:p>
        </w:tc>
      </w:tr>
      <w:tr w:rsidR="00E04FC9" w:rsidRPr="00D128B9" w14:paraId="116D423F" w14:textId="77777777" w:rsidTr="00510560">
        <w:tc>
          <w:tcPr>
            <w:tcW w:w="6506" w:type="dxa"/>
          </w:tcPr>
          <w:p w14:paraId="7394AF4B" w14:textId="072FA70E" w:rsidR="00E04FC9" w:rsidRDefault="00E04FC9" w:rsidP="007B079E">
            <w:pPr>
              <w:rPr>
                <w:rFonts w:asciiTheme="minorHAnsi" w:eastAsia="Arial Nova" w:hAnsiTheme="minorHAnsi" w:cstheme="minorHAnsi"/>
                <w:sz w:val="20"/>
              </w:rPr>
            </w:pPr>
            <w:r>
              <w:rPr>
                <w:rFonts w:asciiTheme="minorHAnsi" w:eastAsia="Arial Nova" w:hAnsiTheme="minorHAnsi" w:cstheme="minorHAnsi"/>
                <w:sz w:val="20"/>
              </w:rPr>
              <w:t>Excellent people skills – adults and children/young people</w:t>
            </w:r>
          </w:p>
        </w:tc>
        <w:tc>
          <w:tcPr>
            <w:tcW w:w="1559" w:type="dxa"/>
          </w:tcPr>
          <w:p w14:paraId="2A15CF07" w14:textId="01DE339A" w:rsidR="00E04FC9" w:rsidRPr="00D128B9" w:rsidRDefault="00E04FC9"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1B3FFE9" w14:textId="77777777" w:rsidR="00E04FC9" w:rsidRPr="00D128B9" w:rsidRDefault="00E04FC9" w:rsidP="007B079E">
            <w:pPr>
              <w:jc w:val="center"/>
              <w:rPr>
                <w:rFonts w:asciiTheme="minorHAnsi" w:hAnsiTheme="minorHAnsi" w:cstheme="minorHAnsi"/>
                <w:szCs w:val="24"/>
              </w:rPr>
            </w:pPr>
          </w:p>
        </w:tc>
      </w:tr>
      <w:tr w:rsidR="007B079E" w:rsidRPr="00D128B9" w14:paraId="1BCFC3A9" w14:textId="77777777" w:rsidTr="00510560">
        <w:tc>
          <w:tcPr>
            <w:tcW w:w="9766" w:type="dxa"/>
            <w:gridSpan w:val="3"/>
            <w:shd w:val="clear" w:color="auto" w:fill="DAF0F3" w:themeFill="accent5" w:themeFillTint="33"/>
          </w:tcPr>
          <w:p w14:paraId="449B7B23" w14:textId="77777777" w:rsidR="007B079E" w:rsidRPr="007B079E" w:rsidRDefault="007B079E" w:rsidP="007B079E">
            <w:pPr>
              <w:jc w:val="center"/>
              <w:rPr>
                <w:rFonts w:asciiTheme="minorHAnsi" w:hAnsiTheme="minorHAnsi" w:cstheme="minorHAnsi"/>
                <w:sz w:val="20"/>
              </w:rPr>
            </w:pPr>
            <w:r w:rsidRPr="007B079E">
              <w:rPr>
                <w:rFonts w:asciiTheme="minorHAnsi" w:hAnsiTheme="minorHAnsi" w:cstheme="minorHAnsi"/>
                <w:b/>
                <w:sz w:val="20"/>
              </w:rPr>
              <w:t>Knowledge &amp; Understanding</w:t>
            </w:r>
          </w:p>
        </w:tc>
      </w:tr>
      <w:tr w:rsidR="007B079E" w:rsidRPr="00D128B9" w14:paraId="1E549C71" w14:textId="77777777" w:rsidTr="00510560">
        <w:tc>
          <w:tcPr>
            <w:tcW w:w="6506" w:type="dxa"/>
            <w:shd w:val="clear" w:color="auto" w:fill="auto"/>
          </w:tcPr>
          <w:p w14:paraId="0C91EAFC" w14:textId="7F7510FE" w:rsidR="007B079E" w:rsidRPr="007B079E" w:rsidRDefault="007B079E" w:rsidP="007B079E">
            <w:pPr>
              <w:jc w:val="both"/>
              <w:rPr>
                <w:rFonts w:asciiTheme="minorHAnsi" w:eastAsia="Arial Nova" w:hAnsiTheme="minorHAnsi" w:cstheme="minorHAnsi"/>
                <w:sz w:val="20"/>
              </w:rPr>
            </w:pPr>
            <w:r w:rsidRPr="007B079E">
              <w:rPr>
                <w:rFonts w:asciiTheme="minorHAnsi" w:eastAsia="Arial Nova" w:hAnsiTheme="minorHAnsi" w:cstheme="minorHAnsi"/>
                <w:color w:val="000000" w:themeColor="text1"/>
                <w:sz w:val="20"/>
              </w:rPr>
              <w:t>A</w:t>
            </w:r>
            <w:r w:rsidR="00C11B30">
              <w:rPr>
                <w:rFonts w:asciiTheme="minorHAnsi" w:eastAsia="Arial Nova" w:hAnsiTheme="minorHAnsi" w:cstheme="minorHAnsi"/>
                <w:color w:val="000000" w:themeColor="text1"/>
                <w:sz w:val="20"/>
              </w:rPr>
              <w:t xml:space="preserve"> detailed and working </w:t>
            </w:r>
            <w:r w:rsidRPr="007B079E">
              <w:rPr>
                <w:rFonts w:asciiTheme="minorHAnsi" w:eastAsia="Arial Nova" w:hAnsiTheme="minorHAnsi" w:cstheme="minorHAnsi"/>
                <w:sz w:val="20"/>
              </w:rPr>
              <w:t>knowledge of the SEND Code of Practice 2015</w:t>
            </w:r>
            <w:r w:rsidR="00402C67">
              <w:rPr>
                <w:rFonts w:asciiTheme="minorHAnsi" w:eastAsia="Arial Nova" w:hAnsiTheme="minorHAnsi" w:cstheme="minorHAnsi"/>
                <w:sz w:val="20"/>
              </w:rPr>
              <w:t xml:space="preserve"> a</w:t>
            </w:r>
            <w:r w:rsidRPr="007B079E">
              <w:rPr>
                <w:rFonts w:asciiTheme="minorHAnsi" w:eastAsia="Arial Nova" w:hAnsiTheme="minorHAnsi" w:cstheme="minorHAnsi"/>
                <w:sz w:val="20"/>
              </w:rPr>
              <w:t xml:space="preserve">nd </w:t>
            </w:r>
            <w:r w:rsidR="00C11B30">
              <w:rPr>
                <w:rFonts w:asciiTheme="minorHAnsi" w:eastAsia="Arial Nova" w:hAnsiTheme="minorHAnsi" w:cstheme="minorHAnsi"/>
                <w:sz w:val="20"/>
              </w:rPr>
              <w:t>relevant</w:t>
            </w:r>
            <w:r w:rsidRPr="007B079E">
              <w:rPr>
                <w:rFonts w:asciiTheme="minorHAnsi" w:eastAsia="Arial Nova" w:hAnsiTheme="minorHAnsi" w:cstheme="minorHAnsi"/>
                <w:sz w:val="20"/>
              </w:rPr>
              <w:t xml:space="preserve"> legislation.</w:t>
            </w:r>
          </w:p>
        </w:tc>
        <w:tc>
          <w:tcPr>
            <w:tcW w:w="1559" w:type="dxa"/>
          </w:tcPr>
          <w:p w14:paraId="54F08F0D"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BACC6D5" w14:textId="77777777" w:rsidR="007B079E" w:rsidRPr="00D128B9" w:rsidRDefault="007B079E" w:rsidP="007B079E">
            <w:pPr>
              <w:jc w:val="center"/>
              <w:rPr>
                <w:rFonts w:asciiTheme="minorHAnsi" w:hAnsiTheme="minorHAnsi" w:cstheme="minorHAnsi"/>
                <w:szCs w:val="24"/>
              </w:rPr>
            </w:pPr>
          </w:p>
        </w:tc>
      </w:tr>
      <w:tr w:rsidR="00C11B30" w:rsidRPr="00D128B9" w14:paraId="0279CCB8" w14:textId="77777777" w:rsidTr="00510560">
        <w:tc>
          <w:tcPr>
            <w:tcW w:w="6506" w:type="dxa"/>
            <w:shd w:val="clear" w:color="auto" w:fill="auto"/>
          </w:tcPr>
          <w:p w14:paraId="3E2906C3" w14:textId="7A2D4EC0" w:rsidR="00C11B30" w:rsidRPr="007B079E" w:rsidRDefault="006034A0" w:rsidP="007B079E">
            <w:pPr>
              <w:jc w:val="both"/>
              <w:rPr>
                <w:rFonts w:asciiTheme="minorHAnsi" w:eastAsia="Arial Nova" w:hAnsiTheme="minorHAnsi" w:cstheme="minorHAnsi"/>
                <w:color w:val="000000" w:themeColor="text1"/>
                <w:sz w:val="20"/>
              </w:rPr>
            </w:pPr>
            <w:r>
              <w:rPr>
                <w:rFonts w:asciiTheme="minorHAnsi" w:eastAsia="Arial Nova" w:hAnsiTheme="minorHAnsi" w:cstheme="minorHAnsi"/>
                <w:color w:val="000000" w:themeColor="text1"/>
                <w:sz w:val="20"/>
              </w:rPr>
              <w:t>Some experience of working within an SEN setting in schools/ college or a Local Authority.</w:t>
            </w:r>
          </w:p>
        </w:tc>
        <w:tc>
          <w:tcPr>
            <w:tcW w:w="1559" w:type="dxa"/>
          </w:tcPr>
          <w:p w14:paraId="46F52E06" w14:textId="729D12D5" w:rsidR="00C11B30" w:rsidRPr="00D128B9" w:rsidRDefault="00402C67"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6F36516" w14:textId="77777777" w:rsidR="00C11B30" w:rsidRPr="00D128B9" w:rsidRDefault="00C11B30" w:rsidP="007B079E">
            <w:pPr>
              <w:jc w:val="center"/>
              <w:rPr>
                <w:rFonts w:asciiTheme="minorHAnsi" w:hAnsiTheme="minorHAnsi" w:cstheme="minorHAnsi"/>
                <w:szCs w:val="24"/>
              </w:rPr>
            </w:pPr>
          </w:p>
        </w:tc>
      </w:tr>
      <w:tr w:rsidR="007B079E" w:rsidRPr="00D128B9" w14:paraId="5B96673E" w14:textId="77777777" w:rsidTr="00510560">
        <w:tc>
          <w:tcPr>
            <w:tcW w:w="6506" w:type="dxa"/>
            <w:shd w:val="clear" w:color="auto" w:fill="auto"/>
          </w:tcPr>
          <w:p w14:paraId="2F026455" w14:textId="31CFDB10" w:rsidR="007B079E" w:rsidRPr="007B079E" w:rsidRDefault="00C11B30" w:rsidP="007B079E">
            <w:pPr>
              <w:jc w:val="both"/>
              <w:rPr>
                <w:rFonts w:asciiTheme="minorHAnsi" w:eastAsia="Arial Nova" w:hAnsiTheme="minorHAnsi" w:cstheme="minorHAnsi"/>
                <w:sz w:val="20"/>
              </w:rPr>
            </w:pPr>
            <w:r>
              <w:rPr>
                <w:rFonts w:asciiTheme="minorHAnsi" w:eastAsia="Arial Nova" w:hAnsiTheme="minorHAnsi" w:cstheme="minorHAnsi"/>
                <w:sz w:val="20"/>
              </w:rPr>
              <w:t xml:space="preserve">An </w:t>
            </w:r>
            <w:r w:rsidR="006034A0">
              <w:rPr>
                <w:rFonts w:asciiTheme="minorHAnsi" w:eastAsia="Arial Nova" w:hAnsiTheme="minorHAnsi" w:cstheme="minorHAnsi"/>
                <w:sz w:val="20"/>
              </w:rPr>
              <w:t>in-depth</w:t>
            </w:r>
            <w:r>
              <w:rPr>
                <w:rFonts w:asciiTheme="minorHAnsi" w:eastAsia="Arial Nova" w:hAnsiTheme="minorHAnsi" w:cstheme="minorHAnsi"/>
                <w:sz w:val="20"/>
              </w:rPr>
              <w:t xml:space="preserve"> k</w:t>
            </w:r>
            <w:r w:rsidR="007B079E" w:rsidRPr="007B079E">
              <w:rPr>
                <w:rFonts w:asciiTheme="minorHAnsi" w:eastAsia="Arial Nova" w:hAnsiTheme="minorHAnsi" w:cstheme="minorHAnsi"/>
                <w:sz w:val="20"/>
              </w:rPr>
              <w:t xml:space="preserve">nowledge of the </w:t>
            </w:r>
            <w:r w:rsidR="00402C67">
              <w:rPr>
                <w:rFonts w:asciiTheme="minorHAnsi" w:eastAsia="Arial Nova" w:hAnsiTheme="minorHAnsi" w:cstheme="minorHAnsi"/>
                <w:sz w:val="20"/>
              </w:rPr>
              <w:t xml:space="preserve">procedures and practices of the </w:t>
            </w:r>
            <w:r w:rsidR="007B079E" w:rsidRPr="007B079E">
              <w:rPr>
                <w:rFonts w:asciiTheme="minorHAnsi" w:eastAsia="Arial Nova" w:hAnsiTheme="minorHAnsi" w:cstheme="minorHAnsi"/>
                <w:sz w:val="20"/>
              </w:rPr>
              <w:t>statutory EHCP Annual Review Process.</w:t>
            </w:r>
          </w:p>
        </w:tc>
        <w:tc>
          <w:tcPr>
            <w:tcW w:w="1559" w:type="dxa"/>
          </w:tcPr>
          <w:p w14:paraId="09CFDD16"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6613E0F" w14:textId="77777777" w:rsidR="007B079E" w:rsidRPr="00D128B9" w:rsidRDefault="007B079E" w:rsidP="007B079E">
            <w:pPr>
              <w:jc w:val="center"/>
              <w:rPr>
                <w:rFonts w:asciiTheme="minorHAnsi" w:hAnsiTheme="minorHAnsi" w:cstheme="minorHAnsi"/>
                <w:szCs w:val="24"/>
              </w:rPr>
            </w:pPr>
          </w:p>
        </w:tc>
      </w:tr>
      <w:tr w:rsidR="00B235C1" w:rsidRPr="00D128B9" w14:paraId="7C0F75CC" w14:textId="77777777" w:rsidTr="00510560">
        <w:tc>
          <w:tcPr>
            <w:tcW w:w="6506" w:type="dxa"/>
            <w:shd w:val="clear" w:color="auto" w:fill="auto"/>
          </w:tcPr>
          <w:p w14:paraId="27335260" w14:textId="2C39793B" w:rsidR="00B235C1" w:rsidRPr="007B079E" w:rsidRDefault="00871B85" w:rsidP="007B079E">
            <w:pPr>
              <w:jc w:val="both"/>
              <w:rPr>
                <w:rFonts w:asciiTheme="minorHAnsi" w:eastAsia="Arial Nova" w:hAnsiTheme="minorHAnsi" w:cstheme="minorHAnsi"/>
                <w:sz w:val="20"/>
              </w:rPr>
            </w:pPr>
            <w:r>
              <w:rPr>
                <w:rFonts w:asciiTheme="minorHAnsi" w:eastAsia="Arial Nova" w:hAnsiTheme="minorHAnsi" w:cstheme="minorHAnsi"/>
                <w:sz w:val="20"/>
              </w:rPr>
              <w:t xml:space="preserve">Secure knowledge and understanding of managing tasks in an </w:t>
            </w:r>
            <w:r w:rsidR="00B235C1" w:rsidRPr="007B079E">
              <w:rPr>
                <w:rFonts w:asciiTheme="minorHAnsi" w:eastAsia="Arial Nova" w:hAnsiTheme="minorHAnsi" w:cstheme="minorHAnsi"/>
                <w:sz w:val="20"/>
              </w:rPr>
              <w:t xml:space="preserve">administrative </w:t>
            </w:r>
            <w:r>
              <w:rPr>
                <w:rFonts w:asciiTheme="minorHAnsi" w:eastAsia="Arial Nova" w:hAnsiTheme="minorHAnsi" w:cstheme="minorHAnsi"/>
                <w:sz w:val="20"/>
              </w:rPr>
              <w:t>capacity.</w:t>
            </w:r>
          </w:p>
        </w:tc>
        <w:tc>
          <w:tcPr>
            <w:tcW w:w="1559" w:type="dxa"/>
          </w:tcPr>
          <w:p w14:paraId="76EBFFBE" w14:textId="19A0EEAC" w:rsidR="00B235C1" w:rsidRPr="00D128B9" w:rsidRDefault="00402C67"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6BF182E" w14:textId="72A9B34C" w:rsidR="00B235C1" w:rsidRPr="00D128B9" w:rsidRDefault="00B235C1" w:rsidP="007B079E">
            <w:pPr>
              <w:jc w:val="center"/>
              <w:rPr>
                <w:rFonts w:asciiTheme="minorHAnsi" w:hAnsiTheme="minorHAnsi" w:cstheme="minorHAnsi"/>
                <w:szCs w:val="24"/>
              </w:rPr>
            </w:pPr>
          </w:p>
        </w:tc>
      </w:tr>
      <w:tr w:rsidR="006034A0" w:rsidRPr="00D128B9" w14:paraId="037B0592" w14:textId="77777777" w:rsidTr="00510560">
        <w:tc>
          <w:tcPr>
            <w:tcW w:w="6506" w:type="dxa"/>
            <w:shd w:val="clear" w:color="auto" w:fill="auto"/>
          </w:tcPr>
          <w:p w14:paraId="70ED6B1B" w14:textId="2918106C" w:rsidR="006034A0" w:rsidRDefault="006034A0" w:rsidP="007B079E">
            <w:pPr>
              <w:jc w:val="both"/>
              <w:rPr>
                <w:rFonts w:asciiTheme="minorHAnsi" w:eastAsia="Arial Nova" w:hAnsiTheme="minorHAnsi" w:cstheme="minorHAnsi"/>
                <w:sz w:val="20"/>
              </w:rPr>
            </w:pPr>
            <w:r>
              <w:rPr>
                <w:rFonts w:asciiTheme="minorHAnsi" w:eastAsia="Arial Nova" w:hAnsiTheme="minorHAnsi" w:cstheme="minorHAnsi"/>
                <w:sz w:val="20"/>
              </w:rPr>
              <w:t>Secure knowledge of dat</w:t>
            </w:r>
            <w:r w:rsidR="00E04FC9">
              <w:rPr>
                <w:rFonts w:asciiTheme="minorHAnsi" w:eastAsia="Arial Nova" w:hAnsiTheme="minorHAnsi" w:cstheme="minorHAnsi"/>
                <w:sz w:val="20"/>
              </w:rPr>
              <w:t>a</w:t>
            </w:r>
            <w:r>
              <w:rPr>
                <w:rFonts w:asciiTheme="minorHAnsi" w:eastAsia="Arial Nova" w:hAnsiTheme="minorHAnsi" w:cstheme="minorHAnsi"/>
                <w:sz w:val="20"/>
              </w:rPr>
              <w:t xml:space="preserve"> protection and confidentiality </w:t>
            </w:r>
          </w:p>
        </w:tc>
        <w:tc>
          <w:tcPr>
            <w:tcW w:w="1559" w:type="dxa"/>
          </w:tcPr>
          <w:p w14:paraId="5F32D08F" w14:textId="3A8CCF23" w:rsidR="006034A0" w:rsidRPr="00D128B9" w:rsidRDefault="006034A0"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3B77F190" w14:textId="77777777" w:rsidR="006034A0" w:rsidRPr="00D128B9" w:rsidRDefault="006034A0" w:rsidP="007B079E">
            <w:pPr>
              <w:jc w:val="center"/>
              <w:rPr>
                <w:rFonts w:asciiTheme="minorHAnsi" w:hAnsiTheme="minorHAnsi" w:cstheme="minorHAnsi"/>
                <w:szCs w:val="24"/>
              </w:rPr>
            </w:pPr>
          </w:p>
        </w:tc>
      </w:tr>
      <w:tr w:rsidR="00E04FC9" w:rsidRPr="00D128B9" w14:paraId="53AFEE45" w14:textId="77777777" w:rsidTr="00510560">
        <w:tc>
          <w:tcPr>
            <w:tcW w:w="6506" w:type="dxa"/>
            <w:shd w:val="clear" w:color="auto" w:fill="auto"/>
          </w:tcPr>
          <w:p w14:paraId="5411C073" w14:textId="7F108118" w:rsidR="00E04FC9" w:rsidRDefault="00E04FC9" w:rsidP="007B079E">
            <w:pPr>
              <w:jc w:val="both"/>
              <w:rPr>
                <w:rFonts w:asciiTheme="minorHAnsi" w:eastAsia="Arial Nova" w:hAnsiTheme="minorHAnsi" w:cstheme="minorHAnsi"/>
                <w:sz w:val="20"/>
              </w:rPr>
            </w:pPr>
            <w:r>
              <w:rPr>
                <w:rFonts w:asciiTheme="minorHAnsi" w:eastAsia="Arial Nova" w:hAnsiTheme="minorHAnsi" w:cstheme="minorHAnsi"/>
                <w:sz w:val="20"/>
              </w:rPr>
              <w:t>An understanding of empathy with the issues facing children/young people with special educational needs and disabilities and their families.</w:t>
            </w:r>
          </w:p>
        </w:tc>
        <w:tc>
          <w:tcPr>
            <w:tcW w:w="1559" w:type="dxa"/>
          </w:tcPr>
          <w:p w14:paraId="4810D145" w14:textId="28CA3820" w:rsidR="00E04FC9" w:rsidRPr="00D128B9" w:rsidRDefault="00E04FC9"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8392792" w14:textId="77777777" w:rsidR="00E04FC9" w:rsidRPr="00D128B9" w:rsidRDefault="00E04FC9" w:rsidP="007B079E">
            <w:pPr>
              <w:jc w:val="center"/>
              <w:rPr>
                <w:rFonts w:asciiTheme="minorHAnsi" w:hAnsiTheme="minorHAnsi" w:cstheme="minorHAnsi"/>
                <w:szCs w:val="24"/>
              </w:rPr>
            </w:pPr>
          </w:p>
        </w:tc>
      </w:tr>
      <w:tr w:rsidR="007B079E" w:rsidRPr="00D128B9" w14:paraId="0DF197AD" w14:textId="77777777" w:rsidTr="00510560">
        <w:tc>
          <w:tcPr>
            <w:tcW w:w="9766" w:type="dxa"/>
            <w:gridSpan w:val="3"/>
            <w:shd w:val="clear" w:color="auto" w:fill="DAEFD3" w:themeFill="accent1" w:themeFillTint="33"/>
          </w:tcPr>
          <w:p w14:paraId="7827122F" w14:textId="77777777" w:rsidR="007B079E" w:rsidRPr="007B079E" w:rsidRDefault="007B079E" w:rsidP="007B079E">
            <w:pPr>
              <w:jc w:val="center"/>
              <w:rPr>
                <w:rFonts w:asciiTheme="minorHAnsi" w:hAnsiTheme="minorHAnsi" w:cstheme="minorHAnsi"/>
                <w:sz w:val="20"/>
              </w:rPr>
            </w:pPr>
            <w:r w:rsidRPr="007B079E">
              <w:rPr>
                <w:rFonts w:asciiTheme="minorHAnsi" w:hAnsiTheme="minorHAnsi" w:cstheme="minorHAnsi"/>
                <w:b/>
                <w:sz w:val="20"/>
              </w:rPr>
              <w:t>Qualifications/ Training</w:t>
            </w:r>
          </w:p>
        </w:tc>
      </w:tr>
      <w:tr w:rsidR="007B079E" w:rsidRPr="00D128B9" w14:paraId="0165FAAD" w14:textId="77777777" w:rsidTr="00510560">
        <w:tc>
          <w:tcPr>
            <w:tcW w:w="6506" w:type="dxa"/>
            <w:shd w:val="clear" w:color="auto" w:fill="auto"/>
          </w:tcPr>
          <w:p w14:paraId="08549268" w14:textId="7350706E" w:rsidR="007B079E" w:rsidRPr="007B079E" w:rsidRDefault="007B079E" w:rsidP="007B079E">
            <w:pPr>
              <w:keepNext/>
              <w:outlineLvl w:val="0"/>
              <w:rPr>
                <w:rFonts w:asciiTheme="minorHAnsi" w:hAnsiTheme="minorHAnsi" w:cstheme="minorHAnsi"/>
                <w:sz w:val="20"/>
              </w:rPr>
            </w:pPr>
            <w:r w:rsidRPr="007B079E">
              <w:rPr>
                <w:rFonts w:asciiTheme="minorHAnsi" w:hAnsiTheme="minorHAnsi" w:cstheme="minorHAnsi"/>
                <w:sz w:val="20"/>
              </w:rPr>
              <w:t>Participate in development and training opportunities</w:t>
            </w:r>
            <w:r w:rsidR="00402C67">
              <w:rPr>
                <w:rFonts w:asciiTheme="minorHAnsi" w:hAnsiTheme="minorHAnsi" w:cstheme="minorHAnsi"/>
                <w:sz w:val="20"/>
              </w:rPr>
              <w:t>.</w:t>
            </w:r>
          </w:p>
        </w:tc>
        <w:tc>
          <w:tcPr>
            <w:tcW w:w="1559" w:type="dxa"/>
          </w:tcPr>
          <w:p w14:paraId="2F8148FE"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DDA0E5F" w14:textId="77777777" w:rsidR="007B079E" w:rsidRPr="00D128B9" w:rsidRDefault="007B079E" w:rsidP="007B079E">
            <w:pPr>
              <w:jc w:val="center"/>
              <w:rPr>
                <w:rFonts w:asciiTheme="minorHAnsi" w:hAnsiTheme="minorHAnsi" w:cstheme="minorHAnsi"/>
                <w:szCs w:val="24"/>
              </w:rPr>
            </w:pPr>
          </w:p>
        </w:tc>
      </w:tr>
      <w:tr w:rsidR="00E04FC9" w:rsidRPr="00D128B9" w14:paraId="3FD27D62" w14:textId="77777777" w:rsidTr="00510560">
        <w:tc>
          <w:tcPr>
            <w:tcW w:w="6506" w:type="dxa"/>
            <w:shd w:val="clear" w:color="auto" w:fill="auto"/>
          </w:tcPr>
          <w:p w14:paraId="565694F4" w14:textId="073A0F6A" w:rsidR="00E04FC9" w:rsidRPr="007B079E" w:rsidRDefault="00E04FC9" w:rsidP="007B079E">
            <w:pPr>
              <w:keepNext/>
              <w:outlineLvl w:val="0"/>
              <w:rPr>
                <w:rFonts w:asciiTheme="minorHAnsi" w:hAnsiTheme="minorHAnsi" w:cstheme="minorHAnsi"/>
                <w:sz w:val="20"/>
              </w:rPr>
            </w:pPr>
            <w:r>
              <w:rPr>
                <w:rFonts w:asciiTheme="minorHAnsi" w:hAnsiTheme="minorHAnsi" w:cstheme="minorHAnsi"/>
                <w:sz w:val="20"/>
              </w:rPr>
              <w:t xml:space="preserve">Level 2 or higher equivalent qualifications in English and Maths GCSEs at Grade C in both.  </w:t>
            </w:r>
          </w:p>
        </w:tc>
        <w:tc>
          <w:tcPr>
            <w:tcW w:w="1559" w:type="dxa"/>
          </w:tcPr>
          <w:p w14:paraId="529D26FC" w14:textId="3EB1CD27" w:rsidR="00E04FC9" w:rsidRPr="00D128B9" w:rsidRDefault="00E04FC9"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71ED8349" w14:textId="77777777" w:rsidR="00E04FC9" w:rsidRPr="00D128B9" w:rsidRDefault="00E04FC9" w:rsidP="007B079E">
            <w:pPr>
              <w:jc w:val="center"/>
              <w:rPr>
                <w:rFonts w:asciiTheme="minorHAnsi" w:hAnsiTheme="minorHAnsi" w:cstheme="minorHAnsi"/>
                <w:szCs w:val="24"/>
              </w:rPr>
            </w:pPr>
          </w:p>
        </w:tc>
      </w:tr>
      <w:tr w:rsidR="00E04FC9" w:rsidRPr="00D128B9" w14:paraId="20E5D745" w14:textId="77777777" w:rsidTr="00510560">
        <w:tc>
          <w:tcPr>
            <w:tcW w:w="6506" w:type="dxa"/>
            <w:shd w:val="clear" w:color="auto" w:fill="auto"/>
          </w:tcPr>
          <w:p w14:paraId="448CDCF6" w14:textId="76F9AE0B" w:rsidR="00E04FC9" w:rsidRDefault="00E04FC9" w:rsidP="007B079E">
            <w:pPr>
              <w:keepNext/>
              <w:outlineLvl w:val="0"/>
              <w:rPr>
                <w:rFonts w:asciiTheme="minorHAnsi" w:hAnsiTheme="minorHAnsi" w:cstheme="minorHAnsi"/>
                <w:sz w:val="20"/>
              </w:rPr>
            </w:pPr>
            <w:r>
              <w:rPr>
                <w:rFonts w:asciiTheme="minorHAnsi" w:hAnsiTheme="minorHAnsi" w:cstheme="minorHAnsi"/>
                <w:sz w:val="20"/>
              </w:rPr>
              <w:t>Educated to A level standard or higher</w:t>
            </w:r>
          </w:p>
        </w:tc>
        <w:tc>
          <w:tcPr>
            <w:tcW w:w="1559" w:type="dxa"/>
          </w:tcPr>
          <w:p w14:paraId="6B05AAFF" w14:textId="77777777" w:rsidR="00E04FC9" w:rsidRPr="00D128B9" w:rsidRDefault="00E04FC9" w:rsidP="007B079E">
            <w:pPr>
              <w:jc w:val="center"/>
              <w:rPr>
                <w:rFonts w:asciiTheme="minorHAnsi" w:hAnsiTheme="minorHAnsi" w:cstheme="minorHAnsi"/>
                <w:szCs w:val="24"/>
              </w:rPr>
            </w:pPr>
          </w:p>
        </w:tc>
        <w:tc>
          <w:tcPr>
            <w:tcW w:w="1701" w:type="dxa"/>
          </w:tcPr>
          <w:p w14:paraId="537DEC7A" w14:textId="35553152" w:rsidR="00E04FC9" w:rsidRPr="00D128B9" w:rsidRDefault="00E04FC9" w:rsidP="007B079E">
            <w:pPr>
              <w:jc w:val="center"/>
              <w:rPr>
                <w:rFonts w:asciiTheme="minorHAnsi" w:hAnsiTheme="minorHAnsi" w:cstheme="minorHAnsi"/>
                <w:szCs w:val="24"/>
              </w:rPr>
            </w:pPr>
            <w:r w:rsidRPr="00D128B9">
              <w:rPr>
                <w:rFonts w:asciiTheme="minorHAnsi" w:hAnsiTheme="minorHAnsi" w:cstheme="minorHAnsi"/>
                <w:szCs w:val="24"/>
              </w:rPr>
              <w:t>√</w:t>
            </w:r>
          </w:p>
        </w:tc>
      </w:tr>
      <w:tr w:rsidR="007B079E" w:rsidRPr="00D128B9" w14:paraId="05D5C1F5" w14:textId="77777777" w:rsidTr="00510560">
        <w:tc>
          <w:tcPr>
            <w:tcW w:w="6506" w:type="dxa"/>
            <w:shd w:val="clear" w:color="auto" w:fill="auto"/>
          </w:tcPr>
          <w:p w14:paraId="17EF1EB4" w14:textId="77777777" w:rsidR="007B079E" w:rsidRPr="007B079E" w:rsidRDefault="007B079E" w:rsidP="007B079E">
            <w:pPr>
              <w:keepNext/>
              <w:outlineLvl w:val="0"/>
              <w:rPr>
                <w:rFonts w:asciiTheme="minorHAnsi" w:hAnsiTheme="minorHAnsi" w:cstheme="minorHAnsi"/>
                <w:sz w:val="20"/>
              </w:rPr>
            </w:pPr>
            <w:r w:rsidRPr="007B079E">
              <w:rPr>
                <w:rFonts w:asciiTheme="minorHAnsi" w:hAnsiTheme="minorHAnsi" w:cstheme="minorHAnsi"/>
                <w:sz w:val="20"/>
              </w:rPr>
              <w:t xml:space="preserve">To hold a Full Driving Licence (for at least 1 year) and be prepared to drive as part of the role. </w:t>
            </w:r>
            <w:bookmarkStart w:id="0" w:name="_GoBack"/>
            <w:bookmarkEnd w:id="0"/>
          </w:p>
        </w:tc>
        <w:tc>
          <w:tcPr>
            <w:tcW w:w="1559" w:type="dxa"/>
          </w:tcPr>
          <w:p w14:paraId="4B79A586" w14:textId="0EE1BC3D" w:rsidR="007B079E" w:rsidRPr="00D128B9" w:rsidRDefault="00CF03FA" w:rsidP="00402C67">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4CFE01F" w14:textId="5344BBB4" w:rsidR="007B079E" w:rsidRPr="00D128B9" w:rsidRDefault="007B079E" w:rsidP="007B079E">
            <w:pPr>
              <w:jc w:val="center"/>
              <w:rPr>
                <w:rFonts w:asciiTheme="minorHAnsi" w:hAnsiTheme="minorHAnsi" w:cstheme="minorHAnsi"/>
                <w:szCs w:val="24"/>
              </w:rPr>
            </w:pPr>
          </w:p>
        </w:tc>
      </w:tr>
      <w:tr w:rsidR="00E04FC9" w:rsidRPr="00D128B9" w14:paraId="46321F17" w14:textId="77777777" w:rsidTr="00510560">
        <w:tc>
          <w:tcPr>
            <w:tcW w:w="6506" w:type="dxa"/>
            <w:shd w:val="clear" w:color="auto" w:fill="auto"/>
          </w:tcPr>
          <w:p w14:paraId="704197F6" w14:textId="5BDB36BA" w:rsidR="00E04FC9" w:rsidRPr="007B079E" w:rsidRDefault="00E04FC9" w:rsidP="007B079E">
            <w:pPr>
              <w:keepNext/>
              <w:outlineLvl w:val="0"/>
              <w:rPr>
                <w:rFonts w:asciiTheme="minorHAnsi" w:hAnsiTheme="minorHAnsi" w:cstheme="minorHAnsi"/>
                <w:sz w:val="20"/>
              </w:rPr>
            </w:pPr>
            <w:r>
              <w:rPr>
                <w:rFonts w:asciiTheme="minorHAnsi" w:hAnsiTheme="minorHAnsi" w:cstheme="minorHAnsi"/>
                <w:sz w:val="20"/>
              </w:rPr>
              <w:t xml:space="preserve">SEND Qualifications </w:t>
            </w:r>
          </w:p>
        </w:tc>
        <w:tc>
          <w:tcPr>
            <w:tcW w:w="1559" w:type="dxa"/>
          </w:tcPr>
          <w:p w14:paraId="1F6FAC6F" w14:textId="77777777" w:rsidR="00E04FC9" w:rsidRPr="00D128B9" w:rsidRDefault="00E04FC9" w:rsidP="00402C67">
            <w:pPr>
              <w:jc w:val="center"/>
              <w:rPr>
                <w:rFonts w:asciiTheme="minorHAnsi" w:hAnsiTheme="minorHAnsi" w:cstheme="minorHAnsi"/>
                <w:szCs w:val="24"/>
              </w:rPr>
            </w:pPr>
          </w:p>
        </w:tc>
        <w:tc>
          <w:tcPr>
            <w:tcW w:w="1701" w:type="dxa"/>
          </w:tcPr>
          <w:p w14:paraId="1A36DFBD" w14:textId="432C2FD5" w:rsidR="00E04FC9" w:rsidRPr="00D128B9" w:rsidRDefault="00E04FC9" w:rsidP="007B079E">
            <w:pPr>
              <w:jc w:val="center"/>
              <w:rPr>
                <w:rFonts w:asciiTheme="minorHAnsi" w:hAnsiTheme="minorHAnsi" w:cstheme="minorHAnsi"/>
                <w:szCs w:val="24"/>
              </w:rPr>
            </w:pPr>
            <w:r w:rsidRPr="00D128B9">
              <w:rPr>
                <w:rFonts w:asciiTheme="minorHAnsi" w:hAnsiTheme="minorHAnsi" w:cstheme="minorHAnsi"/>
                <w:szCs w:val="24"/>
              </w:rPr>
              <w:t>√</w:t>
            </w:r>
          </w:p>
        </w:tc>
      </w:tr>
      <w:tr w:rsidR="007B079E" w:rsidRPr="00D128B9" w14:paraId="35DE02D2" w14:textId="77777777" w:rsidTr="00510560">
        <w:tc>
          <w:tcPr>
            <w:tcW w:w="9766" w:type="dxa"/>
            <w:gridSpan w:val="3"/>
            <w:shd w:val="clear" w:color="auto" w:fill="DAEFD3" w:themeFill="accent1" w:themeFillTint="33"/>
          </w:tcPr>
          <w:p w14:paraId="747E8C6C" w14:textId="77777777" w:rsidR="007B079E" w:rsidRPr="00B235C1" w:rsidRDefault="007B079E" w:rsidP="00B235C1">
            <w:pPr>
              <w:jc w:val="center"/>
              <w:rPr>
                <w:rFonts w:asciiTheme="minorHAnsi" w:hAnsiTheme="minorHAnsi" w:cstheme="minorHAnsi"/>
                <w:b/>
                <w:sz w:val="20"/>
              </w:rPr>
            </w:pPr>
            <w:r w:rsidRPr="007B079E">
              <w:rPr>
                <w:rFonts w:asciiTheme="minorHAnsi" w:hAnsiTheme="minorHAnsi" w:cstheme="minorHAnsi"/>
                <w:b/>
                <w:sz w:val="20"/>
              </w:rPr>
              <w:t>Behavioural &amp; other Characteristics required</w:t>
            </w:r>
          </w:p>
        </w:tc>
      </w:tr>
      <w:tr w:rsidR="007B079E" w:rsidRPr="00D128B9" w14:paraId="1CF4F5B4" w14:textId="77777777" w:rsidTr="00510560">
        <w:tc>
          <w:tcPr>
            <w:tcW w:w="6506" w:type="dxa"/>
            <w:shd w:val="clear" w:color="auto" w:fill="auto"/>
          </w:tcPr>
          <w:p w14:paraId="211F083C" w14:textId="77777777" w:rsidR="007B079E" w:rsidRPr="007B079E" w:rsidRDefault="007B079E" w:rsidP="007B079E">
            <w:pPr>
              <w:jc w:val="both"/>
              <w:rPr>
                <w:rFonts w:asciiTheme="minorHAnsi" w:eastAsia="Arial Nova" w:hAnsiTheme="minorHAnsi" w:cstheme="minorHAnsi"/>
                <w:color w:val="000000" w:themeColor="text1"/>
                <w:sz w:val="20"/>
              </w:rPr>
            </w:pPr>
            <w:r w:rsidRPr="007B079E">
              <w:rPr>
                <w:rFonts w:asciiTheme="minorHAnsi" w:eastAsia="Arial Nova" w:hAnsiTheme="minorHAnsi" w:cstheme="minorHAnsi"/>
                <w:color w:val="000000" w:themeColor="text1"/>
                <w:sz w:val="20"/>
              </w:rPr>
              <w:t>Committed to continuous improvement</w:t>
            </w:r>
          </w:p>
        </w:tc>
        <w:tc>
          <w:tcPr>
            <w:tcW w:w="1559" w:type="dxa"/>
          </w:tcPr>
          <w:p w14:paraId="3E8BA663"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E7AED79" w14:textId="77777777" w:rsidR="007B079E" w:rsidRPr="00D128B9" w:rsidRDefault="007B079E" w:rsidP="007B079E">
            <w:pPr>
              <w:rPr>
                <w:rFonts w:asciiTheme="minorHAnsi" w:hAnsiTheme="minorHAnsi" w:cstheme="minorHAnsi"/>
                <w:szCs w:val="24"/>
              </w:rPr>
            </w:pPr>
          </w:p>
        </w:tc>
      </w:tr>
      <w:tr w:rsidR="007B079E" w:rsidRPr="00D128B9" w14:paraId="4090FADA" w14:textId="77777777" w:rsidTr="00510560">
        <w:tc>
          <w:tcPr>
            <w:tcW w:w="6506" w:type="dxa"/>
            <w:shd w:val="clear" w:color="auto" w:fill="auto"/>
          </w:tcPr>
          <w:p w14:paraId="7C82BD73" w14:textId="77777777" w:rsidR="007B079E" w:rsidRPr="007B079E" w:rsidRDefault="007B079E" w:rsidP="007B079E">
            <w:pPr>
              <w:jc w:val="both"/>
              <w:rPr>
                <w:rFonts w:asciiTheme="minorHAnsi" w:eastAsia="Arial Nova" w:hAnsiTheme="minorHAnsi" w:cstheme="minorHAnsi"/>
                <w:sz w:val="20"/>
              </w:rPr>
            </w:pPr>
            <w:r w:rsidRPr="007B079E">
              <w:rPr>
                <w:rFonts w:asciiTheme="minorHAnsi" w:eastAsia="Arial Nova" w:hAnsiTheme="minorHAnsi" w:cstheme="minorHAnsi"/>
                <w:color w:val="000000" w:themeColor="text1"/>
                <w:sz w:val="20"/>
              </w:rPr>
              <w:t>Ability to understand and observe Broomfield’s Equal Opportunities Policy.</w:t>
            </w:r>
          </w:p>
        </w:tc>
        <w:tc>
          <w:tcPr>
            <w:tcW w:w="1559" w:type="dxa"/>
          </w:tcPr>
          <w:p w14:paraId="3EAAD46C"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3AA3FF96" w14:textId="77777777" w:rsidR="007B079E" w:rsidRPr="00D128B9" w:rsidRDefault="007B079E" w:rsidP="007B079E">
            <w:pPr>
              <w:rPr>
                <w:rFonts w:asciiTheme="minorHAnsi" w:hAnsiTheme="minorHAnsi" w:cstheme="minorHAnsi"/>
                <w:szCs w:val="24"/>
              </w:rPr>
            </w:pPr>
          </w:p>
        </w:tc>
      </w:tr>
      <w:tr w:rsidR="007B079E" w:rsidRPr="00D128B9" w14:paraId="6ED8F882" w14:textId="77777777" w:rsidTr="00510560">
        <w:tc>
          <w:tcPr>
            <w:tcW w:w="6506" w:type="dxa"/>
            <w:shd w:val="clear" w:color="auto" w:fill="auto"/>
          </w:tcPr>
          <w:p w14:paraId="14F4637A" w14:textId="77777777" w:rsidR="007B079E" w:rsidRPr="007B079E" w:rsidRDefault="007B079E" w:rsidP="007B079E">
            <w:pPr>
              <w:jc w:val="both"/>
              <w:rPr>
                <w:rFonts w:asciiTheme="minorHAnsi" w:eastAsia="Arial Nova" w:hAnsiTheme="minorHAnsi" w:cstheme="minorHAnsi"/>
                <w:sz w:val="20"/>
              </w:rPr>
            </w:pPr>
            <w:r w:rsidRPr="007B079E">
              <w:rPr>
                <w:rFonts w:asciiTheme="minorHAnsi" w:eastAsia="Arial Nova" w:hAnsiTheme="minorHAnsi" w:cstheme="minorHAnsi"/>
                <w:color w:val="000000" w:themeColor="text1"/>
                <w:sz w:val="20"/>
              </w:rPr>
              <w:t>To carry out all duties having regard to an employee’s responsibility under Broomfield’s Health &amp; Safety Policies.</w:t>
            </w:r>
          </w:p>
        </w:tc>
        <w:tc>
          <w:tcPr>
            <w:tcW w:w="1559" w:type="dxa"/>
          </w:tcPr>
          <w:p w14:paraId="7E98F078"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C4E31CA" w14:textId="77777777" w:rsidR="007B079E" w:rsidRPr="00D128B9" w:rsidRDefault="007B079E" w:rsidP="007B079E">
            <w:pPr>
              <w:rPr>
                <w:rFonts w:asciiTheme="minorHAnsi" w:hAnsiTheme="minorHAnsi" w:cstheme="minorHAnsi"/>
                <w:szCs w:val="24"/>
              </w:rPr>
            </w:pPr>
          </w:p>
        </w:tc>
      </w:tr>
      <w:tr w:rsidR="007B079E" w:rsidRPr="00D128B9" w14:paraId="7DAEE487" w14:textId="77777777" w:rsidTr="00510560">
        <w:tc>
          <w:tcPr>
            <w:tcW w:w="6506" w:type="dxa"/>
            <w:shd w:val="clear" w:color="auto" w:fill="auto"/>
          </w:tcPr>
          <w:p w14:paraId="14C2832C" w14:textId="77777777" w:rsidR="007B079E" w:rsidRPr="007B079E" w:rsidRDefault="007B079E" w:rsidP="007B079E">
            <w:pPr>
              <w:jc w:val="both"/>
              <w:rPr>
                <w:rFonts w:asciiTheme="minorHAnsi" w:eastAsia="Arial Nova" w:hAnsiTheme="minorHAnsi" w:cstheme="minorHAnsi"/>
                <w:sz w:val="20"/>
              </w:rPr>
            </w:pPr>
            <w:r w:rsidRPr="007B079E">
              <w:rPr>
                <w:rFonts w:asciiTheme="minorHAnsi" w:eastAsia="Arial Nova" w:hAnsiTheme="minorHAnsi" w:cstheme="minorHAnsi"/>
                <w:color w:val="000000" w:themeColor="text1"/>
                <w:sz w:val="20"/>
              </w:rPr>
              <w:t>Willingness to actively participate in training and development activities to ensure up to date knowledge, skills and continuous professional development.</w:t>
            </w:r>
          </w:p>
        </w:tc>
        <w:tc>
          <w:tcPr>
            <w:tcW w:w="1559" w:type="dxa"/>
          </w:tcPr>
          <w:p w14:paraId="052EF0DA"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74DA81B5" w14:textId="77777777" w:rsidR="007B079E" w:rsidRPr="00D128B9" w:rsidRDefault="007B079E" w:rsidP="007B079E">
            <w:pPr>
              <w:rPr>
                <w:rFonts w:asciiTheme="minorHAnsi" w:hAnsiTheme="minorHAnsi" w:cstheme="minorHAnsi"/>
                <w:szCs w:val="24"/>
              </w:rPr>
            </w:pPr>
          </w:p>
        </w:tc>
      </w:tr>
      <w:tr w:rsidR="007B079E" w:rsidRPr="00D128B9" w14:paraId="35D7DD85" w14:textId="77777777" w:rsidTr="00510560">
        <w:tc>
          <w:tcPr>
            <w:tcW w:w="6506" w:type="dxa"/>
            <w:shd w:val="clear" w:color="auto" w:fill="auto"/>
          </w:tcPr>
          <w:p w14:paraId="3981FEE9" w14:textId="77777777" w:rsidR="007B079E" w:rsidRPr="007B079E" w:rsidRDefault="007B079E" w:rsidP="007B079E">
            <w:pPr>
              <w:jc w:val="both"/>
              <w:rPr>
                <w:rFonts w:asciiTheme="minorHAnsi" w:eastAsia="Arial Nova" w:hAnsiTheme="minorHAnsi" w:cstheme="minorHAnsi"/>
                <w:color w:val="000000" w:themeColor="text1"/>
                <w:sz w:val="20"/>
              </w:rPr>
            </w:pPr>
            <w:r w:rsidRPr="007B079E">
              <w:rPr>
                <w:rFonts w:asciiTheme="minorHAnsi" w:eastAsia="Arial Nova" w:hAnsiTheme="minorHAnsi" w:cstheme="minorHAnsi"/>
                <w:color w:val="000000" w:themeColor="text1"/>
                <w:sz w:val="20"/>
              </w:rPr>
              <w:t>Be proactive and creative in managing challenging situations.</w:t>
            </w:r>
          </w:p>
        </w:tc>
        <w:tc>
          <w:tcPr>
            <w:tcW w:w="1559" w:type="dxa"/>
          </w:tcPr>
          <w:p w14:paraId="4B1D11D4"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3541BC0C" w14:textId="77777777" w:rsidR="007B079E" w:rsidRPr="00D128B9" w:rsidRDefault="007B079E" w:rsidP="007B079E">
            <w:pPr>
              <w:rPr>
                <w:rFonts w:asciiTheme="minorHAnsi" w:hAnsiTheme="minorHAnsi" w:cstheme="minorHAnsi"/>
                <w:szCs w:val="24"/>
              </w:rPr>
            </w:pPr>
          </w:p>
        </w:tc>
      </w:tr>
      <w:tr w:rsidR="007B079E" w:rsidRPr="00D128B9" w14:paraId="59543418" w14:textId="77777777" w:rsidTr="00510560">
        <w:tc>
          <w:tcPr>
            <w:tcW w:w="9766" w:type="dxa"/>
            <w:gridSpan w:val="3"/>
            <w:shd w:val="clear" w:color="auto" w:fill="DAEFD3" w:themeFill="accent1" w:themeFillTint="33"/>
          </w:tcPr>
          <w:p w14:paraId="355A03E5" w14:textId="77777777" w:rsidR="007B079E" w:rsidRPr="007B079E" w:rsidRDefault="007B079E" w:rsidP="00B235C1">
            <w:pPr>
              <w:jc w:val="center"/>
              <w:rPr>
                <w:rFonts w:asciiTheme="minorHAnsi" w:hAnsiTheme="minorHAnsi" w:cstheme="minorHAnsi"/>
                <w:sz w:val="20"/>
              </w:rPr>
            </w:pPr>
            <w:r w:rsidRPr="007B079E">
              <w:rPr>
                <w:rFonts w:asciiTheme="minorHAnsi" w:hAnsiTheme="minorHAnsi" w:cstheme="minorHAnsi"/>
                <w:b/>
                <w:sz w:val="20"/>
              </w:rPr>
              <w:t>Other Conditions</w:t>
            </w:r>
          </w:p>
        </w:tc>
      </w:tr>
      <w:tr w:rsidR="007B079E" w:rsidRPr="00D128B9" w14:paraId="28D2F4BF" w14:textId="77777777" w:rsidTr="00510560">
        <w:tc>
          <w:tcPr>
            <w:tcW w:w="6506" w:type="dxa"/>
            <w:shd w:val="clear" w:color="auto" w:fill="auto"/>
          </w:tcPr>
          <w:p w14:paraId="0E5F56A3" w14:textId="77777777" w:rsidR="007B079E" w:rsidRPr="007B079E" w:rsidRDefault="007B079E" w:rsidP="007B079E">
            <w:pPr>
              <w:rPr>
                <w:rFonts w:asciiTheme="minorHAnsi" w:hAnsiTheme="minorHAnsi" w:cstheme="minorHAnsi"/>
                <w:sz w:val="20"/>
              </w:rPr>
            </w:pPr>
            <w:r w:rsidRPr="007B079E">
              <w:rPr>
                <w:rFonts w:asciiTheme="minorHAnsi" w:hAnsiTheme="minorHAnsi" w:cstheme="minorHAnsi"/>
                <w:sz w:val="20"/>
              </w:rPr>
              <w:t>Enhanced DBS Check</w:t>
            </w:r>
          </w:p>
        </w:tc>
        <w:tc>
          <w:tcPr>
            <w:tcW w:w="1559" w:type="dxa"/>
          </w:tcPr>
          <w:p w14:paraId="7A8B5D7D" w14:textId="77777777" w:rsidR="007B079E" w:rsidRPr="00D128B9" w:rsidRDefault="007B079E" w:rsidP="007B079E">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F8E800B" w14:textId="77777777" w:rsidR="007B079E" w:rsidRPr="00D128B9" w:rsidRDefault="007B079E" w:rsidP="007B079E">
            <w:pPr>
              <w:rPr>
                <w:rFonts w:asciiTheme="minorHAnsi" w:hAnsiTheme="minorHAnsi" w:cstheme="minorHAnsi"/>
                <w:szCs w:val="24"/>
              </w:rPr>
            </w:pPr>
          </w:p>
        </w:tc>
      </w:tr>
    </w:tbl>
    <w:p w14:paraId="4004198E" w14:textId="77777777" w:rsidR="00517FC3" w:rsidRPr="00D65017" w:rsidRDefault="00517FC3" w:rsidP="00B235C1">
      <w:pPr>
        <w:spacing w:after="240"/>
        <w:rPr>
          <w:rFonts w:asciiTheme="minorHAnsi" w:hAnsiTheme="minorHAnsi" w:cstheme="minorHAnsi"/>
          <w:i/>
          <w:sz w:val="22"/>
          <w:szCs w:val="24"/>
        </w:rPr>
      </w:pPr>
      <w:r w:rsidRPr="00D65017">
        <w:rPr>
          <w:rFonts w:asciiTheme="minorHAnsi" w:hAnsiTheme="minorHAnsi" w:cstheme="minorHAnsi"/>
          <w:i/>
          <w:sz w:val="22"/>
          <w:szCs w:val="24"/>
        </w:rPr>
        <w:lastRenderedPageBreak/>
        <w:t>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p>
    <w:p w14:paraId="78553213" w14:textId="77777777" w:rsidR="00517FC3" w:rsidRPr="00D128B9" w:rsidRDefault="00517FC3" w:rsidP="00525759">
      <w:pPr>
        <w:rPr>
          <w:rFonts w:asciiTheme="minorHAnsi" w:hAnsiTheme="minorHAnsi" w:cstheme="minorHAnsi"/>
          <w:szCs w:val="24"/>
        </w:rPr>
      </w:pPr>
    </w:p>
    <w:sectPr w:rsidR="00517FC3" w:rsidRPr="00D128B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B852E" w14:textId="77777777" w:rsidR="00525759" w:rsidRDefault="00525759" w:rsidP="00525759">
      <w:r>
        <w:separator/>
      </w:r>
    </w:p>
  </w:endnote>
  <w:endnote w:type="continuationSeparator" w:id="0">
    <w:p w14:paraId="26DFAB46" w14:textId="77777777"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F0CC4" w14:textId="77777777" w:rsidR="00525759" w:rsidRDefault="00525759" w:rsidP="00525759">
      <w:r>
        <w:separator/>
      </w:r>
    </w:p>
  </w:footnote>
  <w:footnote w:type="continuationSeparator" w:id="0">
    <w:p w14:paraId="7AE9480A" w14:textId="77777777"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26C2" w14:textId="77777777" w:rsidR="00525759" w:rsidRDefault="00525759" w:rsidP="006C6141">
    <w:pPr>
      <w:pStyle w:val="Header"/>
      <w:jc w:val="center"/>
    </w:pPr>
    <w:r>
      <w:rPr>
        <w:noProof/>
      </w:rPr>
      <mc:AlternateContent>
        <mc:Choice Requires="wpg">
          <w:drawing>
            <wp:anchor distT="0" distB="0" distL="114300" distR="114300" simplePos="0" relativeHeight="251659264" behindDoc="0" locked="0" layoutInCell="1" allowOverlap="1" wp14:anchorId="3B8A9A45" wp14:editId="4F4D2767">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392B0D4"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C6141">
      <w:rPr>
        <w:noProof/>
      </w:rPr>
      <w:drawing>
        <wp:inline distT="0" distB="0" distL="0" distR="0" wp14:anchorId="5DED6831" wp14:editId="77C30E77">
          <wp:extent cx="273304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14C2C"/>
    <w:rsid w:val="00036310"/>
    <w:rsid w:val="000579E0"/>
    <w:rsid w:val="000A7E46"/>
    <w:rsid w:val="002E6ACD"/>
    <w:rsid w:val="002F2553"/>
    <w:rsid w:val="0036747B"/>
    <w:rsid w:val="003F6CB3"/>
    <w:rsid w:val="00402C67"/>
    <w:rsid w:val="00430B86"/>
    <w:rsid w:val="004A7C9A"/>
    <w:rsid w:val="00504944"/>
    <w:rsid w:val="00510560"/>
    <w:rsid w:val="00517FC3"/>
    <w:rsid w:val="00525759"/>
    <w:rsid w:val="00555633"/>
    <w:rsid w:val="00573D76"/>
    <w:rsid w:val="00596E19"/>
    <w:rsid w:val="006034A0"/>
    <w:rsid w:val="006C6141"/>
    <w:rsid w:val="00704E2A"/>
    <w:rsid w:val="00733B7D"/>
    <w:rsid w:val="00782DCA"/>
    <w:rsid w:val="007B079E"/>
    <w:rsid w:val="00871B85"/>
    <w:rsid w:val="009619DF"/>
    <w:rsid w:val="00AE1A6D"/>
    <w:rsid w:val="00B235C1"/>
    <w:rsid w:val="00B64C86"/>
    <w:rsid w:val="00BC0714"/>
    <w:rsid w:val="00C11B30"/>
    <w:rsid w:val="00C14468"/>
    <w:rsid w:val="00C6199D"/>
    <w:rsid w:val="00CB73D6"/>
    <w:rsid w:val="00CF03FA"/>
    <w:rsid w:val="00D128B9"/>
    <w:rsid w:val="00D25FB5"/>
    <w:rsid w:val="00D65017"/>
    <w:rsid w:val="00D81558"/>
    <w:rsid w:val="00DE42F4"/>
    <w:rsid w:val="00DF0F25"/>
    <w:rsid w:val="00DF259A"/>
    <w:rsid w:val="00E04FC9"/>
    <w:rsid w:val="00E31745"/>
    <w:rsid w:val="00F9301A"/>
    <w:rsid w:val="00FA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A03F"/>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79C8060F3BF4AAF6283D04883488F" ma:contentTypeVersion="6" ma:contentTypeDescription="Create a new document." ma:contentTypeScope="" ma:versionID="ca326de7943c2dedf34f1364b64a50f6">
  <xsd:schema xmlns:xsd="http://www.w3.org/2001/XMLSchema" xmlns:xs="http://www.w3.org/2001/XMLSchema" xmlns:p="http://schemas.microsoft.com/office/2006/metadata/properties" xmlns:ns2="ac5c2849-74a1-46d7-ad44-587ab7d0a8b9" xmlns:ns3="78299931-2010-42d7-b15e-8dba13372d7c" targetNamespace="http://schemas.microsoft.com/office/2006/metadata/properties" ma:root="true" ma:fieldsID="15d173159deec82788a1ed002b982753" ns2:_="" ns3:_="">
    <xsd:import namespace="ac5c2849-74a1-46d7-ad44-587ab7d0a8b9"/>
    <xsd:import namespace="78299931-2010-42d7-b15e-8dba13372d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99931-2010-42d7-b15e-8dba13372d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04BA-6F4F-4D01-8A42-9AAF41AF7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78299931-2010-42d7-b15e-8dba13372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636F9-4792-4C8D-96BA-3BBD2196C9B1}">
  <ds:schemaRefs>
    <ds:schemaRef ds:uri="http://schemas.microsoft.com/sharepoint/v3/contenttype/forms"/>
  </ds:schemaRefs>
</ds:datastoreItem>
</file>

<file path=customXml/itemProps3.xml><?xml version="1.0" encoding="utf-8"?>
<ds:datastoreItem xmlns:ds="http://schemas.openxmlformats.org/officeDocument/2006/customXml" ds:itemID="{000A4D56-1455-4013-A79F-9FFDE989C5FA}">
  <ds:schemaRefs>
    <ds:schemaRef ds:uri="78299931-2010-42d7-b15e-8dba13372d7c"/>
    <ds:schemaRef ds:uri="http://www.w3.org/XML/1998/namespace"/>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c5c2849-74a1-46d7-ad44-587ab7d0a8b9"/>
  </ds:schemaRefs>
</ds:datastoreItem>
</file>

<file path=customXml/itemProps4.xml><?xml version="1.0" encoding="utf-8"?>
<ds:datastoreItem xmlns:ds="http://schemas.openxmlformats.org/officeDocument/2006/customXml" ds:itemID="{5B0A5245-EF6D-40D5-8362-E91ED7F4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Joanna Aston</cp:lastModifiedBy>
  <cp:revision>2</cp:revision>
  <dcterms:created xsi:type="dcterms:W3CDTF">2025-01-15T13:41:00Z</dcterms:created>
  <dcterms:modified xsi:type="dcterms:W3CDTF">2025-01-15T13:41:00Z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0x0101004C279C8060F3BF4AAF6283D04883488F</vt:lpwstr>
  </property>
</Properties>
</file>