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B60" w:rsidRPr="00E111F5" w:rsidRDefault="00EB2FD4" w:rsidP="00201AA3">
      <w:pPr>
        <w:ind w:left="-284" w:right="-268"/>
        <w:jc w:val="center"/>
        <w:rPr>
          <w:rFonts w:ascii="Calibri" w:hAnsi="Calibri" w:cs="Calibri"/>
          <w:b/>
          <w:sz w:val="28"/>
          <w:szCs w:val="28"/>
        </w:rPr>
      </w:pPr>
      <w:r w:rsidRPr="00E111F5">
        <w:rPr>
          <w:rFonts w:ascii="Calibri" w:hAnsi="Calibri" w:cs="Calibri"/>
          <w:b/>
          <w:noProof/>
          <w:sz w:val="28"/>
          <w:szCs w:val="28"/>
        </w:rPr>
        <w:drawing>
          <wp:anchor distT="0" distB="0" distL="114300" distR="114300" simplePos="0" relativeHeight="251657216" behindDoc="1" locked="0" layoutInCell="1" allowOverlap="1">
            <wp:simplePos x="0" y="0"/>
            <wp:positionH relativeFrom="column">
              <wp:posOffset>5983605</wp:posOffset>
            </wp:positionH>
            <wp:positionV relativeFrom="paragraph">
              <wp:posOffset>-212725</wp:posOffset>
            </wp:positionV>
            <wp:extent cx="577215" cy="798195"/>
            <wp:effectExtent l="0" t="0" r="0" b="1905"/>
            <wp:wrapNone/>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721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11F5">
        <w:rPr>
          <w:rFonts w:ascii="Calibri" w:hAnsi="Calibri" w:cs="Calibri"/>
          <w:b/>
          <w:noProof/>
          <w:sz w:val="28"/>
          <w:szCs w:val="28"/>
        </w:rPr>
        <w:drawing>
          <wp:anchor distT="0" distB="0" distL="114300" distR="114300" simplePos="0" relativeHeight="251658240" behindDoc="1" locked="0" layoutInCell="1" allowOverlap="1">
            <wp:simplePos x="0" y="0"/>
            <wp:positionH relativeFrom="column">
              <wp:posOffset>-173990</wp:posOffset>
            </wp:positionH>
            <wp:positionV relativeFrom="paragraph">
              <wp:posOffset>0</wp:posOffset>
            </wp:positionV>
            <wp:extent cx="804545" cy="60706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lum bright="36000" contrast="-12000"/>
                      <a:extLst>
                        <a:ext uri="{28A0092B-C50C-407E-A947-70E740481C1C}">
                          <a14:useLocalDpi xmlns:a14="http://schemas.microsoft.com/office/drawing/2010/main" val="0"/>
                        </a:ext>
                      </a:extLst>
                    </a:blip>
                    <a:srcRect/>
                    <a:stretch>
                      <a:fillRect/>
                    </a:stretch>
                  </pic:blipFill>
                  <pic:spPr bwMode="auto">
                    <a:xfrm>
                      <a:off x="0" y="0"/>
                      <a:ext cx="804545" cy="6070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01B76" w:rsidRPr="00E111F5">
        <w:rPr>
          <w:rFonts w:ascii="Calibri" w:hAnsi="Calibri" w:cs="Calibri"/>
          <w:b/>
          <w:sz w:val="28"/>
          <w:szCs w:val="28"/>
        </w:rPr>
        <w:t>Bushey Meads</w:t>
      </w:r>
      <w:r w:rsidR="00413B60" w:rsidRPr="00E111F5">
        <w:rPr>
          <w:rFonts w:ascii="Calibri" w:hAnsi="Calibri" w:cs="Calibri"/>
          <w:b/>
          <w:sz w:val="28"/>
          <w:szCs w:val="28"/>
        </w:rPr>
        <w:t xml:space="preserve"> School</w:t>
      </w:r>
    </w:p>
    <w:p w:rsidR="00701783" w:rsidRDefault="006E5C44" w:rsidP="00413B60">
      <w:pPr>
        <w:ind w:left="-284" w:right="-268"/>
        <w:jc w:val="center"/>
        <w:rPr>
          <w:rFonts w:ascii="Calibri" w:hAnsi="Calibri" w:cs="Calibri"/>
          <w:b/>
          <w:sz w:val="28"/>
          <w:szCs w:val="28"/>
        </w:rPr>
      </w:pPr>
      <w:r w:rsidRPr="00E111F5">
        <w:rPr>
          <w:rFonts w:ascii="Calibri" w:hAnsi="Calibri" w:cs="Calibri"/>
          <w:b/>
          <w:sz w:val="28"/>
          <w:szCs w:val="28"/>
        </w:rPr>
        <w:t xml:space="preserve">Job </w:t>
      </w:r>
      <w:r w:rsidR="00701783">
        <w:rPr>
          <w:rFonts w:ascii="Calibri" w:hAnsi="Calibri" w:cs="Calibri"/>
          <w:b/>
          <w:sz w:val="28"/>
          <w:szCs w:val="28"/>
        </w:rPr>
        <w:t>Description</w:t>
      </w:r>
    </w:p>
    <w:p w:rsidR="00E44B1E" w:rsidRPr="00E44B1E" w:rsidRDefault="00E44B1E" w:rsidP="00E44B1E">
      <w:pPr>
        <w:jc w:val="center"/>
        <w:rPr>
          <w:rFonts w:ascii="Calibri" w:hAnsi="Calibri" w:cs="Calibri"/>
          <w:b/>
          <w:sz w:val="28"/>
        </w:rPr>
      </w:pP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8640"/>
      </w:tblGrid>
      <w:tr w:rsidR="006E5C44" w:rsidRPr="00401B76" w:rsidTr="00A64C56">
        <w:trPr>
          <w:trHeight w:val="327"/>
          <w:jc w:val="center"/>
        </w:trPr>
        <w:tc>
          <w:tcPr>
            <w:tcW w:w="1956" w:type="dxa"/>
            <w:tcBorders>
              <w:top w:val="single" w:sz="4" w:space="0" w:color="auto"/>
            </w:tcBorders>
            <w:vAlign w:val="center"/>
          </w:tcPr>
          <w:p w:rsidR="006E5C44" w:rsidRPr="00401B76" w:rsidRDefault="00401B76" w:rsidP="00A64C56">
            <w:pPr>
              <w:rPr>
                <w:rFonts w:ascii="Calibri" w:hAnsi="Calibri" w:cs="Calibri"/>
                <w:b/>
                <w:sz w:val="24"/>
                <w:szCs w:val="24"/>
              </w:rPr>
            </w:pPr>
            <w:r w:rsidRPr="00401B76">
              <w:rPr>
                <w:rFonts w:ascii="Calibri" w:hAnsi="Calibri" w:cs="Calibri"/>
                <w:b/>
                <w:sz w:val="24"/>
                <w:szCs w:val="24"/>
              </w:rPr>
              <w:t>Post Title</w:t>
            </w:r>
          </w:p>
        </w:tc>
        <w:tc>
          <w:tcPr>
            <w:tcW w:w="8640" w:type="dxa"/>
            <w:tcBorders>
              <w:top w:val="single" w:sz="4" w:space="0" w:color="auto"/>
            </w:tcBorders>
            <w:vAlign w:val="center"/>
          </w:tcPr>
          <w:p w:rsidR="006E5C44" w:rsidRPr="007F295B" w:rsidRDefault="00166785" w:rsidP="00373B46">
            <w:pPr>
              <w:pStyle w:val="Heading2"/>
              <w:jc w:val="left"/>
              <w:rPr>
                <w:rFonts w:ascii="Calibri" w:hAnsi="Calibri" w:cs="Calibri"/>
                <w:sz w:val="24"/>
                <w:szCs w:val="24"/>
              </w:rPr>
            </w:pPr>
            <w:r w:rsidRPr="007F295B">
              <w:rPr>
                <w:rFonts w:ascii="Calibri" w:hAnsi="Calibri" w:cs="Calibri"/>
                <w:b w:val="0"/>
                <w:sz w:val="24"/>
                <w:szCs w:val="28"/>
              </w:rPr>
              <w:t xml:space="preserve">SEND Administrator  </w:t>
            </w:r>
          </w:p>
        </w:tc>
      </w:tr>
      <w:tr w:rsidR="006E5C44" w:rsidRPr="00401B76" w:rsidTr="001E6224">
        <w:trPr>
          <w:trHeight w:val="843"/>
          <w:jc w:val="center"/>
        </w:trPr>
        <w:tc>
          <w:tcPr>
            <w:tcW w:w="1956" w:type="dxa"/>
          </w:tcPr>
          <w:p w:rsidR="006E5C44" w:rsidRPr="008A69F0" w:rsidRDefault="00FE100E" w:rsidP="00994E95">
            <w:pPr>
              <w:rPr>
                <w:rFonts w:ascii="Calibri" w:hAnsi="Calibri" w:cs="Calibri"/>
                <w:b/>
                <w:sz w:val="24"/>
                <w:szCs w:val="24"/>
              </w:rPr>
            </w:pPr>
            <w:r w:rsidRPr="008A69F0">
              <w:rPr>
                <w:rFonts w:ascii="Calibri" w:hAnsi="Calibri" w:cs="Calibri"/>
                <w:b/>
                <w:sz w:val="24"/>
                <w:szCs w:val="24"/>
              </w:rPr>
              <w:t>Purpose</w:t>
            </w:r>
          </w:p>
        </w:tc>
        <w:tc>
          <w:tcPr>
            <w:tcW w:w="8640" w:type="dxa"/>
          </w:tcPr>
          <w:p w:rsidR="006A0193" w:rsidRPr="00464170" w:rsidRDefault="001019D7" w:rsidP="00EB26BD">
            <w:pPr>
              <w:pStyle w:val="BodyText"/>
              <w:numPr>
                <w:ilvl w:val="0"/>
                <w:numId w:val="4"/>
              </w:numPr>
              <w:spacing w:after="0"/>
              <w:jc w:val="both"/>
              <w:rPr>
                <w:rFonts w:ascii="Calibri" w:hAnsi="Calibri"/>
                <w:sz w:val="24"/>
                <w:szCs w:val="24"/>
                <w:lang w:val="en-GB" w:eastAsia="en-GB"/>
              </w:rPr>
            </w:pPr>
            <w:r w:rsidRPr="00464170">
              <w:rPr>
                <w:rFonts w:ascii="Calibri" w:hAnsi="Calibri"/>
                <w:sz w:val="24"/>
                <w:szCs w:val="24"/>
                <w:lang w:val="en-GB" w:eastAsia="en-GB"/>
              </w:rPr>
              <w:t xml:space="preserve">General administrative and secretarial support to the </w:t>
            </w:r>
            <w:r w:rsidR="00701783">
              <w:rPr>
                <w:rFonts w:ascii="Calibri" w:hAnsi="Calibri"/>
                <w:sz w:val="24"/>
                <w:szCs w:val="24"/>
                <w:lang w:val="en-GB" w:eastAsia="en-GB"/>
              </w:rPr>
              <w:t>Learning Support Faculty</w:t>
            </w:r>
          </w:p>
          <w:p w:rsidR="001019D7" w:rsidRPr="00960103" w:rsidRDefault="001019D7" w:rsidP="00701783">
            <w:pPr>
              <w:pStyle w:val="BodyText"/>
              <w:numPr>
                <w:ilvl w:val="0"/>
                <w:numId w:val="4"/>
              </w:numPr>
              <w:spacing w:after="0"/>
              <w:jc w:val="both"/>
              <w:rPr>
                <w:rFonts w:ascii="Calibri" w:hAnsi="Calibri"/>
                <w:sz w:val="24"/>
                <w:szCs w:val="24"/>
                <w:lang w:val="en-GB" w:eastAsia="en-GB"/>
              </w:rPr>
            </w:pPr>
            <w:r w:rsidRPr="00960103">
              <w:rPr>
                <w:rFonts w:ascii="Calibri" w:hAnsi="Calibri"/>
                <w:sz w:val="24"/>
                <w:szCs w:val="24"/>
                <w:lang w:val="en-GB" w:eastAsia="en-GB"/>
              </w:rPr>
              <w:t>A</w:t>
            </w:r>
            <w:r w:rsidR="000E1E8C">
              <w:rPr>
                <w:rFonts w:ascii="Calibri" w:hAnsi="Calibri"/>
                <w:sz w:val="24"/>
                <w:szCs w:val="24"/>
                <w:lang w:val="en-GB" w:eastAsia="en-GB"/>
              </w:rPr>
              <w:t xml:space="preserve">ssist with </w:t>
            </w:r>
            <w:r w:rsidR="00701783">
              <w:rPr>
                <w:rFonts w:ascii="Calibri" w:hAnsi="Calibri"/>
                <w:sz w:val="24"/>
                <w:szCs w:val="24"/>
                <w:lang w:val="en-GB" w:eastAsia="en-GB"/>
              </w:rPr>
              <w:t>SEND</w:t>
            </w:r>
            <w:r w:rsidR="00D45928">
              <w:rPr>
                <w:rFonts w:ascii="Calibri" w:hAnsi="Calibri"/>
                <w:sz w:val="24"/>
                <w:szCs w:val="24"/>
                <w:lang w:val="en-GB" w:eastAsia="en-GB"/>
              </w:rPr>
              <w:t xml:space="preserve"> student queries</w:t>
            </w:r>
          </w:p>
        </w:tc>
      </w:tr>
      <w:tr w:rsidR="006E5C44" w:rsidRPr="00401B76" w:rsidTr="001A6650">
        <w:trPr>
          <w:trHeight w:val="416"/>
          <w:jc w:val="center"/>
        </w:trPr>
        <w:tc>
          <w:tcPr>
            <w:tcW w:w="1956" w:type="dxa"/>
            <w:vAlign w:val="center"/>
          </w:tcPr>
          <w:p w:rsidR="006E5C44" w:rsidRPr="00401B76" w:rsidRDefault="00401B76" w:rsidP="001A6650">
            <w:pPr>
              <w:rPr>
                <w:rFonts w:ascii="Calibri" w:hAnsi="Calibri" w:cs="Calibri"/>
                <w:b/>
                <w:sz w:val="24"/>
                <w:szCs w:val="24"/>
              </w:rPr>
            </w:pPr>
            <w:r w:rsidRPr="00401B76">
              <w:rPr>
                <w:rFonts w:ascii="Calibri" w:hAnsi="Calibri" w:cs="Calibri"/>
                <w:b/>
                <w:sz w:val="24"/>
                <w:szCs w:val="24"/>
              </w:rPr>
              <w:t>Reporting to</w:t>
            </w:r>
          </w:p>
        </w:tc>
        <w:tc>
          <w:tcPr>
            <w:tcW w:w="8640" w:type="dxa"/>
            <w:vAlign w:val="center"/>
          </w:tcPr>
          <w:p w:rsidR="006E5C44" w:rsidRPr="00D05644" w:rsidRDefault="00701783" w:rsidP="00406343">
            <w:pPr>
              <w:pStyle w:val="NoSpacing"/>
              <w:rPr>
                <w:rFonts w:ascii="Calibri" w:hAnsi="Calibri"/>
                <w:sz w:val="24"/>
                <w:szCs w:val="24"/>
              </w:rPr>
            </w:pPr>
            <w:r w:rsidRPr="00736F57">
              <w:rPr>
                <w:rFonts w:ascii="Calibri" w:hAnsi="Calibri"/>
                <w:sz w:val="24"/>
                <w:szCs w:val="24"/>
              </w:rPr>
              <w:t>SEND</w:t>
            </w:r>
            <w:r w:rsidR="00271498" w:rsidRPr="00736F57">
              <w:rPr>
                <w:rFonts w:ascii="Calibri" w:hAnsi="Calibri"/>
                <w:sz w:val="24"/>
                <w:szCs w:val="24"/>
              </w:rPr>
              <w:t xml:space="preserve"> Manager</w:t>
            </w:r>
          </w:p>
        </w:tc>
      </w:tr>
      <w:tr w:rsidR="00873C68" w:rsidRPr="00401B76" w:rsidTr="00401B76">
        <w:trPr>
          <w:jc w:val="center"/>
        </w:trPr>
        <w:tc>
          <w:tcPr>
            <w:tcW w:w="1956" w:type="dxa"/>
          </w:tcPr>
          <w:p w:rsidR="00873C68" w:rsidRPr="00401B76" w:rsidRDefault="00401B76" w:rsidP="00994E95">
            <w:pPr>
              <w:rPr>
                <w:rFonts w:ascii="Calibri" w:hAnsi="Calibri" w:cs="Calibri"/>
                <w:b/>
                <w:sz w:val="24"/>
                <w:szCs w:val="24"/>
              </w:rPr>
            </w:pPr>
            <w:r w:rsidRPr="00401B76">
              <w:rPr>
                <w:rFonts w:ascii="Calibri" w:hAnsi="Calibri" w:cs="Calibri"/>
                <w:b/>
                <w:sz w:val="24"/>
                <w:szCs w:val="24"/>
              </w:rPr>
              <w:t>Liaising with</w:t>
            </w:r>
          </w:p>
        </w:tc>
        <w:tc>
          <w:tcPr>
            <w:tcW w:w="8640" w:type="dxa"/>
          </w:tcPr>
          <w:p w:rsidR="00873C68" w:rsidRPr="00EA163C" w:rsidRDefault="00D45928" w:rsidP="001E6224">
            <w:pPr>
              <w:rPr>
                <w:rFonts w:ascii="Calibri" w:hAnsi="Calibri" w:cs="Calibri"/>
                <w:sz w:val="24"/>
                <w:szCs w:val="24"/>
              </w:rPr>
            </w:pPr>
            <w:r>
              <w:rPr>
                <w:rFonts w:ascii="Calibri" w:hAnsi="Calibri" w:cs="Calibri"/>
                <w:sz w:val="24"/>
                <w:szCs w:val="24"/>
              </w:rPr>
              <w:t>Executive Principal</w:t>
            </w:r>
            <w:r w:rsidR="00873C68" w:rsidRPr="00EA163C">
              <w:rPr>
                <w:rFonts w:ascii="Calibri" w:hAnsi="Calibri" w:cs="Calibri"/>
                <w:sz w:val="24"/>
                <w:szCs w:val="24"/>
              </w:rPr>
              <w:t>/S</w:t>
            </w:r>
            <w:r w:rsidR="00C03FEE" w:rsidRPr="00EA163C">
              <w:rPr>
                <w:rFonts w:ascii="Calibri" w:hAnsi="Calibri" w:cs="Calibri"/>
                <w:sz w:val="24"/>
                <w:szCs w:val="24"/>
              </w:rPr>
              <w:t>enior Leadership Team</w:t>
            </w:r>
            <w:r w:rsidR="0004522B" w:rsidRPr="00EA163C">
              <w:rPr>
                <w:rFonts w:ascii="Calibri" w:hAnsi="Calibri" w:cs="Calibri"/>
                <w:sz w:val="24"/>
                <w:szCs w:val="24"/>
              </w:rPr>
              <w:t xml:space="preserve">, teaching and </w:t>
            </w:r>
            <w:r w:rsidR="001E6224">
              <w:rPr>
                <w:rFonts w:ascii="Calibri" w:hAnsi="Calibri" w:cs="Calibri"/>
                <w:sz w:val="24"/>
                <w:szCs w:val="24"/>
              </w:rPr>
              <w:t>associate</w:t>
            </w:r>
            <w:r w:rsidR="0004522B" w:rsidRPr="00EA163C">
              <w:rPr>
                <w:rFonts w:ascii="Calibri" w:hAnsi="Calibri" w:cs="Calibri"/>
                <w:sz w:val="24"/>
                <w:szCs w:val="24"/>
              </w:rPr>
              <w:t xml:space="preserve"> staff, </w:t>
            </w:r>
            <w:r w:rsidR="004C60E3" w:rsidRPr="00EA163C">
              <w:rPr>
                <w:rFonts w:ascii="Calibri" w:hAnsi="Calibri" w:cs="Calibri"/>
                <w:sz w:val="24"/>
                <w:szCs w:val="24"/>
              </w:rPr>
              <w:t xml:space="preserve">students </w:t>
            </w:r>
            <w:r w:rsidR="00EA163C">
              <w:rPr>
                <w:rFonts w:ascii="Calibri" w:hAnsi="Calibri" w:cs="Calibri"/>
                <w:sz w:val="24"/>
                <w:szCs w:val="24"/>
              </w:rPr>
              <w:t>and parents</w:t>
            </w:r>
          </w:p>
        </w:tc>
      </w:tr>
      <w:tr w:rsidR="006E5C44" w:rsidRPr="00401B76" w:rsidTr="00401B76">
        <w:trPr>
          <w:jc w:val="center"/>
        </w:trPr>
        <w:tc>
          <w:tcPr>
            <w:tcW w:w="1956" w:type="dxa"/>
          </w:tcPr>
          <w:p w:rsidR="006E5C44" w:rsidRPr="00401B76" w:rsidRDefault="00401B76" w:rsidP="00994E95">
            <w:pPr>
              <w:rPr>
                <w:rFonts w:ascii="Calibri" w:hAnsi="Calibri" w:cs="Calibri"/>
                <w:b/>
                <w:sz w:val="24"/>
                <w:szCs w:val="24"/>
              </w:rPr>
            </w:pPr>
            <w:r w:rsidRPr="00401B76">
              <w:rPr>
                <w:rFonts w:ascii="Calibri" w:hAnsi="Calibri" w:cs="Calibri"/>
                <w:b/>
                <w:sz w:val="24"/>
                <w:szCs w:val="24"/>
              </w:rPr>
              <w:t>Working Time</w:t>
            </w:r>
          </w:p>
        </w:tc>
        <w:tc>
          <w:tcPr>
            <w:tcW w:w="8640" w:type="dxa"/>
          </w:tcPr>
          <w:p w:rsidR="00D3178B" w:rsidRDefault="00EA163C" w:rsidP="001019D7">
            <w:pPr>
              <w:rPr>
                <w:rFonts w:ascii="Calibri" w:hAnsi="Calibri"/>
                <w:sz w:val="24"/>
                <w:szCs w:val="24"/>
              </w:rPr>
            </w:pPr>
            <w:r w:rsidRPr="00C412EF">
              <w:rPr>
                <w:rFonts w:ascii="Calibri" w:hAnsi="Calibri"/>
                <w:sz w:val="24"/>
                <w:szCs w:val="24"/>
              </w:rPr>
              <w:t>3</w:t>
            </w:r>
            <w:r w:rsidR="001019D7" w:rsidRPr="00C412EF">
              <w:rPr>
                <w:rFonts w:ascii="Calibri" w:hAnsi="Calibri"/>
                <w:sz w:val="24"/>
                <w:szCs w:val="24"/>
              </w:rPr>
              <w:t>7</w:t>
            </w:r>
            <w:r w:rsidRPr="00C412EF">
              <w:rPr>
                <w:rFonts w:ascii="Calibri" w:hAnsi="Calibri"/>
                <w:b/>
                <w:sz w:val="24"/>
                <w:szCs w:val="24"/>
              </w:rPr>
              <w:t xml:space="preserve"> </w:t>
            </w:r>
            <w:r w:rsidRPr="00C412EF">
              <w:rPr>
                <w:rFonts w:ascii="Calibri" w:hAnsi="Calibri"/>
                <w:sz w:val="24"/>
                <w:szCs w:val="24"/>
              </w:rPr>
              <w:t>hours per week Monday to Friday</w:t>
            </w:r>
            <w:r w:rsidR="001019D7" w:rsidRPr="00C412EF">
              <w:rPr>
                <w:rFonts w:ascii="Calibri" w:hAnsi="Calibri"/>
                <w:sz w:val="24"/>
                <w:szCs w:val="24"/>
              </w:rPr>
              <w:t>, 8.</w:t>
            </w:r>
            <w:r w:rsidR="00F40DAA">
              <w:rPr>
                <w:rFonts w:ascii="Calibri" w:hAnsi="Calibri"/>
                <w:sz w:val="24"/>
                <w:szCs w:val="24"/>
              </w:rPr>
              <w:t>00</w:t>
            </w:r>
            <w:r w:rsidR="001019D7" w:rsidRPr="00C412EF">
              <w:rPr>
                <w:rFonts w:ascii="Calibri" w:hAnsi="Calibri"/>
                <w:sz w:val="24"/>
                <w:szCs w:val="24"/>
              </w:rPr>
              <w:t>am – 4.</w:t>
            </w:r>
            <w:r w:rsidR="00F40DAA">
              <w:rPr>
                <w:rFonts w:ascii="Calibri" w:hAnsi="Calibri"/>
                <w:sz w:val="24"/>
                <w:szCs w:val="24"/>
              </w:rPr>
              <w:t>00</w:t>
            </w:r>
            <w:r w:rsidR="001019D7" w:rsidRPr="00C412EF">
              <w:rPr>
                <w:rFonts w:ascii="Calibri" w:hAnsi="Calibri"/>
                <w:sz w:val="24"/>
                <w:szCs w:val="24"/>
              </w:rPr>
              <w:t>pm</w:t>
            </w:r>
            <w:r w:rsidRPr="00C412EF">
              <w:rPr>
                <w:rFonts w:ascii="Calibri" w:hAnsi="Calibri"/>
                <w:sz w:val="24"/>
                <w:szCs w:val="24"/>
              </w:rPr>
              <w:t xml:space="preserve">, (inclusive of </w:t>
            </w:r>
            <w:r w:rsidR="00D3178B">
              <w:rPr>
                <w:rFonts w:ascii="Calibri" w:hAnsi="Calibri"/>
                <w:sz w:val="24"/>
                <w:szCs w:val="24"/>
              </w:rPr>
              <w:t xml:space="preserve">36 minutes </w:t>
            </w:r>
            <w:r w:rsidRPr="00C412EF">
              <w:rPr>
                <w:rFonts w:ascii="Calibri" w:hAnsi="Calibri"/>
                <w:sz w:val="24"/>
                <w:szCs w:val="24"/>
              </w:rPr>
              <w:t xml:space="preserve">unpaid breaks </w:t>
            </w:r>
            <w:r w:rsidR="00D3178B">
              <w:rPr>
                <w:rFonts w:ascii="Calibri" w:hAnsi="Calibri"/>
                <w:sz w:val="24"/>
                <w:szCs w:val="24"/>
              </w:rPr>
              <w:t>each day)</w:t>
            </w:r>
          </w:p>
          <w:p w:rsidR="006E5C44" w:rsidRPr="00EA163C" w:rsidRDefault="00D3178B" w:rsidP="001019D7">
            <w:pPr>
              <w:rPr>
                <w:rFonts w:ascii="Calibri" w:hAnsi="Calibri"/>
                <w:sz w:val="24"/>
                <w:szCs w:val="24"/>
              </w:rPr>
            </w:pPr>
            <w:r>
              <w:rPr>
                <w:rFonts w:ascii="Calibri" w:hAnsi="Calibri"/>
                <w:sz w:val="24"/>
                <w:szCs w:val="24"/>
              </w:rPr>
              <w:t>T</w:t>
            </w:r>
            <w:r w:rsidR="00EA163C" w:rsidRPr="00C412EF">
              <w:rPr>
                <w:rFonts w:ascii="Calibri" w:hAnsi="Calibri"/>
                <w:sz w:val="24"/>
                <w:szCs w:val="24"/>
              </w:rPr>
              <w:t xml:space="preserve">erm time </w:t>
            </w:r>
            <w:r w:rsidR="001019D7" w:rsidRPr="00C412EF">
              <w:rPr>
                <w:rFonts w:ascii="Calibri" w:hAnsi="Calibri"/>
                <w:sz w:val="24"/>
                <w:szCs w:val="24"/>
              </w:rPr>
              <w:t xml:space="preserve">+ 1 week to include </w:t>
            </w:r>
            <w:r w:rsidR="00F11F9E" w:rsidRPr="00C412EF">
              <w:rPr>
                <w:rFonts w:ascii="Calibri" w:hAnsi="Calibri"/>
                <w:sz w:val="24"/>
                <w:szCs w:val="24"/>
              </w:rPr>
              <w:t>5 INSET days.</w:t>
            </w:r>
          </w:p>
        </w:tc>
      </w:tr>
      <w:tr w:rsidR="006E5C44" w:rsidRPr="00401B76" w:rsidTr="00EA163C">
        <w:trPr>
          <w:trHeight w:val="465"/>
          <w:jc w:val="center"/>
        </w:trPr>
        <w:tc>
          <w:tcPr>
            <w:tcW w:w="1956" w:type="dxa"/>
            <w:vAlign w:val="center"/>
          </w:tcPr>
          <w:p w:rsidR="006E5C44" w:rsidRPr="00401B76" w:rsidRDefault="00401B76" w:rsidP="00EA163C">
            <w:pPr>
              <w:rPr>
                <w:rFonts w:ascii="Calibri" w:hAnsi="Calibri" w:cs="Calibri"/>
                <w:b/>
                <w:sz w:val="24"/>
                <w:szCs w:val="24"/>
              </w:rPr>
            </w:pPr>
            <w:r w:rsidRPr="00401B76">
              <w:rPr>
                <w:rFonts w:ascii="Calibri" w:hAnsi="Calibri" w:cs="Calibri"/>
                <w:b/>
                <w:sz w:val="24"/>
                <w:szCs w:val="24"/>
              </w:rPr>
              <w:t>Salary/Grade</w:t>
            </w:r>
          </w:p>
        </w:tc>
        <w:tc>
          <w:tcPr>
            <w:tcW w:w="8640" w:type="dxa"/>
          </w:tcPr>
          <w:p w:rsidR="00627ABF" w:rsidRPr="007C0A73" w:rsidRDefault="007C0A73" w:rsidP="007C0A73">
            <w:pPr>
              <w:shd w:val="clear" w:color="auto" w:fill="FFFFFF"/>
              <w:spacing w:after="150"/>
              <w:rPr>
                <w:rFonts w:cs="Arial"/>
                <w:color w:val="414042"/>
                <w:sz w:val="24"/>
                <w:szCs w:val="24"/>
              </w:rPr>
            </w:pPr>
            <w:r w:rsidRPr="007C0A73">
              <w:rPr>
                <w:rFonts w:ascii="Calibri" w:hAnsi="Calibri"/>
                <w:sz w:val="24"/>
                <w:szCs w:val="24"/>
              </w:rPr>
              <w:t>APT&amp;C points 8 - 12 plus London Fringe (£26,824pa to £28,598pa + £1</w:t>
            </w:r>
            <w:r>
              <w:rPr>
                <w:rFonts w:ascii="Calibri" w:hAnsi="Calibri"/>
                <w:sz w:val="24"/>
                <w:szCs w:val="24"/>
              </w:rPr>
              <w:t>,</w:t>
            </w:r>
            <w:bookmarkStart w:id="0" w:name="_GoBack"/>
            <w:bookmarkEnd w:id="0"/>
            <w:r w:rsidRPr="007C0A73">
              <w:rPr>
                <w:rFonts w:ascii="Calibri" w:hAnsi="Calibri"/>
                <w:sz w:val="24"/>
                <w:szCs w:val="24"/>
              </w:rPr>
              <w:t>045pa), paid pro-rata and based on experience.  The actual pro-rata salary range is £22,942pa - £24,459pa + £893pa.</w:t>
            </w:r>
          </w:p>
        </w:tc>
      </w:tr>
      <w:tr w:rsidR="006E5C44" w:rsidRPr="00401B76" w:rsidTr="00401B76">
        <w:trPr>
          <w:jc w:val="center"/>
        </w:trPr>
        <w:tc>
          <w:tcPr>
            <w:tcW w:w="1956" w:type="dxa"/>
          </w:tcPr>
          <w:p w:rsidR="006E5C44" w:rsidRPr="00401B76" w:rsidRDefault="006E5C44" w:rsidP="00994E95">
            <w:pPr>
              <w:rPr>
                <w:rFonts w:ascii="Calibri" w:hAnsi="Calibri" w:cs="Calibri"/>
                <w:b/>
                <w:sz w:val="24"/>
                <w:szCs w:val="24"/>
              </w:rPr>
            </w:pPr>
            <w:r w:rsidRPr="00401B76">
              <w:rPr>
                <w:rFonts w:ascii="Calibri" w:hAnsi="Calibri" w:cs="Calibri"/>
                <w:b/>
                <w:sz w:val="24"/>
                <w:szCs w:val="24"/>
              </w:rPr>
              <w:t xml:space="preserve">Disclosure </w:t>
            </w:r>
            <w:r w:rsidR="00D47F0E" w:rsidRPr="00401B76">
              <w:rPr>
                <w:rFonts w:ascii="Calibri" w:hAnsi="Calibri" w:cs="Calibri"/>
                <w:b/>
                <w:sz w:val="24"/>
                <w:szCs w:val="24"/>
              </w:rPr>
              <w:t>Ba</w:t>
            </w:r>
            <w:r w:rsidR="00D00405" w:rsidRPr="00401B76">
              <w:rPr>
                <w:rFonts w:ascii="Calibri" w:hAnsi="Calibri" w:cs="Calibri"/>
                <w:b/>
                <w:sz w:val="24"/>
                <w:szCs w:val="24"/>
              </w:rPr>
              <w:t>r</w:t>
            </w:r>
            <w:r w:rsidR="00D47F0E" w:rsidRPr="00401B76">
              <w:rPr>
                <w:rFonts w:ascii="Calibri" w:hAnsi="Calibri" w:cs="Calibri"/>
                <w:b/>
                <w:sz w:val="24"/>
                <w:szCs w:val="24"/>
              </w:rPr>
              <w:t>ring Service</w:t>
            </w:r>
          </w:p>
        </w:tc>
        <w:tc>
          <w:tcPr>
            <w:tcW w:w="8640" w:type="dxa"/>
            <w:vAlign w:val="center"/>
          </w:tcPr>
          <w:p w:rsidR="006E5C44" w:rsidRPr="00EA163C" w:rsidRDefault="006E5C44" w:rsidP="00540954">
            <w:pPr>
              <w:rPr>
                <w:rFonts w:ascii="Calibri" w:hAnsi="Calibri" w:cs="Calibri"/>
                <w:sz w:val="24"/>
                <w:szCs w:val="24"/>
              </w:rPr>
            </w:pPr>
            <w:r w:rsidRPr="00EA163C">
              <w:rPr>
                <w:rFonts w:ascii="Calibri" w:hAnsi="Calibri" w:cs="Calibri"/>
                <w:spacing w:val="-2"/>
                <w:sz w:val="24"/>
                <w:szCs w:val="24"/>
              </w:rPr>
              <w:t>Enhanced</w:t>
            </w:r>
            <w:r w:rsidR="00D3178B">
              <w:rPr>
                <w:rFonts w:ascii="Calibri" w:hAnsi="Calibri" w:cs="Calibri"/>
                <w:spacing w:val="-2"/>
                <w:sz w:val="24"/>
                <w:szCs w:val="24"/>
              </w:rPr>
              <w:t xml:space="preserve"> with Barred List check</w:t>
            </w:r>
          </w:p>
        </w:tc>
      </w:tr>
      <w:tr w:rsidR="006E5C44" w:rsidRPr="00A64C56" w:rsidTr="00A64C56">
        <w:trPr>
          <w:trHeight w:val="445"/>
          <w:jc w:val="center"/>
        </w:trPr>
        <w:tc>
          <w:tcPr>
            <w:tcW w:w="10596" w:type="dxa"/>
            <w:gridSpan w:val="2"/>
            <w:tcBorders>
              <w:top w:val="nil"/>
            </w:tcBorders>
            <w:vAlign w:val="center"/>
          </w:tcPr>
          <w:p w:rsidR="006E5C44" w:rsidRPr="00A64C56" w:rsidRDefault="006E5C44" w:rsidP="00A64C56">
            <w:pPr>
              <w:pStyle w:val="NoSpacing"/>
              <w:rPr>
                <w:rFonts w:ascii="Calibri" w:hAnsi="Calibri"/>
                <w:b/>
                <w:sz w:val="24"/>
                <w:szCs w:val="24"/>
              </w:rPr>
            </w:pPr>
            <w:r w:rsidRPr="00A64C56">
              <w:rPr>
                <w:rFonts w:ascii="Calibri" w:hAnsi="Calibri"/>
                <w:b/>
                <w:sz w:val="24"/>
                <w:szCs w:val="24"/>
              </w:rPr>
              <w:t>MAIN (CORE) DUTIES</w:t>
            </w:r>
          </w:p>
        </w:tc>
      </w:tr>
      <w:tr w:rsidR="007A3606" w:rsidRPr="00BE2C59" w:rsidTr="006E70E2">
        <w:trPr>
          <w:trHeight w:val="557"/>
          <w:jc w:val="center"/>
        </w:trPr>
        <w:tc>
          <w:tcPr>
            <w:tcW w:w="1956" w:type="dxa"/>
          </w:tcPr>
          <w:p w:rsidR="007A3606" w:rsidRPr="00BE2C59" w:rsidRDefault="007A3606" w:rsidP="008A69F0">
            <w:pPr>
              <w:rPr>
                <w:rFonts w:ascii="Calibri" w:hAnsi="Calibri" w:cs="Calibri"/>
                <w:b/>
                <w:sz w:val="24"/>
                <w:szCs w:val="24"/>
              </w:rPr>
            </w:pPr>
            <w:r w:rsidRPr="00BE2C59">
              <w:rPr>
                <w:rFonts w:ascii="Calibri" w:hAnsi="Calibri" w:cs="Calibri"/>
                <w:b/>
                <w:sz w:val="24"/>
                <w:szCs w:val="24"/>
              </w:rPr>
              <w:t>Operational</w:t>
            </w:r>
            <w:r w:rsidR="00A64C56">
              <w:rPr>
                <w:rFonts w:ascii="Calibri" w:hAnsi="Calibri" w:cs="Calibri"/>
                <w:b/>
                <w:sz w:val="24"/>
                <w:szCs w:val="24"/>
              </w:rPr>
              <w:t xml:space="preserve">, </w:t>
            </w:r>
            <w:r w:rsidRPr="00BE2C59">
              <w:rPr>
                <w:rFonts w:ascii="Calibri" w:hAnsi="Calibri" w:cs="Calibri"/>
                <w:b/>
                <w:sz w:val="24"/>
                <w:szCs w:val="24"/>
              </w:rPr>
              <w:t xml:space="preserve"> Strategic Planning</w:t>
            </w:r>
            <w:r w:rsidR="00A64C56">
              <w:rPr>
                <w:rFonts w:ascii="Calibri" w:hAnsi="Calibri" w:cs="Calibri"/>
                <w:b/>
                <w:sz w:val="24"/>
                <w:szCs w:val="24"/>
              </w:rPr>
              <w:t>:</w:t>
            </w:r>
          </w:p>
          <w:p w:rsidR="007A3606" w:rsidRPr="00BE2C59" w:rsidRDefault="007A3606" w:rsidP="008A69F0">
            <w:pPr>
              <w:rPr>
                <w:rFonts w:ascii="Calibri" w:hAnsi="Calibri" w:cs="Calibri"/>
                <w:b/>
                <w:sz w:val="24"/>
                <w:szCs w:val="24"/>
              </w:rPr>
            </w:pPr>
          </w:p>
          <w:p w:rsidR="007A3606" w:rsidRPr="00BE2C59" w:rsidRDefault="007A3606" w:rsidP="008A69F0">
            <w:pPr>
              <w:rPr>
                <w:rFonts w:ascii="Calibri" w:hAnsi="Calibri" w:cs="Calibri"/>
                <w:b/>
                <w:sz w:val="24"/>
                <w:szCs w:val="24"/>
              </w:rPr>
            </w:pPr>
          </w:p>
          <w:p w:rsidR="007A3606" w:rsidRPr="00BE2C59" w:rsidRDefault="007A3606" w:rsidP="008A69F0">
            <w:pPr>
              <w:rPr>
                <w:rFonts w:ascii="Calibri" w:hAnsi="Calibri" w:cs="Calibri"/>
                <w:b/>
                <w:sz w:val="24"/>
                <w:szCs w:val="24"/>
              </w:rPr>
            </w:pPr>
          </w:p>
          <w:p w:rsidR="007A3606" w:rsidRPr="00BE2C59" w:rsidRDefault="007A3606" w:rsidP="008A69F0">
            <w:pPr>
              <w:rPr>
                <w:rFonts w:ascii="Calibri" w:hAnsi="Calibri" w:cs="Calibri"/>
                <w:b/>
                <w:sz w:val="24"/>
                <w:szCs w:val="24"/>
              </w:rPr>
            </w:pPr>
          </w:p>
        </w:tc>
        <w:tc>
          <w:tcPr>
            <w:tcW w:w="8640" w:type="dxa"/>
            <w:vAlign w:val="center"/>
          </w:tcPr>
          <w:p w:rsidR="00133328" w:rsidRDefault="00133328" w:rsidP="0063343C">
            <w:pPr>
              <w:numPr>
                <w:ilvl w:val="0"/>
                <w:numId w:val="11"/>
              </w:numPr>
              <w:rPr>
                <w:rFonts w:ascii="Calibri" w:hAnsi="Calibri" w:cs="Calibri"/>
                <w:sz w:val="24"/>
                <w:szCs w:val="24"/>
              </w:rPr>
            </w:pPr>
            <w:r>
              <w:rPr>
                <w:rFonts w:ascii="Calibri" w:hAnsi="Calibri" w:cs="Calibri"/>
                <w:sz w:val="24"/>
                <w:szCs w:val="24"/>
              </w:rPr>
              <w:t>Coordinating the EHCP Annual Review Process</w:t>
            </w:r>
          </w:p>
          <w:p w:rsidR="00133328" w:rsidRDefault="00133328" w:rsidP="0063343C">
            <w:pPr>
              <w:numPr>
                <w:ilvl w:val="0"/>
                <w:numId w:val="11"/>
              </w:numPr>
              <w:rPr>
                <w:rFonts w:ascii="Calibri" w:hAnsi="Calibri" w:cs="Calibri"/>
                <w:sz w:val="24"/>
                <w:szCs w:val="24"/>
              </w:rPr>
            </w:pPr>
            <w:r>
              <w:rPr>
                <w:rFonts w:ascii="Calibri" w:hAnsi="Calibri" w:cs="Calibri"/>
                <w:sz w:val="24"/>
                <w:szCs w:val="24"/>
              </w:rPr>
              <w:t xml:space="preserve">Assisting the </w:t>
            </w:r>
            <w:proofErr w:type="spellStart"/>
            <w:r>
              <w:rPr>
                <w:rFonts w:ascii="Calibri" w:hAnsi="Calibri" w:cs="Calibri"/>
                <w:sz w:val="24"/>
                <w:szCs w:val="24"/>
              </w:rPr>
              <w:t>SENDCo</w:t>
            </w:r>
            <w:proofErr w:type="spellEnd"/>
            <w:r>
              <w:rPr>
                <w:rFonts w:ascii="Calibri" w:hAnsi="Calibri" w:cs="Calibri"/>
                <w:sz w:val="24"/>
                <w:szCs w:val="24"/>
              </w:rPr>
              <w:t xml:space="preserve"> with examination Access Arrangements</w:t>
            </w:r>
          </w:p>
          <w:p w:rsidR="001E6224" w:rsidRDefault="00701783" w:rsidP="0063343C">
            <w:pPr>
              <w:numPr>
                <w:ilvl w:val="0"/>
                <w:numId w:val="11"/>
              </w:numPr>
              <w:rPr>
                <w:rFonts w:ascii="Calibri" w:hAnsi="Calibri" w:cs="Calibri"/>
                <w:sz w:val="24"/>
                <w:szCs w:val="24"/>
              </w:rPr>
            </w:pPr>
            <w:r w:rsidRPr="00460F1B">
              <w:rPr>
                <w:rFonts w:ascii="Calibri" w:hAnsi="Calibri" w:cs="Calibri"/>
                <w:sz w:val="24"/>
                <w:szCs w:val="24"/>
              </w:rPr>
              <w:t>Communicating with parents and carers as a first point of contact for SEND students</w:t>
            </w:r>
            <w:r w:rsidR="00955697">
              <w:rPr>
                <w:rFonts w:ascii="Calibri" w:hAnsi="Calibri" w:cs="Calibri"/>
                <w:sz w:val="24"/>
                <w:szCs w:val="24"/>
              </w:rPr>
              <w:t xml:space="preserve"> </w:t>
            </w:r>
            <w:r w:rsidR="00955697" w:rsidRPr="00955697">
              <w:rPr>
                <w:rFonts w:asciiTheme="minorHAnsi" w:hAnsiTheme="minorHAnsi" w:cstheme="minorHAnsi"/>
                <w:color w:val="222222"/>
                <w:sz w:val="24"/>
                <w:shd w:val="clear" w:color="auto" w:fill="FFFFFF"/>
              </w:rPr>
              <w:t>including following up on daily absence</w:t>
            </w:r>
            <w:r w:rsidR="00955697">
              <w:rPr>
                <w:rFonts w:asciiTheme="minorHAnsi" w:hAnsiTheme="minorHAnsi" w:cstheme="minorHAnsi"/>
                <w:color w:val="222222"/>
                <w:sz w:val="24"/>
                <w:shd w:val="clear" w:color="auto" w:fill="FFFFFF"/>
              </w:rPr>
              <w:t xml:space="preserve"> for EHCP students</w:t>
            </w:r>
          </w:p>
          <w:p w:rsidR="00C14430" w:rsidRPr="00460F1B" w:rsidRDefault="00C14430" w:rsidP="0063343C">
            <w:pPr>
              <w:numPr>
                <w:ilvl w:val="0"/>
                <w:numId w:val="11"/>
              </w:numPr>
              <w:rPr>
                <w:rFonts w:ascii="Calibri" w:hAnsi="Calibri" w:cs="Calibri"/>
                <w:sz w:val="24"/>
                <w:szCs w:val="24"/>
              </w:rPr>
            </w:pPr>
            <w:r>
              <w:rPr>
                <w:rFonts w:ascii="Calibri" w:hAnsi="Calibri" w:cs="Calibri"/>
                <w:sz w:val="24"/>
                <w:szCs w:val="24"/>
              </w:rPr>
              <w:t>Communicating with students when necessary to support them with their daily requirements</w:t>
            </w:r>
          </w:p>
          <w:p w:rsidR="00701783" w:rsidRPr="00460F1B" w:rsidRDefault="00701783" w:rsidP="0063343C">
            <w:pPr>
              <w:numPr>
                <w:ilvl w:val="0"/>
                <w:numId w:val="11"/>
              </w:numPr>
              <w:rPr>
                <w:rFonts w:ascii="Calibri" w:hAnsi="Calibri" w:cs="Calibri"/>
                <w:sz w:val="24"/>
                <w:szCs w:val="24"/>
              </w:rPr>
            </w:pPr>
            <w:r w:rsidRPr="00460F1B">
              <w:rPr>
                <w:rFonts w:ascii="Calibri" w:hAnsi="Calibri" w:cs="Calibri"/>
                <w:sz w:val="24"/>
                <w:szCs w:val="24"/>
              </w:rPr>
              <w:t>Provide a centralised administrative service for SEND meetings, record keeping and communications (both internal and external)</w:t>
            </w:r>
          </w:p>
          <w:p w:rsidR="001E6224" w:rsidRPr="00460F1B" w:rsidRDefault="001E6224" w:rsidP="0063343C">
            <w:pPr>
              <w:numPr>
                <w:ilvl w:val="0"/>
                <w:numId w:val="11"/>
              </w:numPr>
              <w:rPr>
                <w:rFonts w:ascii="Calibri" w:hAnsi="Calibri" w:cs="Calibri"/>
                <w:sz w:val="24"/>
                <w:szCs w:val="24"/>
              </w:rPr>
            </w:pPr>
            <w:r w:rsidRPr="00460F1B">
              <w:rPr>
                <w:rFonts w:ascii="Calibri" w:hAnsi="Calibri" w:cs="Calibri"/>
                <w:sz w:val="24"/>
                <w:szCs w:val="24"/>
              </w:rPr>
              <w:t>Organising student lockers</w:t>
            </w:r>
            <w:r w:rsidR="00701783" w:rsidRPr="00460F1B">
              <w:rPr>
                <w:rFonts w:ascii="Calibri" w:hAnsi="Calibri" w:cs="Calibri"/>
                <w:sz w:val="24"/>
                <w:szCs w:val="24"/>
              </w:rPr>
              <w:t xml:space="preserve"> for SEND students</w:t>
            </w:r>
          </w:p>
          <w:p w:rsidR="001019D7" w:rsidRPr="00460F1B" w:rsidRDefault="001019D7" w:rsidP="0063343C">
            <w:pPr>
              <w:numPr>
                <w:ilvl w:val="0"/>
                <w:numId w:val="11"/>
              </w:numPr>
              <w:rPr>
                <w:rFonts w:ascii="Calibri" w:hAnsi="Calibri" w:cs="Calibri"/>
                <w:sz w:val="24"/>
                <w:szCs w:val="24"/>
              </w:rPr>
            </w:pPr>
            <w:r w:rsidRPr="00460F1B">
              <w:rPr>
                <w:rFonts w:ascii="Calibri" w:hAnsi="Calibri" w:cs="Calibri"/>
                <w:sz w:val="24"/>
                <w:szCs w:val="24"/>
              </w:rPr>
              <w:t xml:space="preserve">Preparing weekly reports – including behaviour, punctuality </w:t>
            </w:r>
            <w:r w:rsidR="006E70E2" w:rsidRPr="00460F1B">
              <w:rPr>
                <w:rFonts w:ascii="Calibri" w:hAnsi="Calibri" w:cs="Calibri"/>
                <w:sz w:val="24"/>
                <w:szCs w:val="24"/>
              </w:rPr>
              <w:t>and</w:t>
            </w:r>
            <w:r w:rsidRPr="00460F1B">
              <w:rPr>
                <w:rFonts w:ascii="Calibri" w:hAnsi="Calibri" w:cs="Calibri"/>
                <w:sz w:val="24"/>
                <w:szCs w:val="24"/>
              </w:rPr>
              <w:t xml:space="preserve"> attendance </w:t>
            </w:r>
          </w:p>
          <w:p w:rsidR="0063343C" w:rsidRPr="00460F1B" w:rsidRDefault="001019D7" w:rsidP="0063343C">
            <w:pPr>
              <w:numPr>
                <w:ilvl w:val="0"/>
                <w:numId w:val="11"/>
              </w:numPr>
              <w:rPr>
                <w:rFonts w:ascii="Calibri" w:hAnsi="Calibri" w:cs="Calibri"/>
                <w:sz w:val="24"/>
                <w:szCs w:val="24"/>
              </w:rPr>
            </w:pPr>
            <w:r w:rsidRPr="00460F1B">
              <w:rPr>
                <w:rFonts w:ascii="Calibri" w:hAnsi="Calibri" w:cs="Calibri"/>
                <w:sz w:val="24"/>
                <w:szCs w:val="24"/>
              </w:rPr>
              <w:t xml:space="preserve">Co-ordinating </w:t>
            </w:r>
            <w:r w:rsidR="00701783" w:rsidRPr="00460F1B">
              <w:rPr>
                <w:rFonts w:ascii="Calibri" w:hAnsi="Calibri" w:cs="Calibri"/>
                <w:sz w:val="24"/>
                <w:szCs w:val="24"/>
              </w:rPr>
              <w:t xml:space="preserve">SEND </w:t>
            </w:r>
            <w:r w:rsidRPr="00460F1B">
              <w:rPr>
                <w:rFonts w:ascii="Calibri" w:hAnsi="Calibri" w:cs="Calibri"/>
                <w:sz w:val="24"/>
                <w:szCs w:val="24"/>
              </w:rPr>
              <w:t>student files, creating new files as needed, filing documents and archiving of files</w:t>
            </w:r>
          </w:p>
          <w:p w:rsidR="0063343C" w:rsidRPr="0063343C" w:rsidRDefault="0063343C" w:rsidP="0063343C">
            <w:pPr>
              <w:numPr>
                <w:ilvl w:val="0"/>
                <w:numId w:val="11"/>
              </w:numPr>
              <w:rPr>
                <w:rFonts w:ascii="Calibri" w:hAnsi="Calibri" w:cs="Calibri"/>
                <w:sz w:val="24"/>
                <w:szCs w:val="24"/>
              </w:rPr>
            </w:pPr>
            <w:r w:rsidRPr="0063343C">
              <w:rPr>
                <w:rFonts w:ascii="Calibri" w:hAnsi="Calibri" w:cs="Calibri"/>
                <w:sz w:val="24"/>
                <w:szCs w:val="24"/>
              </w:rPr>
              <w:t>Collating student information from relevant staff in preparation for Annual Review Meetings</w:t>
            </w:r>
          </w:p>
          <w:p w:rsidR="00701783" w:rsidRPr="00460F1B" w:rsidRDefault="00701783" w:rsidP="0063343C">
            <w:pPr>
              <w:numPr>
                <w:ilvl w:val="0"/>
                <w:numId w:val="11"/>
              </w:numPr>
              <w:rPr>
                <w:rFonts w:ascii="Calibri" w:hAnsi="Calibri" w:cs="Calibri"/>
                <w:sz w:val="24"/>
                <w:szCs w:val="24"/>
              </w:rPr>
            </w:pPr>
            <w:r w:rsidRPr="00460F1B">
              <w:rPr>
                <w:rFonts w:ascii="Calibri" w:hAnsi="Calibri" w:cs="Calibri"/>
                <w:sz w:val="24"/>
                <w:szCs w:val="24"/>
              </w:rPr>
              <w:t xml:space="preserve">Uploading relevant documents to SIMS and inputting SEND </w:t>
            </w:r>
            <w:r w:rsidR="0063343C" w:rsidRPr="00460F1B">
              <w:rPr>
                <w:rFonts w:ascii="Calibri" w:hAnsi="Calibri" w:cs="Calibri"/>
                <w:sz w:val="24"/>
                <w:szCs w:val="24"/>
              </w:rPr>
              <w:t>information</w:t>
            </w:r>
            <w:r w:rsidRPr="00460F1B">
              <w:rPr>
                <w:rFonts w:ascii="Calibri" w:hAnsi="Calibri" w:cs="Calibri"/>
                <w:sz w:val="24"/>
                <w:szCs w:val="24"/>
              </w:rPr>
              <w:t xml:space="preserve"> on SIMS</w:t>
            </w:r>
          </w:p>
          <w:p w:rsidR="0063343C" w:rsidRPr="00460F1B" w:rsidRDefault="0063343C" w:rsidP="0063343C">
            <w:pPr>
              <w:numPr>
                <w:ilvl w:val="0"/>
                <w:numId w:val="11"/>
              </w:numPr>
              <w:rPr>
                <w:rFonts w:ascii="Calibri" w:hAnsi="Calibri" w:cs="Calibri"/>
                <w:sz w:val="24"/>
                <w:szCs w:val="24"/>
              </w:rPr>
            </w:pPr>
            <w:r w:rsidRPr="00460F1B">
              <w:rPr>
                <w:rFonts w:ascii="Calibri" w:hAnsi="Calibri" w:cs="Calibri"/>
                <w:sz w:val="24"/>
                <w:szCs w:val="24"/>
              </w:rPr>
              <w:t>Use SIMS to generate specific reports, information or compile and collate data, including registers.</w:t>
            </w:r>
          </w:p>
          <w:p w:rsidR="0063343C" w:rsidRPr="00460F1B" w:rsidRDefault="0063343C" w:rsidP="0063343C">
            <w:pPr>
              <w:numPr>
                <w:ilvl w:val="0"/>
                <w:numId w:val="11"/>
              </w:numPr>
              <w:rPr>
                <w:rFonts w:ascii="Calibri" w:hAnsi="Calibri" w:cs="Calibri"/>
                <w:sz w:val="24"/>
                <w:szCs w:val="24"/>
              </w:rPr>
            </w:pPr>
            <w:r w:rsidRPr="00460F1B">
              <w:rPr>
                <w:rFonts w:ascii="Calibri" w:hAnsi="Calibri" w:cs="Calibri"/>
                <w:color w:val="000000"/>
                <w:sz w:val="24"/>
                <w:szCs w:val="24"/>
              </w:rPr>
              <w:t>To ma</w:t>
            </w:r>
            <w:r w:rsidR="00D45928">
              <w:rPr>
                <w:rFonts w:ascii="Calibri" w:hAnsi="Calibri" w:cs="Calibri"/>
                <w:color w:val="000000"/>
                <w:sz w:val="24"/>
                <w:szCs w:val="24"/>
              </w:rPr>
              <w:t>intain up to date records of student</w:t>
            </w:r>
            <w:r w:rsidR="006E780D">
              <w:rPr>
                <w:rFonts w:ascii="Calibri" w:hAnsi="Calibri" w:cs="Calibri"/>
                <w:color w:val="000000"/>
                <w:sz w:val="24"/>
                <w:szCs w:val="24"/>
              </w:rPr>
              <w:t xml:space="preserve"> </w:t>
            </w:r>
            <w:r w:rsidRPr="00460F1B">
              <w:rPr>
                <w:rFonts w:ascii="Calibri" w:hAnsi="Calibri" w:cs="Calibri"/>
                <w:color w:val="000000"/>
                <w:sz w:val="24"/>
                <w:szCs w:val="24"/>
              </w:rPr>
              <w:t>interventions and provisions onto Provision Mapping documents and SIMS</w:t>
            </w:r>
          </w:p>
          <w:p w:rsidR="0063343C" w:rsidRPr="00460F1B" w:rsidRDefault="0063343C" w:rsidP="0063343C">
            <w:pPr>
              <w:pStyle w:val="NormalWeb"/>
              <w:numPr>
                <w:ilvl w:val="0"/>
                <w:numId w:val="14"/>
              </w:numPr>
              <w:spacing w:before="0" w:beforeAutospacing="0" w:after="0" w:afterAutospacing="0"/>
              <w:textAlignment w:val="baseline"/>
              <w:rPr>
                <w:rFonts w:ascii="Calibri" w:hAnsi="Calibri" w:cs="Calibri"/>
                <w:color w:val="000000"/>
              </w:rPr>
            </w:pPr>
            <w:r w:rsidRPr="00460F1B">
              <w:rPr>
                <w:rFonts w:ascii="Calibri" w:hAnsi="Calibri" w:cs="Calibri"/>
                <w:color w:val="000000"/>
              </w:rPr>
              <w:t>To undertake typing and word-processing and complex IT based tasks including mail-merge, manipulation of spreadsheets</w:t>
            </w:r>
          </w:p>
          <w:p w:rsidR="0063343C" w:rsidRPr="00460F1B" w:rsidRDefault="0063343C" w:rsidP="0063343C">
            <w:pPr>
              <w:numPr>
                <w:ilvl w:val="0"/>
                <w:numId w:val="11"/>
              </w:numPr>
              <w:rPr>
                <w:rFonts w:ascii="Calibri" w:hAnsi="Calibri" w:cs="Calibri"/>
                <w:sz w:val="24"/>
                <w:szCs w:val="24"/>
              </w:rPr>
            </w:pPr>
            <w:r w:rsidRPr="00460F1B">
              <w:rPr>
                <w:rFonts w:ascii="Calibri" w:hAnsi="Calibri" w:cs="Calibri"/>
                <w:sz w:val="24"/>
                <w:szCs w:val="24"/>
              </w:rPr>
              <w:t>Liaise with other admin staff and support staff to ensure that documentation relating to admissions and current students</w:t>
            </w:r>
            <w:r w:rsidR="00D45928">
              <w:rPr>
                <w:rFonts w:ascii="Calibri" w:hAnsi="Calibri" w:cs="Calibri"/>
                <w:sz w:val="24"/>
                <w:szCs w:val="24"/>
              </w:rPr>
              <w:t xml:space="preserve"> are updated on a regular basis</w:t>
            </w:r>
          </w:p>
          <w:p w:rsidR="0063343C" w:rsidRPr="00460F1B" w:rsidRDefault="0063343C" w:rsidP="0063343C">
            <w:pPr>
              <w:pStyle w:val="NormalWeb"/>
              <w:numPr>
                <w:ilvl w:val="0"/>
                <w:numId w:val="11"/>
              </w:numPr>
              <w:spacing w:before="0" w:beforeAutospacing="0" w:after="0" w:afterAutospacing="0"/>
              <w:textAlignment w:val="baseline"/>
              <w:rPr>
                <w:rFonts w:ascii="Calibri" w:hAnsi="Calibri" w:cs="Calibri"/>
                <w:color w:val="000000"/>
              </w:rPr>
            </w:pPr>
            <w:r w:rsidRPr="00460F1B">
              <w:rPr>
                <w:rFonts w:ascii="Calibri" w:hAnsi="Calibri" w:cs="Calibri"/>
                <w:color w:val="000000"/>
              </w:rPr>
              <w:t>Keep up to date records of visitors, their purpose, contact detai</w:t>
            </w:r>
            <w:r w:rsidR="00D45928">
              <w:rPr>
                <w:rFonts w:ascii="Calibri" w:hAnsi="Calibri" w:cs="Calibri"/>
                <w:color w:val="000000"/>
              </w:rPr>
              <w:t>ls and notes</w:t>
            </w:r>
          </w:p>
          <w:p w:rsidR="0063343C" w:rsidRPr="00460F1B" w:rsidRDefault="0063343C" w:rsidP="0063343C">
            <w:pPr>
              <w:pStyle w:val="NormalWeb"/>
              <w:numPr>
                <w:ilvl w:val="0"/>
                <w:numId w:val="11"/>
              </w:numPr>
              <w:spacing w:before="0" w:beforeAutospacing="0" w:after="0" w:afterAutospacing="0"/>
              <w:textAlignment w:val="baseline"/>
              <w:rPr>
                <w:rFonts w:ascii="Calibri" w:hAnsi="Calibri" w:cs="Calibri"/>
                <w:color w:val="000000"/>
              </w:rPr>
            </w:pPr>
            <w:r w:rsidRPr="00460F1B">
              <w:rPr>
                <w:rFonts w:ascii="Calibri" w:hAnsi="Calibri" w:cs="Calibri"/>
                <w:color w:val="000000"/>
              </w:rPr>
              <w:t>To be responsible for the administrative duti</w:t>
            </w:r>
            <w:r w:rsidR="00D45928">
              <w:rPr>
                <w:rFonts w:ascii="Calibri" w:hAnsi="Calibri" w:cs="Calibri"/>
                <w:color w:val="000000"/>
              </w:rPr>
              <w:t>es surrounding trips and visits</w:t>
            </w:r>
          </w:p>
          <w:p w:rsidR="0063343C" w:rsidRPr="00460F1B" w:rsidRDefault="001019D7" w:rsidP="0063343C">
            <w:pPr>
              <w:numPr>
                <w:ilvl w:val="0"/>
                <w:numId w:val="11"/>
              </w:numPr>
              <w:rPr>
                <w:rFonts w:ascii="Calibri" w:hAnsi="Calibri" w:cs="Calibri"/>
                <w:sz w:val="24"/>
                <w:szCs w:val="24"/>
              </w:rPr>
            </w:pPr>
            <w:r w:rsidRPr="00460F1B">
              <w:rPr>
                <w:rFonts w:ascii="Calibri" w:hAnsi="Calibri" w:cs="Calibri"/>
                <w:sz w:val="24"/>
                <w:szCs w:val="24"/>
              </w:rPr>
              <w:lastRenderedPageBreak/>
              <w:t>Providing administrative support for the Year 6 to 7 transition</w:t>
            </w:r>
            <w:r w:rsidR="00701783" w:rsidRPr="00460F1B">
              <w:rPr>
                <w:rFonts w:ascii="Calibri" w:hAnsi="Calibri" w:cs="Calibri"/>
                <w:sz w:val="24"/>
                <w:szCs w:val="24"/>
              </w:rPr>
              <w:t xml:space="preserve"> for SEND students</w:t>
            </w:r>
            <w:r w:rsidRPr="00460F1B">
              <w:rPr>
                <w:rFonts w:ascii="Calibri" w:hAnsi="Calibri" w:cs="Calibri"/>
                <w:sz w:val="24"/>
                <w:szCs w:val="24"/>
              </w:rPr>
              <w:t xml:space="preserve"> including collating information on new students from Primary Schools and distributing the information as needed</w:t>
            </w:r>
          </w:p>
          <w:p w:rsidR="00AE6101" w:rsidRPr="005A7F52" w:rsidRDefault="001019D7" w:rsidP="00D45928">
            <w:pPr>
              <w:numPr>
                <w:ilvl w:val="0"/>
                <w:numId w:val="11"/>
              </w:numPr>
              <w:rPr>
                <w:rFonts w:ascii="Calibri" w:hAnsi="Calibri" w:cs="Calibri"/>
                <w:sz w:val="24"/>
                <w:szCs w:val="24"/>
              </w:rPr>
            </w:pPr>
            <w:r w:rsidRPr="005A7F52">
              <w:rPr>
                <w:rFonts w:ascii="Calibri" w:hAnsi="Calibri" w:cs="Calibri"/>
                <w:sz w:val="24"/>
                <w:szCs w:val="24"/>
              </w:rPr>
              <w:t xml:space="preserve">Any other </w:t>
            </w:r>
            <w:r w:rsidR="0063343C" w:rsidRPr="005A7F52">
              <w:rPr>
                <w:rFonts w:ascii="Calibri" w:hAnsi="Calibri" w:cs="Calibri"/>
                <w:color w:val="000000"/>
                <w:sz w:val="24"/>
                <w:szCs w:val="24"/>
              </w:rPr>
              <w:t xml:space="preserve">administrative and clerical duties </w:t>
            </w:r>
            <w:r w:rsidR="00D45928" w:rsidRPr="005A7F52">
              <w:rPr>
                <w:rFonts w:ascii="Calibri" w:hAnsi="Calibri" w:cs="Calibri"/>
                <w:color w:val="000000"/>
                <w:sz w:val="24"/>
                <w:szCs w:val="24"/>
              </w:rPr>
              <w:t>within the</w:t>
            </w:r>
            <w:r w:rsidR="003931E7" w:rsidRPr="005A7F52">
              <w:rPr>
                <w:rFonts w:ascii="Calibri" w:hAnsi="Calibri" w:cs="Calibri"/>
                <w:color w:val="000000"/>
                <w:sz w:val="24"/>
                <w:szCs w:val="24"/>
              </w:rPr>
              <w:t xml:space="preserve"> </w:t>
            </w:r>
            <w:r w:rsidR="00701783" w:rsidRPr="005A7F52">
              <w:rPr>
                <w:rFonts w:ascii="Calibri" w:hAnsi="Calibri" w:cs="Calibri"/>
                <w:sz w:val="24"/>
                <w:szCs w:val="24"/>
              </w:rPr>
              <w:t>Learning Support Faculty as required</w:t>
            </w:r>
          </w:p>
        </w:tc>
      </w:tr>
      <w:tr w:rsidR="007A3606" w:rsidRPr="00BE2C59" w:rsidTr="00404913">
        <w:trPr>
          <w:trHeight w:val="1884"/>
          <w:jc w:val="center"/>
        </w:trPr>
        <w:tc>
          <w:tcPr>
            <w:tcW w:w="1956" w:type="dxa"/>
          </w:tcPr>
          <w:p w:rsidR="007A3606" w:rsidRPr="00BE2C59" w:rsidRDefault="007A3606" w:rsidP="008A69F0">
            <w:pPr>
              <w:rPr>
                <w:rFonts w:ascii="Calibri" w:hAnsi="Calibri" w:cs="Calibri"/>
                <w:b/>
                <w:sz w:val="24"/>
                <w:szCs w:val="24"/>
              </w:rPr>
            </w:pPr>
            <w:r w:rsidRPr="00BE2C59">
              <w:rPr>
                <w:rFonts w:ascii="Calibri" w:hAnsi="Calibri" w:cs="Calibri"/>
                <w:b/>
                <w:sz w:val="24"/>
                <w:szCs w:val="24"/>
              </w:rPr>
              <w:lastRenderedPageBreak/>
              <w:t>Staff Development</w:t>
            </w:r>
            <w:r w:rsidR="00EA163C">
              <w:rPr>
                <w:rFonts w:ascii="Calibri" w:hAnsi="Calibri" w:cs="Calibri"/>
                <w:b/>
                <w:sz w:val="24"/>
                <w:szCs w:val="24"/>
              </w:rPr>
              <w:t>:</w:t>
            </w:r>
          </w:p>
          <w:p w:rsidR="007A3606" w:rsidRPr="00BE2C59" w:rsidRDefault="007A3606" w:rsidP="008A69F0">
            <w:pPr>
              <w:rPr>
                <w:rFonts w:ascii="Calibri" w:hAnsi="Calibri" w:cs="Calibri"/>
                <w:b/>
                <w:sz w:val="24"/>
                <w:szCs w:val="24"/>
              </w:rPr>
            </w:pPr>
          </w:p>
        </w:tc>
        <w:tc>
          <w:tcPr>
            <w:tcW w:w="8640" w:type="dxa"/>
            <w:vAlign w:val="center"/>
          </w:tcPr>
          <w:p w:rsidR="007A3606" w:rsidRPr="00460F1B" w:rsidRDefault="007A3606" w:rsidP="0053429A">
            <w:pPr>
              <w:numPr>
                <w:ilvl w:val="0"/>
                <w:numId w:val="11"/>
              </w:numPr>
              <w:tabs>
                <w:tab w:val="left" w:pos="318"/>
              </w:tabs>
              <w:rPr>
                <w:rFonts w:ascii="Calibri" w:hAnsi="Calibri" w:cs="Calibri"/>
                <w:sz w:val="24"/>
                <w:szCs w:val="24"/>
              </w:rPr>
            </w:pPr>
            <w:r w:rsidRPr="00460F1B">
              <w:rPr>
                <w:rFonts w:ascii="Calibri" w:hAnsi="Calibri" w:cs="Calibri"/>
                <w:sz w:val="24"/>
                <w:szCs w:val="24"/>
              </w:rPr>
              <w:t>To take part in the school’s staff development programme by participating in arrangements for further training and professional development</w:t>
            </w:r>
          </w:p>
          <w:p w:rsidR="00F11F9E" w:rsidRPr="00460F1B" w:rsidRDefault="00F11F9E" w:rsidP="0053429A">
            <w:pPr>
              <w:numPr>
                <w:ilvl w:val="0"/>
                <w:numId w:val="11"/>
              </w:numPr>
              <w:tabs>
                <w:tab w:val="left" w:pos="318"/>
              </w:tabs>
              <w:rPr>
                <w:rFonts w:ascii="Calibri" w:hAnsi="Calibri" w:cs="Calibri"/>
                <w:sz w:val="24"/>
                <w:szCs w:val="24"/>
              </w:rPr>
            </w:pPr>
            <w:r w:rsidRPr="00460F1B">
              <w:rPr>
                <w:rFonts w:ascii="Calibri" w:hAnsi="Calibri" w:cs="Calibri"/>
                <w:sz w:val="24"/>
                <w:szCs w:val="24"/>
              </w:rPr>
              <w:t>To attend regular mee</w:t>
            </w:r>
            <w:r w:rsidR="00DD7350" w:rsidRPr="00460F1B">
              <w:rPr>
                <w:rFonts w:ascii="Calibri" w:hAnsi="Calibri" w:cs="Calibri"/>
                <w:sz w:val="24"/>
                <w:szCs w:val="24"/>
              </w:rPr>
              <w:t xml:space="preserve">tings with the </w:t>
            </w:r>
            <w:proofErr w:type="spellStart"/>
            <w:r w:rsidR="00701783" w:rsidRPr="00460F1B">
              <w:rPr>
                <w:rFonts w:ascii="Calibri" w:hAnsi="Calibri" w:cs="Calibri"/>
                <w:sz w:val="24"/>
                <w:szCs w:val="24"/>
              </w:rPr>
              <w:t>SENDCo</w:t>
            </w:r>
            <w:proofErr w:type="spellEnd"/>
          </w:p>
          <w:p w:rsidR="002E5F9E" w:rsidRPr="00460F1B" w:rsidRDefault="007A3606" w:rsidP="0053429A">
            <w:pPr>
              <w:numPr>
                <w:ilvl w:val="0"/>
                <w:numId w:val="11"/>
              </w:numPr>
              <w:tabs>
                <w:tab w:val="left" w:pos="318"/>
              </w:tabs>
              <w:rPr>
                <w:rFonts w:ascii="Calibri" w:hAnsi="Calibri" w:cs="Calibri"/>
                <w:sz w:val="24"/>
                <w:szCs w:val="24"/>
              </w:rPr>
            </w:pPr>
            <w:r w:rsidRPr="00460F1B">
              <w:rPr>
                <w:rFonts w:ascii="Calibri" w:hAnsi="Calibri" w:cs="Calibri"/>
                <w:sz w:val="24"/>
                <w:szCs w:val="24"/>
              </w:rPr>
              <w:t>To work as a member of a designated team and to contribute positively to effective working relations within the school</w:t>
            </w:r>
          </w:p>
          <w:p w:rsidR="002E5F9E" w:rsidRPr="00460F1B" w:rsidRDefault="006A0193" w:rsidP="0053429A">
            <w:pPr>
              <w:numPr>
                <w:ilvl w:val="0"/>
                <w:numId w:val="11"/>
              </w:numPr>
              <w:tabs>
                <w:tab w:val="left" w:pos="318"/>
              </w:tabs>
              <w:rPr>
                <w:rFonts w:ascii="Calibri" w:hAnsi="Calibri" w:cs="Calibri"/>
                <w:sz w:val="24"/>
                <w:szCs w:val="24"/>
              </w:rPr>
            </w:pPr>
            <w:r w:rsidRPr="00460F1B">
              <w:rPr>
                <w:rFonts w:ascii="Calibri" w:hAnsi="Calibri" w:cs="Calibri"/>
                <w:sz w:val="24"/>
                <w:szCs w:val="24"/>
              </w:rPr>
              <w:t>To engage actively in the Performance Appraisal Review process</w:t>
            </w:r>
          </w:p>
          <w:p w:rsidR="00404913" w:rsidRPr="00460F1B" w:rsidRDefault="00404913" w:rsidP="0053429A">
            <w:pPr>
              <w:numPr>
                <w:ilvl w:val="0"/>
                <w:numId w:val="11"/>
              </w:numPr>
              <w:rPr>
                <w:rFonts w:ascii="Calibri" w:hAnsi="Calibri" w:cs="Calibri"/>
                <w:sz w:val="24"/>
                <w:szCs w:val="24"/>
              </w:rPr>
            </w:pPr>
            <w:r w:rsidRPr="00460F1B">
              <w:rPr>
                <w:rFonts w:ascii="Calibri" w:hAnsi="Calibri" w:cs="Calibri"/>
                <w:sz w:val="24"/>
                <w:szCs w:val="24"/>
              </w:rPr>
              <w:t>To attend relevant in-service training and regular learning support meetings</w:t>
            </w:r>
          </w:p>
        </w:tc>
      </w:tr>
      <w:tr w:rsidR="007A3606" w:rsidRPr="00BE2C59" w:rsidTr="009255DF">
        <w:trPr>
          <w:trHeight w:val="1267"/>
          <w:jc w:val="center"/>
        </w:trPr>
        <w:tc>
          <w:tcPr>
            <w:tcW w:w="1956" w:type="dxa"/>
          </w:tcPr>
          <w:p w:rsidR="00EA163C" w:rsidRPr="00EA163C" w:rsidRDefault="00EA163C" w:rsidP="00EA163C">
            <w:pPr>
              <w:spacing w:after="192"/>
              <w:rPr>
                <w:rFonts w:ascii="Calibri" w:hAnsi="Calibri"/>
                <w:sz w:val="24"/>
                <w:szCs w:val="24"/>
              </w:rPr>
            </w:pPr>
            <w:r w:rsidRPr="00EA163C">
              <w:rPr>
                <w:rFonts w:ascii="Calibri" w:hAnsi="Calibri"/>
                <w:b/>
                <w:bCs/>
                <w:sz w:val="24"/>
                <w:szCs w:val="24"/>
              </w:rPr>
              <w:t>Standards and quality assurance:</w:t>
            </w:r>
          </w:p>
          <w:p w:rsidR="007A3606" w:rsidRPr="00EA163C" w:rsidRDefault="007A3606" w:rsidP="008A69F0">
            <w:pPr>
              <w:rPr>
                <w:rFonts w:ascii="Calibri" w:hAnsi="Calibri" w:cs="Calibri"/>
                <w:b/>
                <w:sz w:val="24"/>
                <w:szCs w:val="24"/>
              </w:rPr>
            </w:pPr>
          </w:p>
        </w:tc>
        <w:tc>
          <w:tcPr>
            <w:tcW w:w="8640" w:type="dxa"/>
          </w:tcPr>
          <w:p w:rsidR="00EA163C" w:rsidRPr="00404913" w:rsidRDefault="00EA163C" w:rsidP="0053429A">
            <w:pPr>
              <w:numPr>
                <w:ilvl w:val="0"/>
                <w:numId w:val="11"/>
              </w:numPr>
              <w:rPr>
                <w:rFonts w:ascii="Calibri" w:hAnsi="Calibri"/>
                <w:sz w:val="24"/>
                <w:szCs w:val="24"/>
              </w:rPr>
            </w:pPr>
            <w:r w:rsidRPr="00404913">
              <w:rPr>
                <w:rFonts w:ascii="Calibri" w:hAnsi="Calibri"/>
                <w:sz w:val="24"/>
                <w:szCs w:val="24"/>
              </w:rPr>
              <w:t>Support th</w:t>
            </w:r>
            <w:r w:rsidR="00404913" w:rsidRPr="00404913">
              <w:rPr>
                <w:rFonts w:ascii="Calibri" w:hAnsi="Calibri"/>
                <w:sz w:val="24"/>
                <w:szCs w:val="24"/>
              </w:rPr>
              <w:t>e aims and ethos of the school</w:t>
            </w:r>
          </w:p>
          <w:p w:rsidR="00EA163C" w:rsidRPr="00404913" w:rsidRDefault="00EA163C" w:rsidP="0053429A">
            <w:pPr>
              <w:numPr>
                <w:ilvl w:val="0"/>
                <w:numId w:val="11"/>
              </w:numPr>
              <w:rPr>
                <w:rFonts w:ascii="Calibri" w:hAnsi="Calibri"/>
                <w:sz w:val="24"/>
                <w:szCs w:val="24"/>
              </w:rPr>
            </w:pPr>
            <w:r w:rsidRPr="00404913">
              <w:rPr>
                <w:rFonts w:ascii="Calibri" w:hAnsi="Calibri"/>
                <w:sz w:val="24"/>
                <w:szCs w:val="24"/>
              </w:rPr>
              <w:t>Set a good example in terms of dr</w:t>
            </w:r>
            <w:r w:rsidR="00404913" w:rsidRPr="00404913">
              <w:rPr>
                <w:rFonts w:ascii="Calibri" w:hAnsi="Calibri"/>
                <w:sz w:val="24"/>
                <w:szCs w:val="24"/>
              </w:rPr>
              <w:t>ess, punctuality and attendance</w:t>
            </w:r>
          </w:p>
          <w:p w:rsidR="00EA163C" w:rsidRPr="00404913" w:rsidRDefault="00EA163C" w:rsidP="0053429A">
            <w:pPr>
              <w:numPr>
                <w:ilvl w:val="0"/>
                <w:numId w:val="11"/>
              </w:numPr>
              <w:rPr>
                <w:rFonts w:ascii="Calibri" w:hAnsi="Calibri"/>
                <w:sz w:val="24"/>
                <w:szCs w:val="24"/>
              </w:rPr>
            </w:pPr>
            <w:r w:rsidRPr="00404913">
              <w:rPr>
                <w:rFonts w:ascii="Calibri" w:hAnsi="Calibri"/>
                <w:sz w:val="24"/>
                <w:szCs w:val="24"/>
              </w:rPr>
              <w:t>Fol</w:t>
            </w:r>
            <w:r w:rsidR="00404913" w:rsidRPr="00404913">
              <w:rPr>
                <w:rFonts w:ascii="Calibri" w:hAnsi="Calibri"/>
                <w:sz w:val="24"/>
                <w:szCs w:val="24"/>
              </w:rPr>
              <w:t>low and uphold school policies</w:t>
            </w:r>
          </w:p>
          <w:p w:rsidR="007A3606" w:rsidRPr="009255DF" w:rsidRDefault="00404913" w:rsidP="009255DF">
            <w:pPr>
              <w:numPr>
                <w:ilvl w:val="0"/>
                <w:numId w:val="11"/>
              </w:numPr>
              <w:rPr>
                <w:rFonts w:ascii="Calibri" w:hAnsi="Calibri"/>
                <w:sz w:val="24"/>
                <w:szCs w:val="24"/>
              </w:rPr>
            </w:pPr>
            <w:r w:rsidRPr="00404913">
              <w:rPr>
                <w:rFonts w:ascii="Calibri" w:hAnsi="Calibri"/>
                <w:sz w:val="24"/>
                <w:szCs w:val="24"/>
              </w:rPr>
              <w:t>Participate in staff training</w:t>
            </w:r>
          </w:p>
        </w:tc>
      </w:tr>
      <w:tr w:rsidR="007A3606" w:rsidRPr="00BE2C59" w:rsidTr="00B5288C">
        <w:trPr>
          <w:trHeight w:val="1491"/>
          <w:jc w:val="center"/>
        </w:trPr>
        <w:tc>
          <w:tcPr>
            <w:tcW w:w="1956" w:type="dxa"/>
          </w:tcPr>
          <w:p w:rsidR="007A3606" w:rsidRPr="00BE2C59" w:rsidRDefault="007A3606" w:rsidP="008A69F0">
            <w:pPr>
              <w:rPr>
                <w:rFonts w:ascii="Calibri" w:hAnsi="Calibri" w:cs="Calibri"/>
                <w:b/>
                <w:sz w:val="24"/>
                <w:szCs w:val="24"/>
              </w:rPr>
            </w:pPr>
            <w:r w:rsidRPr="00BE2C59">
              <w:rPr>
                <w:rFonts w:ascii="Calibri" w:hAnsi="Calibri" w:cs="Calibri"/>
                <w:b/>
                <w:sz w:val="24"/>
                <w:szCs w:val="24"/>
              </w:rPr>
              <w:t>Communication:</w:t>
            </w:r>
          </w:p>
        </w:tc>
        <w:tc>
          <w:tcPr>
            <w:tcW w:w="8640" w:type="dxa"/>
          </w:tcPr>
          <w:p w:rsidR="007A3606" w:rsidRPr="00960103" w:rsidRDefault="007A3606" w:rsidP="0053429A">
            <w:pPr>
              <w:pStyle w:val="BodyTextIndent"/>
              <w:numPr>
                <w:ilvl w:val="0"/>
                <w:numId w:val="11"/>
              </w:numPr>
              <w:tabs>
                <w:tab w:val="left" w:pos="401"/>
              </w:tabs>
              <w:rPr>
                <w:rFonts w:ascii="Calibri" w:hAnsi="Calibri" w:cs="Calibri"/>
                <w:sz w:val="24"/>
                <w:szCs w:val="24"/>
                <w:lang w:val="en-GB" w:eastAsia="en-GB"/>
              </w:rPr>
            </w:pPr>
            <w:r w:rsidRPr="00960103">
              <w:rPr>
                <w:rFonts w:ascii="Calibri" w:hAnsi="Calibri" w:cs="Arial"/>
                <w:sz w:val="24"/>
                <w:szCs w:val="24"/>
                <w:lang w:val="en-GB" w:eastAsia="en-GB"/>
              </w:rPr>
              <w:t>To follow agreed policies for communications in the school</w:t>
            </w:r>
          </w:p>
          <w:p w:rsidR="0053429A" w:rsidRPr="00701783" w:rsidRDefault="006A0193" w:rsidP="00701783">
            <w:pPr>
              <w:pStyle w:val="BodyTextIndent"/>
              <w:numPr>
                <w:ilvl w:val="0"/>
                <w:numId w:val="11"/>
              </w:numPr>
              <w:rPr>
                <w:rFonts w:ascii="Calibri" w:hAnsi="Calibri" w:cs="Arial"/>
                <w:sz w:val="24"/>
                <w:szCs w:val="24"/>
                <w:lang w:val="en-GB" w:eastAsia="en-GB"/>
              </w:rPr>
            </w:pPr>
            <w:r w:rsidRPr="00960103">
              <w:rPr>
                <w:rFonts w:ascii="Calibri" w:hAnsi="Calibri" w:cs="Arial"/>
                <w:sz w:val="24"/>
                <w:szCs w:val="24"/>
                <w:lang w:val="en-GB" w:eastAsia="en-GB"/>
              </w:rPr>
              <w:t xml:space="preserve">Attend meetings as required </w:t>
            </w:r>
          </w:p>
          <w:p w:rsidR="006A0193" w:rsidRPr="00960103" w:rsidRDefault="006A0193" w:rsidP="0053429A">
            <w:pPr>
              <w:pStyle w:val="BodyTextIndent"/>
              <w:numPr>
                <w:ilvl w:val="0"/>
                <w:numId w:val="11"/>
              </w:numPr>
              <w:rPr>
                <w:rFonts w:ascii="Calibri" w:hAnsi="Calibri" w:cs="Calibri"/>
                <w:sz w:val="24"/>
                <w:szCs w:val="24"/>
                <w:lang w:val="en-GB" w:eastAsia="en-GB"/>
              </w:rPr>
            </w:pPr>
            <w:r w:rsidRPr="00960103">
              <w:rPr>
                <w:rFonts w:ascii="Calibri" w:hAnsi="Calibri" w:cs="Arial"/>
                <w:sz w:val="24"/>
                <w:szCs w:val="24"/>
                <w:lang w:val="en-GB" w:eastAsia="en-GB"/>
              </w:rPr>
              <w:t>To prepare and provide reports as required</w:t>
            </w:r>
          </w:p>
          <w:p w:rsidR="0096580F" w:rsidRPr="00960103" w:rsidRDefault="00404913" w:rsidP="0053429A">
            <w:pPr>
              <w:pStyle w:val="BodyTextIndent"/>
              <w:numPr>
                <w:ilvl w:val="0"/>
                <w:numId w:val="11"/>
              </w:numPr>
              <w:rPr>
                <w:rFonts w:ascii="Calibri" w:hAnsi="Calibri" w:cs="Calibri"/>
                <w:sz w:val="24"/>
                <w:szCs w:val="24"/>
                <w:lang w:val="en-GB" w:eastAsia="en-GB"/>
              </w:rPr>
            </w:pPr>
            <w:r w:rsidRPr="00960103">
              <w:rPr>
                <w:rFonts w:ascii="Calibri" w:hAnsi="Calibri"/>
                <w:sz w:val="24"/>
                <w:szCs w:val="24"/>
                <w:lang w:val="en-GB" w:eastAsia="en-GB"/>
              </w:rPr>
              <w:t>To be aware of in-school procedures and confidential issues and to keep confidences appropriately</w:t>
            </w:r>
          </w:p>
        </w:tc>
      </w:tr>
      <w:tr w:rsidR="007A3606" w:rsidRPr="00BE2C59" w:rsidTr="00B5288C">
        <w:trPr>
          <w:trHeight w:val="1218"/>
          <w:jc w:val="center"/>
        </w:trPr>
        <w:tc>
          <w:tcPr>
            <w:tcW w:w="1956" w:type="dxa"/>
          </w:tcPr>
          <w:p w:rsidR="007A3606" w:rsidRPr="00BE2C59" w:rsidRDefault="007A3606" w:rsidP="008A69F0">
            <w:pPr>
              <w:rPr>
                <w:rFonts w:ascii="Calibri" w:hAnsi="Calibri" w:cs="Calibri"/>
                <w:b/>
                <w:sz w:val="24"/>
                <w:szCs w:val="24"/>
              </w:rPr>
            </w:pPr>
            <w:r w:rsidRPr="00BE2C59">
              <w:rPr>
                <w:rFonts w:ascii="Calibri" w:hAnsi="Calibri" w:cs="Calibri"/>
                <w:b/>
                <w:sz w:val="24"/>
                <w:szCs w:val="24"/>
              </w:rPr>
              <w:t>Management of Resources:</w:t>
            </w:r>
          </w:p>
          <w:p w:rsidR="007A3606" w:rsidRPr="00BE2C59" w:rsidRDefault="007A3606" w:rsidP="008A69F0">
            <w:pPr>
              <w:rPr>
                <w:rFonts w:ascii="Calibri" w:hAnsi="Calibri" w:cs="Calibri"/>
                <w:b/>
                <w:sz w:val="24"/>
                <w:szCs w:val="24"/>
              </w:rPr>
            </w:pPr>
          </w:p>
          <w:p w:rsidR="007A3606" w:rsidRPr="00BE2C59" w:rsidRDefault="007A3606" w:rsidP="008A69F0">
            <w:pPr>
              <w:rPr>
                <w:rFonts w:ascii="Calibri" w:hAnsi="Calibri" w:cs="Calibri"/>
                <w:b/>
                <w:sz w:val="24"/>
                <w:szCs w:val="24"/>
              </w:rPr>
            </w:pPr>
          </w:p>
        </w:tc>
        <w:tc>
          <w:tcPr>
            <w:tcW w:w="8640" w:type="dxa"/>
            <w:tcBorders>
              <w:bottom w:val="single" w:sz="4" w:space="0" w:color="auto"/>
            </w:tcBorders>
          </w:tcPr>
          <w:p w:rsidR="0053429A" w:rsidRDefault="00E111F5" w:rsidP="0053429A">
            <w:pPr>
              <w:numPr>
                <w:ilvl w:val="0"/>
                <w:numId w:val="11"/>
              </w:numPr>
              <w:rPr>
                <w:rFonts w:ascii="Calibri" w:hAnsi="Calibri" w:cs="Arial"/>
                <w:sz w:val="24"/>
                <w:szCs w:val="24"/>
              </w:rPr>
            </w:pPr>
            <w:r>
              <w:rPr>
                <w:rFonts w:ascii="Calibri" w:hAnsi="Calibri" w:cs="Arial"/>
                <w:sz w:val="24"/>
                <w:szCs w:val="24"/>
              </w:rPr>
              <w:t>To contribute to the process of the ordering and allocation of equipment and materials</w:t>
            </w:r>
            <w:r w:rsidR="006E70E2">
              <w:rPr>
                <w:rFonts w:ascii="Calibri" w:hAnsi="Calibri" w:cs="Arial"/>
                <w:sz w:val="24"/>
                <w:szCs w:val="24"/>
              </w:rPr>
              <w:t xml:space="preserve"> for the </w:t>
            </w:r>
            <w:r w:rsidR="00701783">
              <w:rPr>
                <w:rFonts w:ascii="Calibri" w:hAnsi="Calibri" w:cs="Arial"/>
                <w:sz w:val="24"/>
                <w:szCs w:val="24"/>
              </w:rPr>
              <w:t>Learning Support Faculty</w:t>
            </w:r>
          </w:p>
          <w:p w:rsidR="002E5F9E" w:rsidRPr="00E111F5" w:rsidRDefault="00E111F5" w:rsidP="0053429A">
            <w:pPr>
              <w:numPr>
                <w:ilvl w:val="0"/>
                <w:numId w:val="11"/>
              </w:numPr>
              <w:rPr>
                <w:rFonts w:ascii="Calibri" w:hAnsi="Calibri" w:cs="Arial"/>
                <w:sz w:val="24"/>
                <w:szCs w:val="24"/>
              </w:rPr>
            </w:pPr>
            <w:r>
              <w:rPr>
                <w:rFonts w:ascii="Calibri" w:hAnsi="Calibri" w:cs="Arial"/>
                <w:sz w:val="24"/>
                <w:szCs w:val="24"/>
              </w:rPr>
              <w:t>To co-operate with other staff to ensure a sharing and effective usage of resources to the benefit of the school, faculty and the students</w:t>
            </w:r>
          </w:p>
        </w:tc>
      </w:tr>
    </w:tbl>
    <w:p w:rsidR="006E70E2" w:rsidRDefault="006E70E2"/>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6"/>
      </w:tblGrid>
      <w:tr w:rsidR="007A3606" w:rsidRPr="00401B76" w:rsidTr="008A69F0">
        <w:trPr>
          <w:jc w:val="center"/>
        </w:trPr>
        <w:tc>
          <w:tcPr>
            <w:tcW w:w="10596" w:type="dxa"/>
            <w:tcBorders>
              <w:bottom w:val="nil"/>
            </w:tcBorders>
          </w:tcPr>
          <w:p w:rsidR="00B5288C" w:rsidRPr="00B5288C" w:rsidRDefault="007A3606" w:rsidP="008A69F0">
            <w:pPr>
              <w:jc w:val="both"/>
              <w:rPr>
                <w:rFonts w:ascii="Calibri" w:hAnsi="Calibri" w:cs="Calibri"/>
                <w:sz w:val="24"/>
                <w:szCs w:val="24"/>
              </w:rPr>
            </w:pPr>
            <w:r w:rsidRPr="00401B76">
              <w:rPr>
                <w:rFonts w:ascii="Calibri" w:hAnsi="Calibri" w:cs="Calibri"/>
                <w:b/>
                <w:sz w:val="24"/>
                <w:szCs w:val="24"/>
              </w:rPr>
              <w:t>Other Specific Duties</w:t>
            </w:r>
            <w:r w:rsidRPr="00401B76">
              <w:rPr>
                <w:rFonts w:ascii="Calibri" w:hAnsi="Calibri" w:cs="Calibri"/>
                <w:sz w:val="24"/>
                <w:szCs w:val="24"/>
              </w:rPr>
              <w:t>:</w:t>
            </w:r>
          </w:p>
        </w:tc>
      </w:tr>
      <w:tr w:rsidR="007A3606" w:rsidRPr="00401B76" w:rsidTr="006E70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trHeight w:val="2127"/>
          <w:jc w:val="center"/>
        </w:trPr>
        <w:tc>
          <w:tcPr>
            <w:tcW w:w="10596" w:type="dxa"/>
            <w:tcBorders>
              <w:left w:val="single" w:sz="6" w:space="0" w:color="auto"/>
              <w:bottom w:val="single" w:sz="4" w:space="0" w:color="auto"/>
              <w:right w:val="single" w:sz="6" w:space="0" w:color="auto"/>
            </w:tcBorders>
          </w:tcPr>
          <w:p w:rsidR="006A0193" w:rsidRPr="00401B76" w:rsidRDefault="006A0193" w:rsidP="001D7052">
            <w:pPr>
              <w:numPr>
                <w:ilvl w:val="0"/>
                <w:numId w:val="1"/>
              </w:numPr>
              <w:rPr>
                <w:rFonts w:ascii="Calibri" w:hAnsi="Calibri" w:cs="Calibri"/>
                <w:sz w:val="24"/>
                <w:szCs w:val="24"/>
              </w:rPr>
            </w:pPr>
            <w:r>
              <w:rPr>
                <w:rFonts w:ascii="Calibri" w:hAnsi="Calibri" w:cs="Calibri"/>
                <w:sz w:val="24"/>
                <w:szCs w:val="24"/>
              </w:rPr>
              <w:t>t</w:t>
            </w:r>
            <w:r w:rsidRPr="00401B76">
              <w:rPr>
                <w:rFonts w:ascii="Calibri" w:hAnsi="Calibri" w:cs="Calibri"/>
                <w:sz w:val="24"/>
                <w:szCs w:val="24"/>
              </w:rPr>
              <w:t>o play a full part in the life of the school community, to support its Strategic Commitment, Purpose and Intent and to encourage staff and students to follow this example</w:t>
            </w:r>
          </w:p>
          <w:p w:rsidR="006A0193" w:rsidRPr="00401B76" w:rsidRDefault="006A0193" w:rsidP="001D7052">
            <w:pPr>
              <w:numPr>
                <w:ilvl w:val="0"/>
                <w:numId w:val="1"/>
              </w:numPr>
              <w:rPr>
                <w:rFonts w:ascii="Calibri" w:hAnsi="Calibri" w:cs="Calibri"/>
                <w:sz w:val="24"/>
                <w:szCs w:val="24"/>
              </w:rPr>
            </w:pPr>
            <w:r>
              <w:rPr>
                <w:rFonts w:ascii="Calibri" w:hAnsi="Calibri" w:cs="Calibri"/>
                <w:sz w:val="24"/>
                <w:szCs w:val="24"/>
              </w:rPr>
              <w:t>t</w:t>
            </w:r>
            <w:r w:rsidRPr="00401B76">
              <w:rPr>
                <w:rFonts w:ascii="Calibri" w:hAnsi="Calibri" w:cs="Calibri"/>
                <w:sz w:val="24"/>
                <w:szCs w:val="24"/>
              </w:rPr>
              <w:t>o promote actively the school’s policies</w:t>
            </w:r>
          </w:p>
          <w:p w:rsidR="006A0193" w:rsidRPr="00401B76" w:rsidRDefault="006A0193" w:rsidP="001D7052">
            <w:pPr>
              <w:numPr>
                <w:ilvl w:val="0"/>
                <w:numId w:val="1"/>
              </w:numPr>
              <w:rPr>
                <w:rFonts w:ascii="Calibri" w:hAnsi="Calibri" w:cs="Calibri"/>
                <w:sz w:val="24"/>
                <w:szCs w:val="24"/>
              </w:rPr>
            </w:pPr>
            <w:r>
              <w:rPr>
                <w:rFonts w:ascii="Calibri" w:hAnsi="Calibri" w:cs="Calibri"/>
                <w:sz w:val="24"/>
                <w:szCs w:val="24"/>
              </w:rPr>
              <w:t>t</w:t>
            </w:r>
            <w:r w:rsidRPr="00401B76">
              <w:rPr>
                <w:rFonts w:ascii="Calibri" w:hAnsi="Calibri" w:cs="Calibri"/>
                <w:sz w:val="24"/>
                <w:szCs w:val="24"/>
              </w:rPr>
              <w:t>o comply with the school’s Health and Safety Policy and undertake risk assessments as appropriate</w:t>
            </w:r>
          </w:p>
          <w:p w:rsidR="006A0193" w:rsidRPr="00401B76" w:rsidRDefault="006A0193" w:rsidP="001D7052">
            <w:pPr>
              <w:numPr>
                <w:ilvl w:val="0"/>
                <w:numId w:val="1"/>
              </w:numPr>
              <w:rPr>
                <w:rFonts w:ascii="Calibri" w:hAnsi="Calibri" w:cs="Calibri"/>
                <w:sz w:val="24"/>
                <w:szCs w:val="24"/>
              </w:rPr>
            </w:pPr>
            <w:r>
              <w:rPr>
                <w:rFonts w:ascii="Calibri" w:hAnsi="Calibri" w:cs="Calibri"/>
                <w:sz w:val="24"/>
                <w:szCs w:val="24"/>
              </w:rPr>
              <w:t>t</w:t>
            </w:r>
            <w:r w:rsidRPr="00401B76">
              <w:rPr>
                <w:rFonts w:ascii="Calibri" w:hAnsi="Calibri" w:cs="Calibri"/>
                <w:sz w:val="24"/>
                <w:szCs w:val="24"/>
              </w:rPr>
              <w:t xml:space="preserve">o attend meetings as determined in the meetings policy and as directed by the </w:t>
            </w:r>
            <w:r>
              <w:rPr>
                <w:rFonts w:ascii="Calibri" w:hAnsi="Calibri" w:cs="Calibri"/>
                <w:sz w:val="24"/>
                <w:szCs w:val="24"/>
              </w:rPr>
              <w:t>Executive Principal</w:t>
            </w:r>
          </w:p>
          <w:p w:rsidR="007A3606" w:rsidRPr="002878B5" w:rsidRDefault="006A0193" w:rsidP="001D7052">
            <w:pPr>
              <w:numPr>
                <w:ilvl w:val="0"/>
                <w:numId w:val="1"/>
              </w:numPr>
              <w:rPr>
                <w:rFonts w:ascii="Calibri" w:hAnsi="Calibri" w:cs="Calibri"/>
                <w:b/>
                <w:sz w:val="24"/>
                <w:szCs w:val="24"/>
              </w:rPr>
            </w:pPr>
            <w:r>
              <w:rPr>
                <w:rFonts w:ascii="Calibri" w:hAnsi="Calibri" w:cs="Calibri"/>
                <w:sz w:val="24"/>
                <w:szCs w:val="24"/>
              </w:rPr>
              <w:t>t</w:t>
            </w:r>
            <w:r w:rsidRPr="00401B76">
              <w:rPr>
                <w:rFonts w:ascii="Calibri" w:hAnsi="Calibri" w:cs="Calibri"/>
                <w:sz w:val="24"/>
                <w:szCs w:val="24"/>
              </w:rPr>
              <w:t>o comply with the school’s procedures concerning safeguarding and to ensure that training is accessed</w:t>
            </w:r>
          </w:p>
        </w:tc>
      </w:tr>
      <w:tr w:rsidR="007A3606" w:rsidRPr="00401B76" w:rsidTr="004049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trHeight w:val="1266"/>
          <w:jc w:val="center"/>
        </w:trPr>
        <w:tc>
          <w:tcPr>
            <w:tcW w:w="10596" w:type="dxa"/>
            <w:tcBorders>
              <w:top w:val="single" w:sz="4" w:space="0" w:color="auto"/>
              <w:left w:val="single" w:sz="6" w:space="0" w:color="auto"/>
              <w:bottom w:val="single" w:sz="6" w:space="0" w:color="auto"/>
              <w:right w:val="single" w:sz="6" w:space="0" w:color="auto"/>
            </w:tcBorders>
            <w:vAlign w:val="center"/>
          </w:tcPr>
          <w:p w:rsidR="007A3606" w:rsidRPr="00404913" w:rsidRDefault="00EA163C" w:rsidP="00DD7350">
            <w:pPr>
              <w:pStyle w:val="NoSpacing"/>
              <w:rPr>
                <w:rFonts w:ascii="Calibri" w:hAnsi="Calibri"/>
                <w:sz w:val="24"/>
                <w:szCs w:val="24"/>
              </w:rPr>
            </w:pPr>
            <w:r w:rsidRPr="00404913">
              <w:rPr>
                <w:rFonts w:ascii="Calibri" w:hAnsi="Calibri"/>
                <w:sz w:val="24"/>
                <w:szCs w:val="24"/>
              </w:rPr>
              <w:t xml:space="preserve">All </w:t>
            </w:r>
            <w:r w:rsidR="00DD7350">
              <w:rPr>
                <w:rFonts w:ascii="Calibri" w:hAnsi="Calibri"/>
                <w:sz w:val="24"/>
                <w:szCs w:val="24"/>
              </w:rPr>
              <w:t>Associate S</w:t>
            </w:r>
            <w:r w:rsidRPr="00404913">
              <w:rPr>
                <w:rFonts w:ascii="Calibri" w:hAnsi="Calibri"/>
                <w:sz w:val="24"/>
                <w:szCs w:val="24"/>
              </w:rPr>
              <w:t>taff may be required, from time to time, to work as directed by the Executive Principal to provide cover for administrative functions within the school.  This may include exam invigilation, student supervision and other duties not normally detailed elsewhere within their job description.</w:t>
            </w:r>
          </w:p>
        </w:tc>
      </w:tr>
    </w:tbl>
    <w:p w:rsidR="006E70E2" w:rsidRDefault="006E70E2" w:rsidP="00F32CE6">
      <w:pPr>
        <w:tabs>
          <w:tab w:val="left" w:pos="1785"/>
        </w:tabs>
        <w:ind w:left="-426" w:firstLine="142"/>
        <w:rPr>
          <w:rFonts w:ascii="Calibri" w:hAnsi="Calibri" w:cs="Calibri"/>
          <w:b/>
          <w:sz w:val="24"/>
          <w:szCs w:val="24"/>
        </w:rPr>
      </w:pPr>
      <w:r>
        <w:rPr>
          <w:rFonts w:ascii="Calibri" w:hAnsi="Calibri" w:cs="Calibri"/>
          <w:b/>
          <w:sz w:val="24"/>
          <w:szCs w:val="24"/>
        </w:rPr>
        <w:t xml:space="preserve"> </w:t>
      </w:r>
    </w:p>
    <w:p w:rsidR="00994E95" w:rsidRDefault="00955697" w:rsidP="00F32CE6">
      <w:pPr>
        <w:tabs>
          <w:tab w:val="left" w:pos="1785"/>
        </w:tabs>
        <w:ind w:left="-426" w:firstLine="142"/>
        <w:rPr>
          <w:rFonts w:ascii="Calibri" w:hAnsi="Calibri" w:cs="Calibri"/>
          <w:b/>
          <w:sz w:val="24"/>
          <w:szCs w:val="24"/>
        </w:rPr>
      </w:pPr>
      <w:r>
        <w:rPr>
          <w:rFonts w:ascii="Calibri" w:hAnsi="Calibri" w:cs="Calibri"/>
          <w:b/>
          <w:sz w:val="24"/>
          <w:szCs w:val="24"/>
        </w:rPr>
        <w:t>Dec 2025</w:t>
      </w:r>
    </w:p>
    <w:sectPr w:rsidR="00994E95" w:rsidSect="006F6C09">
      <w:footerReference w:type="default" r:id="rId9"/>
      <w:pgSz w:w="12240" w:h="15840"/>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65CB" w:rsidRDefault="003F65CB" w:rsidP="00EA163C">
      <w:r>
        <w:separator/>
      </w:r>
    </w:p>
  </w:endnote>
  <w:endnote w:type="continuationSeparator" w:id="0">
    <w:p w:rsidR="003F65CB" w:rsidRDefault="003F65CB" w:rsidP="00EA1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charset w:val="00"/>
    <w:family w:val="swiss"/>
    <w:pitch w:val="variable"/>
    <w:sig w:usb0="00000007" w:usb1="00000000" w:usb2="00000000" w:usb3="00000000" w:csb0="00000093"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052" w:rsidRDefault="001D7052">
    <w:pPr>
      <w:pStyle w:val="Footer"/>
    </w:pPr>
    <w:r>
      <w:tab/>
    </w:r>
  </w:p>
  <w:p w:rsidR="001D7052" w:rsidRDefault="001D7052">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65CB" w:rsidRDefault="003F65CB" w:rsidP="00EA163C">
      <w:r>
        <w:separator/>
      </w:r>
    </w:p>
  </w:footnote>
  <w:footnote w:type="continuationSeparator" w:id="0">
    <w:p w:rsidR="003F65CB" w:rsidRDefault="003F65CB" w:rsidP="00EA16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03D72"/>
    <w:multiLevelType w:val="hybridMultilevel"/>
    <w:tmpl w:val="373E8C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F85F46"/>
    <w:multiLevelType w:val="hybridMultilevel"/>
    <w:tmpl w:val="859E747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 w15:restartNumberingAfterBreak="0">
    <w:nsid w:val="1E432BE8"/>
    <w:multiLevelType w:val="multilevel"/>
    <w:tmpl w:val="2620EC1E"/>
    <w:lvl w:ilvl="0">
      <w:start w:val="1"/>
      <w:numFmt w:val="bullet"/>
      <w:lvlText w:val=""/>
      <w:lvlJc w:val="left"/>
      <w:pPr>
        <w:ind w:left="360" w:hanging="360"/>
      </w:pPr>
      <w:rPr>
        <w:rFonts w:ascii="Symbol" w:hAnsi="Symbol" w:hint="default"/>
      </w:rPr>
    </w:lvl>
    <w:lvl w:ilvl="1">
      <w:start w:val="1"/>
      <w:numFmt w:val="bullet"/>
      <w:lvlText w:val=""/>
      <w:lvlJc w:val="left"/>
      <w:pPr>
        <w:ind w:left="612" w:hanging="432"/>
      </w:pPr>
      <w:rPr>
        <w:rFonts w:ascii="Symbol" w:hAnsi="Symbol"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3D03E3"/>
    <w:multiLevelType w:val="multilevel"/>
    <w:tmpl w:val="7D48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DD15A1"/>
    <w:multiLevelType w:val="multilevel"/>
    <w:tmpl w:val="2620EC1E"/>
    <w:lvl w:ilvl="0">
      <w:start w:val="1"/>
      <w:numFmt w:val="bullet"/>
      <w:lvlText w:val=""/>
      <w:lvlJc w:val="left"/>
      <w:pPr>
        <w:ind w:left="360" w:hanging="360"/>
      </w:pPr>
      <w:rPr>
        <w:rFonts w:ascii="Symbol" w:hAnsi="Symbol" w:hint="default"/>
      </w:rPr>
    </w:lvl>
    <w:lvl w:ilvl="1">
      <w:start w:val="1"/>
      <w:numFmt w:val="bullet"/>
      <w:lvlText w:val=""/>
      <w:lvlJc w:val="left"/>
      <w:pPr>
        <w:ind w:left="612" w:hanging="432"/>
      </w:pPr>
      <w:rPr>
        <w:rFonts w:ascii="Symbol" w:hAnsi="Symbol"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A4695C"/>
    <w:multiLevelType w:val="multilevel"/>
    <w:tmpl w:val="5B6A6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C751A8"/>
    <w:multiLevelType w:val="multilevel"/>
    <w:tmpl w:val="2620EC1E"/>
    <w:lvl w:ilvl="0">
      <w:start w:val="1"/>
      <w:numFmt w:val="bullet"/>
      <w:lvlText w:val=""/>
      <w:lvlJc w:val="left"/>
      <w:pPr>
        <w:ind w:left="360" w:hanging="360"/>
      </w:pPr>
      <w:rPr>
        <w:rFonts w:ascii="Symbol" w:hAnsi="Symbol" w:hint="default"/>
      </w:rPr>
    </w:lvl>
    <w:lvl w:ilvl="1">
      <w:start w:val="1"/>
      <w:numFmt w:val="bullet"/>
      <w:lvlText w:val=""/>
      <w:lvlJc w:val="left"/>
      <w:pPr>
        <w:ind w:left="612" w:hanging="432"/>
      </w:pPr>
      <w:rPr>
        <w:rFonts w:ascii="Symbol" w:hAnsi="Symbol"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11A2AF7"/>
    <w:multiLevelType w:val="hybridMultilevel"/>
    <w:tmpl w:val="0EDEC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FE02CB"/>
    <w:multiLevelType w:val="hybridMultilevel"/>
    <w:tmpl w:val="BA2E0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855B3F"/>
    <w:multiLevelType w:val="multilevel"/>
    <w:tmpl w:val="2620EC1E"/>
    <w:lvl w:ilvl="0">
      <w:start w:val="1"/>
      <w:numFmt w:val="bullet"/>
      <w:lvlText w:val=""/>
      <w:lvlJc w:val="left"/>
      <w:pPr>
        <w:ind w:left="360" w:hanging="360"/>
      </w:pPr>
      <w:rPr>
        <w:rFonts w:ascii="Symbol" w:hAnsi="Symbol" w:hint="default"/>
      </w:rPr>
    </w:lvl>
    <w:lvl w:ilvl="1">
      <w:start w:val="1"/>
      <w:numFmt w:val="bullet"/>
      <w:lvlText w:val=""/>
      <w:lvlJc w:val="left"/>
      <w:pPr>
        <w:ind w:left="612" w:hanging="432"/>
      </w:pPr>
      <w:rPr>
        <w:rFonts w:ascii="Symbol" w:hAnsi="Symbol"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C0E31DE"/>
    <w:multiLevelType w:val="multilevel"/>
    <w:tmpl w:val="3F365EA2"/>
    <w:lvl w:ilvl="0">
      <w:start w:val="1"/>
      <w:numFmt w:val="decimal"/>
      <w:lvlText w:val="%1."/>
      <w:lvlJc w:val="left"/>
      <w:pPr>
        <w:ind w:left="360" w:hanging="360"/>
      </w:pPr>
    </w:lvl>
    <w:lvl w:ilvl="1">
      <w:start w:val="1"/>
      <w:numFmt w:val="bullet"/>
      <w:lvlText w:val=""/>
      <w:lvlJc w:val="left"/>
      <w:pPr>
        <w:ind w:left="612" w:hanging="432"/>
      </w:pPr>
      <w:rPr>
        <w:rFonts w:ascii="Symbol" w:hAnsi="Symbol"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2"/>
  </w:num>
  <w:num w:numId="3">
    <w:abstractNumId w:val="2"/>
  </w:num>
  <w:num w:numId="4">
    <w:abstractNumId w:val="11"/>
  </w:num>
  <w:num w:numId="5">
    <w:abstractNumId w:val="8"/>
  </w:num>
  <w:num w:numId="6">
    <w:abstractNumId w:val="4"/>
  </w:num>
  <w:num w:numId="7">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0"/>
  </w:num>
  <w:num w:numId="10">
    <w:abstractNumId w:val="9"/>
  </w:num>
  <w:num w:numId="11">
    <w:abstractNumId w:val="0"/>
  </w:num>
  <w:num w:numId="12">
    <w:abstractNumId w:val="1"/>
  </w:num>
  <w:num w:numId="13">
    <w:abstractNumId w:val="3"/>
  </w:num>
  <w:num w:numId="1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C44"/>
    <w:rsid w:val="00030F49"/>
    <w:rsid w:val="00041F6E"/>
    <w:rsid w:val="0004522B"/>
    <w:rsid w:val="000A324B"/>
    <w:rsid w:val="000A43A5"/>
    <w:rsid w:val="000E0C3C"/>
    <w:rsid w:val="000E1E8C"/>
    <w:rsid w:val="000F3978"/>
    <w:rsid w:val="000F6397"/>
    <w:rsid w:val="001019D7"/>
    <w:rsid w:val="00130758"/>
    <w:rsid w:val="00133328"/>
    <w:rsid w:val="00166785"/>
    <w:rsid w:val="00174898"/>
    <w:rsid w:val="001A329C"/>
    <w:rsid w:val="001A6650"/>
    <w:rsid w:val="001A6F7E"/>
    <w:rsid w:val="001D7052"/>
    <w:rsid w:val="001E6224"/>
    <w:rsid w:val="00201AA3"/>
    <w:rsid w:val="00203C3A"/>
    <w:rsid w:val="00223540"/>
    <w:rsid w:val="00237EF8"/>
    <w:rsid w:val="002442D1"/>
    <w:rsid w:val="00257F4B"/>
    <w:rsid w:val="00267FDA"/>
    <w:rsid w:val="00271498"/>
    <w:rsid w:val="002878B5"/>
    <w:rsid w:val="002A237F"/>
    <w:rsid w:val="002A5758"/>
    <w:rsid w:val="002A6ECF"/>
    <w:rsid w:val="002D3D96"/>
    <w:rsid w:val="002D3E6D"/>
    <w:rsid w:val="002E5F9E"/>
    <w:rsid w:val="002F21C9"/>
    <w:rsid w:val="002F285C"/>
    <w:rsid w:val="003070FE"/>
    <w:rsid w:val="00335487"/>
    <w:rsid w:val="00344028"/>
    <w:rsid w:val="00347222"/>
    <w:rsid w:val="003638A5"/>
    <w:rsid w:val="00367366"/>
    <w:rsid w:val="00373B46"/>
    <w:rsid w:val="00380297"/>
    <w:rsid w:val="003931E7"/>
    <w:rsid w:val="003C2844"/>
    <w:rsid w:val="003C6415"/>
    <w:rsid w:val="003F238D"/>
    <w:rsid w:val="003F3636"/>
    <w:rsid w:val="003F5A11"/>
    <w:rsid w:val="003F65CB"/>
    <w:rsid w:val="00401B76"/>
    <w:rsid w:val="00404913"/>
    <w:rsid w:val="00406343"/>
    <w:rsid w:val="00413B60"/>
    <w:rsid w:val="00414C3E"/>
    <w:rsid w:val="004370CE"/>
    <w:rsid w:val="004508E2"/>
    <w:rsid w:val="00460F1B"/>
    <w:rsid w:val="00464170"/>
    <w:rsid w:val="00475549"/>
    <w:rsid w:val="00475DE6"/>
    <w:rsid w:val="00486B04"/>
    <w:rsid w:val="00497867"/>
    <w:rsid w:val="004C555D"/>
    <w:rsid w:val="004C60E3"/>
    <w:rsid w:val="004C64D0"/>
    <w:rsid w:val="004D1D1F"/>
    <w:rsid w:val="0050289E"/>
    <w:rsid w:val="005051E9"/>
    <w:rsid w:val="00507430"/>
    <w:rsid w:val="00527AAF"/>
    <w:rsid w:val="00531745"/>
    <w:rsid w:val="005336C9"/>
    <w:rsid w:val="0053429A"/>
    <w:rsid w:val="00540954"/>
    <w:rsid w:val="00563E5B"/>
    <w:rsid w:val="005A7F52"/>
    <w:rsid w:val="005D209B"/>
    <w:rsid w:val="005D3062"/>
    <w:rsid w:val="005F628F"/>
    <w:rsid w:val="00623495"/>
    <w:rsid w:val="00627ABF"/>
    <w:rsid w:val="0063343C"/>
    <w:rsid w:val="0063386D"/>
    <w:rsid w:val="0069383C"/>
    <w:rsid w:val="00695A63"/>
    <w:rsid w:val="00697914"/>
    <w:rsid w:val="006A0193"/>
    <w:rsid w:val="006B4760"/>
    <w:rsid w:val="006C20C8"/>
    <w:rsid w:val="006D0DDD"/>
    <w:rsid w:val="006E5C44"/>
    <w:rsid w:val="006E70E2"/>
    <w:rsid w:val="006E780D"/>
    <w:rsid w:val="006F21B9"/>
    <w:rsid w:val="006F3FEC"/>
    <w:rsid w:val="006F6C09"/>
    <w:rsid w:val="007003B6"/>
    <w:rsid w:val="00701783"/>
    <w:rsid w:val="0072141E"/>
    <w:rsid w:val="00722F2C"/>
    <w:rsid w:val="00736F57"/>
    <w:rsid w:val="007A221F"/>
    <w:rsid w:val="007A3606"/>
    <w:rsid w:val="007B0AB7"/>
    <w:rsid w:val="007C0A73"/>
    <w:rsid w:val="007C3139"/>
    <w:rsid w:val="007E1853"/>
    <w:rsid w:val="007F295B"/>
    <w:rsid w:val="0080421F"/>
    <w:rsid w:val="00832119"/>
    <w:rsid w:val="00853544"/>
    <w:rsid w:val="00856D3B"/>
    <w:rsid w:val="00870254"/>
    <w:rsid w:val="00873C68"/>
    <w:rsid w:val="00880756"/>
    <w:rsid w:val="008A69F0"/>
    <w:rsid w:val="008B3E27"/>
    <w:rsid w:val="008C2A9F"/>
    <w:rsid w:val="008C4CD0"/>
    <w:rsid w:val="008C77FA"/>
    <w:rsid w:val="008F1C72"/>
    <w:rsid w:val="008F259C"/>
    <w:rsid w:val="00902821"/>
    <w:rsid w:val="009255DF"/>
    <w:rsid w:val="009264C0"/>
    <w:rsid w:val="00955697"/>
    <w:rsid w:val="00960103"/>
    <w:rsid w:val="009641C4"/>
    <w:rsid w:val="0096580F"/>
    <w:rsid w:val="0096652E"/>
    <w:rsid w:val="0098248E"/>
    <w:rsid w:val="00986B09"/>
    <w:rsid w:val="00994E95"/>
    <w:rsid w:val="009D3EE1"/>
    <w:rsid w:val="009E3375"/>
    <w:rsid w:val="00A134CD"/>
    <w:rsid w:val="00A300B6"/>
    <w:rsid w:val="00A4160D"/>
    <w:rsid w:val="00A430DC"/>
    <w:rsid w:val="00A62514"/>
    <w:rsid w:val="00A64C56"/>
    <w:rsid w:val="00A84C9C"/>
    <w:rsid w:val="00AB6827"/>
    <w:rsid w:val="00AD1FE3"/>
    <w:rsid w:val="00AE1239"/>
    <w:rsid w:val="00AE6101"/>
    <w:rsid w:val="00B21A7B"/>
    <w:rsid w:val="00B45979"/>
    <w:rsid w:val="00B46855"/>
    <w:rsid w:val="00B51D05"/>
    <w:rsid w:val="00B5288C"/>
    <w:rsid w:val="00B65EDF"/>
    <w:rsid w:val="00B94DB3"/>
    <w:rsid w:val="00BB130B"/>
    <w:rsid w:val="00BC1028"/>
    <w:rsid w:val="00BC3387"/>
    <w:rsid w:val="00BF2A11"/>
    <w:rsid w:val="00C03FEE"/>
    <w:rsid w:val="00C14430"/>
    <w:rsid w:val="00C24859"/>
    <w:rsid w:val="00C269EE"/>
    <w:rsid w:val="00C412EF"/>
    <w:rsid w:val="00CA4657"/>
    <w:rsid w:val="00CA6006"/>
    <w:rsid w:val="00CC178B"/>
    <w:rsid w:val="00CE64E2"/>
    <w:rsid w:val="00CF7927"/>
    <w:rsid w:val="00D00405"/>
    <w:rsid w:val="00D05644"/>
    <w:rsid w:val="00D06957"/>
    <w:rsid w:val="00D2412D"/>
    <w:rsid w:val="00D3178B"/>
    <w:rsid w:val="00D42D7A"/>
    <w:rsid w:val="00D45928"/>
    <w:rsid w:val="00D46207"/>
    <w:rsid w:val="00D47F0E"/>
    <w:rsid w:val="00D509AC"/>
    <w:rsid w:val="00D53990"/>
    <w:rsid w:val="00D83048"/>
    <w:rsid w:val="00D94CFE"/>
    <w:rsid w:val="00DD7350"/>
    <w:rsid w:val="00DE01CB"/>
    <w:rsid w:val="00DF5AA3"/>
    <w:rsid w:val="00E01DFB"/>
    <w:rsid w:val="00E111F5"/>
    <w:rsid w:val="00E2317D"/>
    <w:rsid w:val="00E44B1E"/>
    <w:rsid w:val="00E6768B"/>
    <w:rsid w:val="00E75AE9"/>
    <w:rsid w:val="00E83894"/>
    <w:rsid w:val="00EA163C"/>
    <w:rsid w:val="00EB26BD"/>
    <w:rsid w:val="00EB2FD4"/>
    <w:rsid w:val="00EC6F1C"/>
    <w:rsid w:val="00ED634B"/>
    <w:rsid w:val="00EE796D"/>
    <w:rsid w:val="00EF3B92"/>
    <w:rsid w:val="00EF46BD"/>
    <w:rsid w:val="00F00B60"/>
    <w:rsid w:val="00F11F9E"/>
    <w:rsid w:val="00F160C0"/>
    <w:rsid w:val="00F16820"/>
    <w:rsid w:val="00F17F12"/>
    <w:rsid w:val="00F31AFD"/>
    <w:rsid w:val="00F32CE6"/>
    <w:rsid w:val="00F40DAA"/>
    <w:rsid w:val="00F47BF7"/>
    <w:rsid w:val="00F64C4E"/>
    <w:rsid w:val="00F65EEB"/>
    <w:rsid w:val="00F8309A"/>
    <w:rsid w:val="00F869EB"/>
    <w:rsid w:val="00FA3EB7"/>
    <w:rsid w:val="00FB78B8"/>
    <w:rsid w:val="00FD7376"/>
    <w:rsid w:val="00FE100E"/>
    <w:rsid w:val="00FE3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5320A"/>
  <w15:chartTrackingRefBased/>
  <w15:docId w15:val="{B4ABB5D7-9D37-445D-B16E-C217CD451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5C44"/>
    <w:rPr>
      <w:rFonts w:ascii="Arial" w:hAnsi="Arial"/>
      <w:sz w:val="22"/>
    </w:rPr>
  </w:style>
  <w:style w:type="paragraph" w:styleId="Heading2">
    <w:name w:val="heading 2"/>
    <w:basedOn w:val="Normal"/>
    <w:next w:val="Normal"/>
    <w:qFormat/>
    <w:rsid w:val="006E5C44"/>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E5C44"/>
    <w:pPr>
      <w:tabs>
        <w:tab w:val="center" w:pos="4153"/>
        <w:tab w:val="right" w:pos="8306"/>
      </w:tabs>
    </w:pPr>
    <w:rPr>
      <w:lang w:val="x-none" w:eastAsia="x-none"/>
    </w:rPr>
  </w:style>
  <w:style w:type="paragraph" w:styleId="BodyTextIndent">
    <w:name w:val="Body Text Indent"/>
    <w:basedOn w:val="Normal"/>
    <w:link w:val="BodyTextIndentChar"/>
    <w:rsid w:val="006E5C44"/>
    <w:pPr>
      <w:ind w:left="720" w:hanging="720"/>
    </w:pPr>
    <w:rPr>
      <w:rFonts w:ascii="CG Omega" w:hAnsi="CG Omega"/>
      <w:lang w:val="x-none" w:eastAsia="x-none"/>
    </w:rPr>
  </w:style>
  <w:style w:type="paragraph" w:customStyle="1" w:styleId="a">
    <w:name w:val="_"/>
    <w:basedOn w:val="Normal"/>
    <w:rsid w:val="00C24859"/>
    <w:pPr>
      <w:widowControl w:val="0"/>
      <w:ind w:left="720" w:hanging="720"/>
    </w:pPr>
    <w:rPr>
      <w:rFonts w:ascii="Times New Roman" w:hAnsi="Times New Roman"/>
      <w:snapToGrid w:val="0"/>
      <w:sz w:val="24"/>
      <w:lang w:eastAsia="en-US"/>
    </w:rPr>
  </w:style>
  <w:style w:type="paragraph" w:styleId="BodyText">
    <w:name w:val="Body Text"/>
    <w:basedOn w:val="Normal"/>
    <w:link w:val="BodyTextChar"/>
    <w:rsid w:val="004C60E3"/>
    <w:pPr>
      <w:spacing w:after="120"/>
    </w:pPr>
    <w:rPr>
      <w:lang w:val="x-none" w:eastAsia="x-none"/>
    </w:rPr>
  </w:style>
  <w:style w:type="character" w:customStyle="1" w:styleId="BodyTextChar">
    <w:name w:val="Body Text Char"/>
    <w:link w:val="BodyText"/>
    <w:rsid w:val="004C60E3"/>
    <w:rPr>
      <w:rFonts w:ascii="Arial" w:hAnsi="Arial"/>
      <w:sz w:val="22"/>
    </w:rPr>
  </w:style>
  <w:style w:type="paragraph" w:customStyle="1" w:styleId="Default">
    <w:name w:val="Default"/>
    <w:rsid w:val="00413B60"/>
    <w:pPr>
      <w:autoSpaceDE w:val="0"/>
      <w:autoSpaceDN w:val="0"/>
      <w:adjustRightInd w:val="0"/>
    </w:pPr>
    <w:rPr>
      <w:rFonts w:ascii="Univers" w:eastAsia="Calibri" w:hAnsi="Univers" w:cs="Univers"/>
      <w:color w:val="000000"/>
      <w:sz w:val="24"/>
      <w:szCs w:val="24"/>
      <w:lang w:eastAsia="en-US"/>
    </w:rPr>
  </w:style>
  <w:style w:type="character" w:styleId="Hyperlink">
    <w:name w:val="Hyperlink"/>
    <w:rsid w:val="004C555D"/>
    <w:rPr>
      <w:color w:val="0000FF"/>
      <w:u w:val="single"/>
    </w:rPr>
  </w:style>
  <w:style w:type="character" w:customStyle="1" w:styleId="BodyTextIndentChar">
    <w:name w:val="Body Text Indent Char"/>
    <w:link w:val="BodyTextIndent"/>
    <w:rsid w:val="007A3606"/>
    <w:rPr>
      <w:rFonts w:ascii="CG Omega" w:hAnsi="CG Omega"/>
      <w:sz w:val="22"/>
    </w:rPr>
  </w:style>
  <w:style w:type="character" w:customStyle="1" w:styleId="HeaderChar">
    <w:name w:val="Header Char"/>
    <w:link w:val="Header"/>
    <w:rsid w:val="007A3606"/>
    <w:rPr>
      <w:rFonts w:ascii="Arial" w:hAnsi="Arial"/>
      <w:sz w:val="22"/>
    </w:rPr>
  </w:style>
  <w:style w:type="paragraph" w:styleId="BalloonText">
    <w:name w:val="Balloon Text"/>
    <w:basedOn w:val="Normal"/>
    <w:link w:val="BalloonTextChar"/>
    <w:rsid w:val="00380297"/>
    <w:rPr>
      <w:rFonts w:ascii="Segoe UI" w:hAnsi="Segoe UI"/>
      <w:sz w:val="18"/>
      <w:szCs w:val="18"/>
      <w:lang w:val="x-none" w:eastAsia="x-none"/>
    </w:rPr>
  </w:style>
  <w:style w:type="character" w:customStyle="1" w:styleId="BalloonTextChar">
    <w:name w:val="Balloon Text Char"/>
    <w:link w:val="BalloonText"/>
    <w:rsid w:val="00380297"/>
    <w:rPr>
      <w:rFonts w:ascii="Segoe UI" w:hAnsi="Segoe UI" w:cs="Segoe UI"/>
      <w:sz w:val="18"/>
      <w:szCs w:val="18"/>
    </w:rPr>
  </w:style>
  <w:style w:type="paragraph" w:styleId="NoSpacing">
    <w:name w:val="No Spacing"/>
    <w:uiPriority w:val="1"/>
    <w:qFormat/>
    <w:rsid w:val="00A64C56"/>
    <w:rPr>
      <w:rFonts w:ascii="Arial" w:hAnsi="Arial"/>
      <w:sz w:val="22"/>
    </w:rPr>
  </w:style>
  <w:style w:type="paragraph" w:styleId="Footer">
    <w:name w:val="footer"/>
    <w:basedOn w:val="Normal"/>
    <w:link w:val="FooterChar"/>
    <w:rsid w:val="00EA163C"/>
    <w:pPr>
      <w:tabs>
        <w:tab w:val="center" w:pos="4153"/>
        <w:tab w:val="right" w:pos="8306"/>
      </w:tabs>
    </w:pPr>
    <w:rPr>
      <w:rFonts w:ascii="Times New Roman" w:hAnsi="Times New Roman"/>
      <w:sz w:val="24"/>
      <w:szCs w:val="24"/>
      <w:lang w:val="x-none" w:eastAsia="x-none"/>
    </w:rPr>
  </w:style>
  <w:style w:type="character" w:customStyle="1" w:styleId="FooterChar">
    <w:name w:val="Footer Char"/>
    <w:link w:val="Footer"/>
    <w:rsid w:val="00EA163C"/>
    <w:rPr>
      <w:sz w:val="24"/>
      <w:szCs w:val="24"/>
    </w:rPr>
  </w:style>
  <w:style w:type="paragraph" w:styleId="NormalWeb">
    <w:name w:val="Normal (Web)"/>
    <w:basedOn w:val="Normal"/>
    <w:uiPriority w:val="99"/>
    <w:unhideWhenUsed/>
    <w:rsid w:val="0063343C"/>
    <w:pPr>
      <w:spacing w:before="100" w:beforeAutospacing="1" w:after="100" w:afterAutospacing="1"/>
    </w:pPr>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2630">
      <w:bodyDiv w:val="1"/>
      <w:marLeft w:val="0"/>
      <w:marRight w:val="0"/>
      <w:marTop w:val="0"/>
      <w:marBottom w:val="0"/>
      <w:divBdr>
        <w:top w:val="none" w:sz="0" w:space="0" w:color="auto"/>
        <w:left w:val="none" w:sz="0" w:space="0" w:color="auto"/>
        <w:bottom w:val="none" w:sz="0" w:space="0" w:color="auto"/>
        <w:right w:val="none" w:sz="0" w:space="0" w:color="auto"/>
      </w:divBdr>
    </w:div>
    <w:div w:id="47650957">
      <w:bodyDiv w:val="1"/>
      <w:marLeft w:val="0"/>
      <w:marRight w:val="0"/>
      <w:marTop w:val="0"/>
      <w:marBottom w:val="0"/>
      <w:divBdr>
        <w:top w:val="none" w:sz="0" w:space="0" w:color="auto"/>
        <w:left w:val="none" w:sz="0" w:space="0" w:color="auto"/>
        <w:bottom w:val="none" w:sz="0" w:space="0" w:color="auto"/>
        <w:right w:val="none" w:sz="0" w:space="0" w:color="auto"/>
      </w:divBdr>
    </w:div>
    <w:div w:id="133257245">
      <w:bodyDiv w:val="1"/>
      <w:marLeft w:val="0"/>
      <w:marRight w:val="0"/>
      <w:marTop w:val="0"/>
      <w:marBottom w:val="0"/>
      <w:divBdr>
        <w:top w:val="none" w:sz="0" w:space="0" w:color="auto"/>
        <w:left w:val="none" w:sz="0" w:space="0" w:color="auto"/>
        <w:bottom w:val="none" w:sz="0" w:space="0" w:color="auto"/>
        <w:right w:val="none" w:sz="0" w:space="0" w:color="auto"/>
      </w:divBdr>
    </w:div>
    <w:div w:id="183594120">
      <w:bodyDiv w:val="1"/>
      <w:marLeft w:val="0"/>
      <w:marRight w:val="0"/>
      <w:marTop w:val="0"/>
      <w:marBottom w:val="0"/>
      <w:divBdr>
        <w:top w:val="none" w:sz="0" w:space="0" w:color="auto"/>
        <w:left w:val="none" w:sz="0" w:space="0" w:color="auto"/>
        <w:bottom w:val="none" w:sz="0" w:space="0" w:color="auto"/>
        <w:right w:val="none" w:sz="0" w:space="0" w:color="auto"/>
      </w:divBdr>
    </w:div>
    <w:div w:id="216935238">
      <w:bodyDiv w:val="1"/>
      <w:marLeft w:val="0"/>
      <w:marRight w:val="0"/>
      <w:marTop w:val="0"/>
      <w:marBottom w:val="0"/>
      <w:divBdr>
        <w:top w:val="none" w:sz="0" w:space="0" w:color="auto"/>
        <w:left w:val="none" w:sz="0" w:space="0" w:color="auto"/>
        <w:bottom w:val="none" w:sz="0" w:space="0" w:color="auto"/>
        <w:right w:val="none" w:sz="0" w:space="0" w:color="auto"/>
      </w:divBdr>
    </w:div>
    <w:div w:id="332728121">
      <w:bodyDiv w:val="1"/>
      <w:marLeft w:val="0"/>
      <w:marRight w:val="0"/>
      <w:marTop w:val="0"/>
      <w:marBottom w:val="0"/>
      <w:divBdr>
        <w:top w:val="none" w:sz="0" w:space="0" w:color="auto"/>
        <w:left w:val="none" w:sz="0" w:space="0" w:color="auto"/>
        <w:bottom w:val="none" w:sz="0" w:space="0" w:color="auto"/>
        <w:right w:val="none" w:sz="0" w:space="0" w:color="auto"/>
      </w:divBdr>
    </w:div>
    <w:div w:id="715399786">
      <w:bodyDiv w:val="1"/>
      <w:marLeft w:val="0"/>
      <w:marRight w:val="0"/>
      <w:marTop w:val="0"/>
      <w:marBottom w:val="0"/>
      <w:divBdr>
        <w:top w:val="none" w:sz="0" w:space="0" w:color="auto"/>
        <w:left w:val="none" w:sz="0" w:space="0" w:color="auto"/>
        <w:bottom w:val="none" w:sz="0" w:space="0" w:color="auto"/>
        <w:right w:val="none" w:sz="0" w:space="0" w:color="auto"/>
      </w:divBdr>
    </w:div>
    <w:div w:id="1405175645">
      <w:bodyDiv w:val="1"/>
      <w:marLeft w:val="0"/>
      <w:marRight w:val="0"/>
      <w:marTop w:val="0"/>
      <w:marBottom w:val="0"/>
      <w:divBdr>
        <w:top w:val="none" w:sz="0" w:space="0" w:color="auto"/>
        <w:left w:val="none" w:sz="0" w:space="0" w:color="auto"/>
        <w:bottom w:val="none" w:sz="0" w:space="0" w:color="auto"/>
        <w:right w:val="none" w:sz="0" w:space="0" w:color="auto"/>
      </w:divBdr>
    </w:div>
    <w:div w:id="1574387319">
      <w:bodyDiv w:val="1"/>
      <w:marLeft w:val="0"/>
      <w:marRight w:val="0"/>
      <w:marTop w:val="0"/>
      <w:marBottom w:val="0"/>
      <w:divBdr>
        <w:top w:val="none" w:sz="0" w:space="0" w:color="auto"/>
        <w:left w:val="none" w:sz="0" w:space="0" w:color="auto"/>
        <w:bottom w:val="none" w:sz="0" w:space="0" w:color="auto"/>
        <w:right w:val="none" w:sz="0" w:space="0" w:color="auto"/>
      </w:divBdr>
    </w:div>
    <w:div w:id="1613515851">
      <w:bodyDiv w:val="1"/>
      <w:marLeft w:val="0"/>
      <w:marRight w:val="0"/>
      <w:marTop w:val="0"/>
      <w:marBottom w:val="0"/>
      <w:divBdr>
        <w:top w:val="none" w:sz="0" w:space="0" w:color="auto"/>
        <w:left w:val="none" w:sz="0" w:space="0" w:color="auto"/>
        <w:bottom w:val="none" w:sz="0" w:space="0" w:color="auto"/>
        <w:right w:val="none" w:sz="0" w:space="0" w:color="auto"/>
      </w:divBdr>
    </w:div>
    <w:div w:id="1656688762">
      <w:bodyDiv w:val="1"/>
      <w:marLeft w:val="0"/>
      <w:marRight w:val="0"/>
      <w:marTop w:val="0"/>
      <w:marBottom w:val="0"/>
      <w:divBdr>
        <w:top w:val="none" w:sz="0" w:space="0" w:color="auto"/>
        <w:left w:val="none" w:sz="0" w:space="0" w:color="auto"/>
        <w:bottom w:val="none" w:sz="0" w:space="0" w:color="auto"/>
        <w:right w:val="none" w:sz="0" w:space="0" w:color="auto"/>
      </w:divBdr>
    </w:div>
    <w:div w:id="1959724955">
      <w:bodyDiv w:val="1"/>
      <w:marLeft w:val="0"/>
      <w:marRight w:val="0"/>
      <w:marTop w:val="0"/>
      <w:marBottom w:val="0"/>
      <w:divBdr>
        <w:top w:val="none" w:sz="0" w:space="0" w:color="auto"/>
        <w:left w:val="none" w:sz="0" w:space="0" w:color="auto"/>
        <w:bottom w:val="none" w:sz="0" w:space="0" w:color="auto"/>
        <w:right w:val="none" w:sz="0" w:space="0" w:color="auto"/>
      </w:divBdr>
    </w:div>
    <w:div w:id="209416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Friern Barnet School</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janeca</dc:creator>
  <cp:keywords/>
  <cp:lastModifiedBy>Dean Rosie</cp:lastModifiedBy>
  <cp:revision>2</cp:revision>
  <cp:lastPrinted>2018-10-15T11:57:00Z</cp:lastPrinted>
  <dcterms:created xsi:type="dcterms:W3CDTF">2025-12-15T14:04:00Z</dcterms:created>
  <dcterms:modified xsi:type="dcterms:W3CDTF">2025-12-15T14:04:00Z</dcterms:modified>
</cp:coreProperties>
</file>