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98DB" w14:textId="77777777"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0227A5FF" wp14:editId="08996262">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1D3AADD5" wp14:editId="6F2B7D06">
                <wp:simplePos x="0" y="0"/>
                <wp:positionH relativeFrom="column">
                  <wp:posOffset>-2366010</wp:posOffset>
                </wp:positionH>
                <wp:positionV relativeFrom="paragraph">
                  <wp:posOffset>-2316480</wp:posOffset>
                </wp:positionV>
                <wp:extent cx="3420110" cy="4366260"/>
                <wp:effectExtent l="19050" t="38100" r="46990" b="53340"/>
                <wp:wrapNone/>
                <wp:docPr id="2" name="Star: 5 Points 2"/>
                <wp:cNvGraphicFramePr/>
                <a:graphic xmlns:a="http://schemas.openxmlformats.org/drawingml/2006/main">
                  <a:graphicData uri="http://schemas.microsoft.com/office/word/2010/wordprocessingShape">
                    <wps:wsp>
                      <wps:cNvSpPr/>
                      <wps:spPr>
                        <a:xfrm>
                          <a:off x="0" y="0"/>
                          <a:ext cx="3420110" cy="436626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EFD12"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ADD5" id="Star: 5 Points 2" o:spid="_x0000_s1026" style="position:absolute;margin-left:-186.3pt;margin-top:-182.4pt;width:269.3pt;height:3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0110,4366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" adj="-11796480,,5400" path="m4,1667759r1306369,11l1710055,r403682,1667770l3420106,1667759,2363226,2698486r403699,1667763l1710055,3335503,653185,4366249,1056884,2698486,4,1667759xe" fillcolor="#c4d600" strokecolor="#c4d600" strokeweight="1pt">
                <v:stroke joinstyle="miter"/>
                <v:formulas/>
                <v:path arrowok="t" o:connecttype="custom" o:connectlocs="4,1667759;1306373,1667770;1710055,0;2113737,1667770;3420106,1667759;2363226,2698486;2766925,4366249;1710055,3335503;653185,4366249;1056884,2698486;4,1667759" o:connectangles="0,0,0,0,0,0,0,0,0,0,0" textboxrect="0,0,3420110,4366260"/>
                <v:textbox>
                  <w:txbxContent>
                    <w:p w14:paraId="222EFD12"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7268354E" wp14:editId="22D1E15B">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4AFB5686">
        <w:rPr>
          <w:rFonts w:ascii="Avenir Next LT Pro" w:hAnsi="Avenir Next LT Pro"/>
          <w:b/>
          <w:bCs/>
          <w:color w:val="205C40"/>
          <w:sz w:val="40"/>
          <w:szCs w:val="40"/>
        </w:rPr>
        <w:t xml:space="preserve">JOB </w:t>
      </w:r>
    </w:p>
    <w:p w14:paraId="35830B1C"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7F4E0D41"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705F7FE1" w14:textId="7777777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1AB9D1F4" w14:textId="36534222" w:rsidR="00757EAA" w:rsidRPr="00440F78" w:rsidRDefault="00526F2B" w:rsidP="00D441F6">
      <w:pPr>
        <w:spacing w:line="276" w:lineRule="auto"/>
        <w:ind w:left="2880" w:firstLine="720"/>
        <w:jc w:val="center"/>
        <w:rPr>
          <w:rFonts w:ascii="Avenir Next LT Pro" w:hAnsi="Avenir Next LT Pro" w:cstheme="minorHAnsi"/>
          <w:b/>
          <w:bCs/>
          <w:color w:val="205C40"/>
          <w:sz w:val="24"/>
          <w:szCs w:val="24"/>
        </w:rPr>
      </w:pPr>
      <w:r>
        <w:rPr>
          <w:rFonts w:ascii="Avenir Next LT Pro" w:hAnsi="Avenir Next LT Pro" w:cstheme="minorHAnsi"/>
          <w:b/>
          <w:bCs/>
          <w:color w:val="205C40"/>
          <w:sz w:val="28"/>
          <w:szCs w:val="28"/>
        </w:rPr>
        <w:t>KS2 C</w:t>
      </w:r>
      <w:r w:rsidR="00635BE4">
        <w:rPr>
          <w:rFonts w:ascii="Avenir Next LT Pro" w:hAnsi="Avenir Next LT Pro" w:cstheme="minorHAnsi"/>
          <w:b/>
          <w:bCs/>
          <w:color w:val="205C40"/>
          <w:sz w:val="28"/>
          <w:szCs w:val="28"/>
        </w:rPr>
        <w:t>lass T</w:t>
      </w:r>
      <w:r w:rsidR="00383247">
        <w:rPr>
          <w:rFonts w:ascii="Avenir Next LT Pro" w:hAnsi="Avenir Next LT Pro" w:cstheme="minorHAnsi"/>
          <w:b/>
          <w:bCs/>
          <w:color w:val="205C40"/>
          <w:sz w:val="28"/>
          <w:szCs w:val="28"/>
        </w:rPr>
        <w:t>eacher</w:t>
      </w:r>
    </w:p>
    <w:p w14:paraId="65B830D1"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66359E16"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31FE9BDE" w14:textId="10078507" w:rsidR="00995555" w:rsidRPr="00440F78" w:rsidRDefault="005600ED" w:rsidP="0071671E">
      <w:pPr>
        <w:spacing w:line="276" w:lineRule="auto"/>
        <w:ind w:left="2880" w:firstLine="720"/>
        <w:jc w:val="center"/>
        <w:rPr>
          <w:rFonts w:ascii="Avenir Next LT Pro" w:hAnsi="Avenir Next LT Pro" w:cstheme="minorHAnsi"/>
          <w:b/>
          <w:bCs/>
          <w:color w:val="205C40"/>
          <w:sz w:val="28"/>
          <w:szCs w:val="28"/>
        </w:rPr>
      </w:pPr>
      <w:r w:rsidRPr="0071671E">
        <w:rPr>
          <w:rFonts w:ascii="Avenir Next LT Pro" w:hAnsi="Avenir Next LT Pro" w:cstheme="minorHAnsi"/>
          <w:b/>
          <w:bCs/>
          <w:color w:val="205C40"/>
          <w:sz w:val="28"/>
          <w:szCs w:val="28"/>
        </w:rPr>
        <w:t>ABBEY CHURCH OF ENGLAND</w:t>
      </w:r>
      <w:r w:rsidR="00757EAA" w:rsidRPr="0071671E">
        <w:rPr>
          <w:rFonts w:ascii="Avenir Next LT Pro" w:hAnsi="Avenir Next LT Pro" w:cstheme="minorHAnsi"/>
          <w:b/>
          <w:bCs/>
          <w:color w:val="205C40"/>
          <w:sz w:val="28"/>
          <w:szCs w:val="28"/>
        </w:rPr>
        <w:t xml:space="preserve"> ACADEMY</w:t>
      </w:r>
    </w:p>
    <w:p w14:paraId="0FAE6061"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42FB338F"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FB41CB7"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15019EE" w14:textId="77777777" w:rsidR="00616741" w:rsidRDefault="000756B1" w:rsidP="00616741">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r w:rsidR="007815C6">
              <w:rPr>
                <w:rFonts w:ascii="Avenir Next LT Pro" w:hAnsi="Avenir Next LT Pro" w:cstheme="minorHAnsi"/>
                <w:sz w:val="20"/>
                <w:szCs w:val="20"/>
              </w:rPr>
              <w:t>.</w:t>
            </w:r>
          </w:p>
          <w:p w14:paraId="5C7CA482" w14:textId="77777777" w:rsidR="008A185E" w:rsidRDefault="008A185E" w:rsidP="008A185E">
            <w:pPr>
              <w:spacing w:line="276" w:lineRule="auto"/>
              <w:ind w:left="45"/>
              <w:rPr>
                <w:rFonts w:ascii="Avenir Next LT Pro" w:hAnsi="Avenir Next LT Pro" w:cstheme="minorHAnsi"/>
                <w:sz w:val="20"/>
                <w:szCs w:val="20"/>
              </w:rPr>
            </w:pPr>
          </w:p>
          <w:p w14:paraId="584B2444" w14:textId="781F1BDB" w:rsidR="00616741" w:rsidRPr="008A185E" w:rsidRDefault="00616741" w:rsidP="008A185E">
            <w:pPr>
              <w:spacing w:line="276" w:lineRule="auto"/>
              <w:ind w:left="45"/>
              <w:rPr>
                <w:rFonts w:ascii="Avenir Next LT Pro" w:hAnsi="Avenir Next LT Pro" w:cstheme="minorHAnsi"/>
                <w:sz w:val="20"/>
                <w:szCs w:val="20"/>
              </w:rPr>
            </w:pPr>
            <w:r w:rsidRPr="008A185E">
              <w:rPr>
                <w:rFonts w:ascii="Avenir Next LT Pro" w:hAnsi="Avenir Next LT Pro" w:cstheme="minorHAnsi"/>
                <w:sz w:val="20"/>
                <w:szCs w:val="20"/>
              </w:rPr>
              <w:t>To carry out the professional duties of a teacher as circumstances may require and in accordance with the academy's policies under the direction of the Headteacher.</w:t>
            </w:r>
          </w:p>
          <w:p w14:paraId="51E92436" w14:textId="77777777" w:rsidR="008A185E" w:rsidRDefault="008A185E" w:rsidP="008A185E">
            <w:pPr>
              <w:spacing w:line="276" w:lineRule="auto"/>
              <w:rPr>
                <w:rFonts w:ascii="Avenir Next LT Pro" w:hAnsi="Avenir Next LT Pro" w:cstheme="minorHAnsi"/>
                <w:sz w:val="20"/>
                <w:szCs w:val="20"/>
              </w:rPr>
            </w:pPr>
          </w:p>
          <w:p w14:paraId="2BBE6A27" w14:textId="625E2CCA" w:rsidR="000756B1" w:rsidRPr="008A185E" w:rsidRDefault="00616741" w:rsidP="008A185E">
            <w:pPr>
              <w:spacing w:line="276" w:lineRule="auto"/>
              <w:rPr>
                <w:rFonts w:ascii="Avenir Next LT Pro" w:hAnsi="Avenir Next LT Pro" w:cstheme="minorHAnsi"/>
                <w:sz w:val="20"/>
                <w:szCs w:val="20"/>
              </w:rPr>
            </w:pPr>
            <w:r w:rsidRPr="008A185E">
              <w:rPr>
                <w:rFonts w:ascii="Avenir Next LT Pro" w:hAnsi="Avenir Next LT Pro" w:cstheme="minorHAnsi"/>
                <w:sz w:val="20"/>
                <w:szCs w:val="20"/>
              </w:rPr>
              <w:t>To be an effective professional who demonstrates thorough curriculum knowledge, can teach and assess effectively, take responsibility for professional development and has pupils who achieve well.</w:t>
            </w:r>
          </w:p>
        </w:tc>
      </w:tr>
      <w:tr w:rsidR="00DA1CBB" w:rsidRPr="00440F78" w14:paraId="4792EE6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F5C32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D611A"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65893B3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D1861D"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0313016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A3B85"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6E3A0208" w14:textId="77777777" w:rsidR="00DA1CBB" w:rsidRPr="0018080C" w:rsidRDefault="00DA1CBB" w:rsidP="007D05CD">
            <w:pPr>
              <w:spacing w:line="276" w:lineRule="auto"/>
              <w:rPr>
                <w:rFonts w:ascii="Avenir Next LT Pro" w:hAnsi="Avenir Next LT Pro" w:cstheme="minorHAnsi"/>
                <w:sz w:val="20"/>
                <w:szCs w:val="20"/>
              </w:rPr>
            </w:pPr>
          </w:p>
          <w:p w14:paraId="426CDDE4"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325460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24A9B"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50608"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7D3FC7E4"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FD8F87"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782567" w14:textId="0DA1D46F" w:rsidR="00DA1CBB" w:rsidRPr="00440F78" w:rsidRDefault="008A185E" w:rsidP="007D05CD">
            <w:pPr>
              <w:spacing w:line="276" w:lineRule="auto"/>
              <w:rPr>
                <w:rFonts w:ascii="Avenir Next LT Pro" w:hAnsi="Avenir Next LT Pro" w:cstheme="minorHAnsi"/>
              </w:rPr>
            </w:pPr>
            <w:r>
              <w:rPr>
                <w:rFonts w:ascii="Avenir Next LT Pro" w:hAnsi="Avenir Next LT Pro" w:cstheme="minorHAnsi"/>
              </w:rPr>
              <w:t xml:space="preserve">The </w:t>
            </w:r>
            <w:proofErr w:type="gramStart"/>
            <w:r>
              <w:rPr>
                <w:rFonts w:ascii="Avenir Next LT Pro" w:hAnsi="Avenir Next LT Pro" w:cstheme="minorHAnsi"/>
              </w:rPr>
              <w:t>Principle</w:t>
            </w:r>
            <w:proofErr w:type="gramEnd"/>
          </w:p>
        </w:tc>
      </w:tr>
      <w:tr w:rsidR="0094230E" w:rsidRPr="00440F78" w14:paraId="7DA1F5C1"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58B0B" w14:textId="77777777" w:rsidR="0094230E" w:rsidRPr="00440F78" w:rsidRDefault="0094230E"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41CCE" w14:textId="77777777" w:rsidR="0094230E" w:rsidRDefault="0094230E" w:rsidP="007D05CD">
            <w:pPr>
              <w:spacing w:line="276" w:lineRule="auto"/>
              <w:rPr>
                <w:rFonts w:ascii="Avenir Next LT Pro" w:hAnsi="Avenir Next LT Pro" w:cstheme="minorHAnsi"/>
              </w:rPr>
            </w:pPr>
          </w:p>
        </w:tc>
      </w:tr>
      <w:tr w:rsidR="0094230E" w:rsidRPr="00440F78" w14:paraId="6FC27367"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D592F9" w14:textId="77777777" w:rsidR="0094230E" w:rsidRPr="00440F78" w:rsidRDefault="0094230E"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742529" w14:textId="77777777" w:rsidR="0094230E" w:rsidRDefault="0094230E" w:rsidP="007D05CD">
            <w:pPr>
              <w:spacing w:line="276" w:lineRule="auto"/>
              <w:rPr>
                <w:rFonts w:ascii="Avenir Next LT Pro" w:hAnsi="Avenir Next LT Pro" w:cstheme="minorHAnsi"/>
              </w:rPr>
            </w:pPr>
          </w:p>
        </w:tc>
      </w:tr>
      <w:tr w:rsidR="0094230E" w:rsidRPr="00440F78" w14:paraId="2B1294B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D68413" w14:textId="77777777" w:rsidR="0094230E" w:rsidRPr="00440F78" w:rsidRDefault="0094230E"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95CE27" w14:textId="77777777" w:rsidR="0094230E" w:rsidRDefault="0094230E" w:rsidP="007D05CD">
            <w:pPr>
              <w:spacing w:line="276" w:lineRule="auto"/>
              <w:rPr>
                <w:rFonts w:ascii="Avenir Next LT Pro" w:hAnsi="Avenir Next LT Pro" w:cstheme="minorHAnsi"/>
              </w:rPr>
            </w:pPr>
          </w:p>
        </w:tc>
      </w:tr>
      <w:tr w:rsidR="0094230E" w:rsidRPr="00440F78" w14:paraId="641C3D3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EB61E" w14:textId="7126D5C6" w:rsidR="0094230E" w:rsidRPr="00440F78" w:rsidRDefault="0094230E"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00E47889">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D4210" w14:textId="39EB07DC" w:rsidR="0094230E" w:rsidRDefault="00E47889" w:rsidP="007D05CD">
            <w:pPr>
              <w:spacing w:line="276" w:lineRule="auto"/>
              <w:rPr>
                <w:rFonts w:ascii="Avenir Next LT Pro" w:hAnsi="Avenir Next LT Pro" w:cstheme="minorHAnsi"/>
              </w:rPr>
            </w:pPr>
            <w:r>
              <w:rPr>
                <w:rFonts w:ascii="Avenir Next LT Pro" w:hAnsi="Avenir Next LT Pro" w:cstheme="minorHAnsi"/>
              </w:rPr>
              <w:t xml:space="preserve">M1 – </w:t>
            </w:r>
            <w:r w:rsidR="004A669D">
              <w:rPr>
                <w:rFonts w:ascii="Avenir Next LT Pro" w:hAnsi="Avenir Next LT Pro" w:cstheme="minorHAnsi"/>
              </w:rPr>
              <w:t>M</w:t>
            </w:r>
            <w:r w:rsidR="00975317">
              <w:rPr>
                <w:rFonts w:ascii="Avenir Next LT Pro" w:hAnsi="Avenir Next LT Pro" w:cstheme="minorHAnsi"/>
              </w:rPr>
              <w:t>6</w:t>
            </w:r>
          </w:p>
        </w:tc>
      </w:tr>
      <w:tr w:rsidR="00DA1CBB" w:rsidRPr="00440F78" w14:paraId="069673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E4701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DCCCB" w14:textId="77777777" w:rsidR="00DA1CBB" w:rsidRPr="00440F78" w:rsidRDefault="00DA1CBB" w:rsidP="007D05CD">
            <w:pPr>
              <w:spacing w:line="276" w:lineRule="auto"/>
              <w:rPr>
                <w:rFonts w:ascii="Avenir Next LT Pro" w:hAnsi="Avenir Next LT Pro" w:cstheme="minorHAnsi"/>
                <w:highlight w:val="yellow"/>
              </w:rPr>
            </w:pPr>
          </w:p>
        </w:tc>
      </w:tr>
    </w:tbl>
    <w:p w14:paraId="54E509BD"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71B36D13"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KEY RESPOSNIBILTIES</w:t>
      </w:r>
    </w:p>
    <w:p w14:paraId="0B6C74CE"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5AC9C2E6" w14:textId="0EFD2521" w:rsidR="00706C35" w:rsidRPr="00152D5A" w:rsidRDefault="00337FF8"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w:t>
      </w:r>
      <w:r w:rsidR="00A222F4">
        <w:rPr>
          <w:rFonts w:ascii="Avenir Next LT Pro" w:hAnsi="Avenir Next LT Pro" w:cstheme="minorHAnsi"/>
          <w:b/>
          <w:bCs/>
          <w:color w:val="205C40"/>
          <w:sz w:val="24"/>
          <w:szCs w:val="24"/>
        </w:rPr>
        <w:t>EY DUTIES AND RESPONSIBILITIES</w:t>
      </w:r>
      <w:r w:rsidR="000756B1" w:rsidRPr="00152D5A">
        <w:rPr>
          <w:rFonts w:ascii="Avenir Next LT Pro" w:hAnsi="Avenir Next LT Pro" w:cstheme="minorHAnsi"/>
          <w:b/>
          <w:bCs/>
          <w:color w:val="205C40"/>
          <w:sz w:val="24"/>
          <w:szCs w:val="24"/>
        </w:rPr>
        <w:t xml:space="preserve"> </w:t>
      </w:r>
    </w:p>
    <w:p w14:paraId="0946D703" w14:textId="34F6577D" w:rsidR="00635BE4" w:rsidRPr="00404D5D" w:rsidRDefault="00FD7199" w:rsidP="00404D5D">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R</w:t>
      </w:r>
      <w:r w:rsidR="00B05B23" w:rsidRPr="00B05B23">
        <w:rPr>
          <w:rFonts w:ascii="Avenir Next LT Pro" w:hAnsi="Avenir Next LT Pro" w:cstheme="minorHAnsi"/>
          <w:sz w:val="20"/>
          <w:szCs w:val="20"/>
        </w:rPr>
        <w:t>esponsible for the learning and achievement of all pupils in the classes ensuring equality of opportunity for all.</w:t>
      </w:r>
    </w:p>
    <w:p w14:paraId="51B8BFB2" w14:textId="32665D8E" w:rsidR="00404D5D" w:rsidRPr="00404D5D" w:rsidRDefault="00FD7199" w:rsidP="00404D5D">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R</w:t>
      </w:r>
      <w:r w:rsidR="00404D5D" w:rsidRPr="00404D5D">
        <w:rPr>
          <w:rFonts w:ascii="Avenir Next LT Pro" w:hAnsi="Avenir Next LT Pro" w:cstheme="minorHAnsi"/>
          <w:sz w:val="20"/>
          <w:szCs w:val="20"/>
        </w:rPr>
        <w:t>esponsible and accountable for achieving the highest possible standards in work and conduct.</w:t>
      </w:r>
    </w:p>
    <w:p w14:paraId="0CCB73C6" w14:textId="77777777" w:rsidR="00B44989" w:rsidRPr="00B44989" w:rsidRDefault="00B44989" w:rsidP="00B44989">
      <w:pPr>
        <w:pStyle w:val="ListParagraph"/>
        <w:numPr>
          <w:ilvl w:val="0"/>
          <w:numId w:val="6"/>
        </w:numPr>
        <w:rPr>
          <w:rFonts w:ascii="Avenir Next LT Pro" w:hAnsi="Avenir Next LT Pro" w:cstheme="minorHAnsi"/>
          <w:sz w:val="20"/>
          <w:szCs w:val="20"/>
        </w:rPr>
      </w:pPr>
      <w:r w:rsidRPr="00B44989">
        <w:rPr>
          <w:rFonts w:ascii="Avenir Next LT Pro" w:hAnsi="Avenir Next LT Pro" w:cstheme="minorHAnsi"/>
          <w:sz w:val="20"/>
          <w:szCs w:val="20"/>
        </w:rPr>
        <w:t xml:space="preserve">Treat pupils with dignity, building relationships rooted in mutual respect, and </w:t>
      </w:r>
      <w:proofErr w:type="gramStart"/>
      <w:r w:rsidRPr="00B44989">
        <w:rPr>
          <w:rFonts w:ascii="Avenir Next LT Pro" w:hAnsi="Avenir Next LT Pro" w:cstheme="minorHAnsi"/>
          <w:sz w:val="20"/>
          <w:szCs w:val="20"/>
        </w:rPr>
        <w:t>at all times</w:t>
      </w:r>
      <w:proofErr w:type="gramEnd"/>
      <w:r w:rsidRPr="00B44989">
        <w:rPr>
          <w:rFonts w:ascii="Avenir Next LT Pro" w:hAnsi="Avenir Next LT Pro" w:cstheme="minorHAnsi"/>
          <w:sz w:val="20"/>
          <w:szCs w:val="20"/>
        </w:rPr>
        <w:t xml:space="preserve"> observing proper boundaries appropriate to a teacher’s professional position.</w:t>
      </w:r>
    </w:p>
    <w:p w14:paraId="49786559" w14:textId="24CB2978" w:rsidR="005B64D3" w:rsidRPr="0079643D" w:rsidRDefault="003D6AA1" w:rsidP="003E7D87">
      <w:pPr>
        <w:pStyle w:val="ListParagraph"/>
        <w:numPr>
          <w:ilvl w:val="0"/>
          <w:numId w:val="6"/>
        </w:numPr>
        <w:spacing w:line="276" w:lineRule="auto"/>
        <w:rPr>
          <w:rFonts w:ascii="Avenir Next LT Pro" w:hAnsi="Avenir Next LT Pro" w:cstheme="majorHAnsi"/>
          <w:sz w:val="20"/>
          <w:szCs w:val="20"/>
        </w:rPr>
      </w:pPr>
      <w:r w:rsidRPr="003D6AA1">
        <w:rPr>
          <w:rFonts w:ascii="Avenir Next LT Pro" w:hAnsi="Avenir Next LT Pro" w:cstheme="minorHAnsi"/>
          <w:sz w:val="20"/>
          <w:szCs w:val="20"/>
        </w:rPr>
        <w:t xml:space="preserve">Work proactively and effectively in collaboration and partnership with learners, parents/carers, governors, other staff and external agencies in the best interests of pupils </w:t>
      </w:r>
    </w:p>
    <w:p w14:paraId="4AEC72D0" w14:textId="77777777" w:rsidR="007B0A44" w:rsidRPr="007B0A44" w:rsidRDefault="007B0A44" w:rsidP="007B0A44">
      <w:pPr>
        <w:pStyle w:val="ListParagraph"/>
        <w:numPr>
          <w:ilvl w:val="0"/>
          <w:numId w:val="6"/>
        </w:numPr>
        <w:rPr>
          <w:rFonts w:ascii="Avenir Next LT Pro" w:hAnsi="Avenir Next LT Pro" w:cstheme="majorHAnsi"/>
          <w:sz w:val="20"/>
          <w:szCs w:val="20"/>
        </w:rPr>
      </w:pPr>
      <w:r w:rsidRPr="007B0A44">
        <w:rPr>
          <w:rFonts w:ascii="Avenir Next LT Pro" w:hAnsi="Avenir Next LT Pro" w:cstheme="majorHAnsi"/>
          <w:sz w:val="20"/>
          <w:szCs w:val="20"/>
        </w:rPr>
        <w:t>Act within the statutory frameworks, which set out their professional duties and responsibilities and in line with the duties outlined in the current School Teachers Pay and Conditions Document and Teacher Standards (2012).</w:t>
      </w:r>
    </w:p>
    <w:p w14:paraId="4F32A4F9" w14:textId="77777777" w:rsidR="009115D7" w:rsidRPr="009115D7" w:rsidRDefault="009115D7" w:rsidP="009115D7">
      <w:pPr>
        <w:pStyle w:val="ListParagraph"/>
        <w:numPr>
          <w:ilvl w:val="0"/>
          <w:numId w:val="6"/>
        </w:numPr>
        <w:rPr>
          <w:rFonts w:ascii="Avenir Next LT Pro" w:hAnsi="Avenir Next LT Pro" w:cstheme="majorHAnsi"/>
          <w:sz w:val="20"/>
          <w:szCs w:val="20"/>
        </w:rPr>
      </w:pPr>
      <w:r w:rsidRPr="009115D7">
        <w:rPr>
          <w:rFonts w:ascii="Avenir Next LT Pro" w:hAnsi="Avenir Next LT Pro" w:cstheme="majorHAnsi"/>
          <w:sz w:val="20"/>
          <w:szCs w:val="20"/>
        </w:rPr>
        <w:t>Take responsibility for promoting and safeguarding the welfare of children and young people within the school.</w:t>
      </w:r>
    </w:p>
    <w:p w14:paraId="3CAC6E45" w14:textId="77777777" w:rsidR="0079643D" w:rsidRDefault="0079643D" w:rsidP="00A222F4">
      <w:pPr>
        <w:pStyle w:val="ListParagraph"/>
        <w:spacing w:line="276" w:lineRule="auto"/>
        <w:ind w:left="360"/>
        <w:rPr>
          <w:rFonts w:ascii="Avenir Next LT Pro" w:hAnsi="Avenir Next LT Pro" w:cstheme="majorHAnsi"/>
          <w:sz w:val="20"/>
          <w:szCs w:val="20"/>
        </w:rPr>
      </w:pPr>
    </w:p>
    <w:p w14:paraId="5DF3DF11" w14:textId="4BF1A382" w:rsidR="00096798" w:rsidRPr="00096798" w:rsidRDefault="00A222F4" w:rsidP="00096798">
      <w:pPr>
        <w:spacing w:line="276" w:lineRule="auto"/>
        <w:rPr>
          <w:rFonts w:ascii="Avenir Next LT Pro" w:hAnsi="Avenir Next LT Pro" w:cstheme="majorHAnsi"/>
          <w:sz w:val="20"/>
          <w:szCs w:val="20"/>
        </w:rPr>
      </w:pPr>
      <w:r w:rsidRPr="00096798">
        <w:rPr>
          <w:rFonts w:ascii="Avenir Next LT Pro" w:hAnsi="Avenir Next LT Pro" w:cstheme="minorHAnsi"/>
          <w:b/>
          <w:bCs/>
          <w:color w:val="205C40"/>
          <w:sz w:val="24"/>
          <w:szCs w:val="24"/>
        </w:rPr>
        <w:t>TEACHING</w:t>
      </w:r>
    </w:p>
    <w:p w14:paraId="1031066F" w14:textId="77777777" w:rsidR="00592F82" w:rsidRPr="00592F82" w:rsidRDefault="00592F82" w:rsidP="00592F82">
      <w:pPr>
        <w:pStyle w:val="ListParagraph"/>
        <w:numPr>
          <w:ilvl w:val="0"/>
          <w:numId w:val="6"/>
        </w:numPr>
        <w:rPr>
          <w:rFonts w:ascii="Avenir Next LT Pro" w:hAnsi="Avenir Next LT Pro" w:cstheme="minorHAnsi"/>
          <w:sz w:val="20"/>
          <w:szCs w:val="20"/>
        </w:rPr>
      </w:pPr>
      <w:r w:rsidRPr="00592F82">
        <w:rPr>
          <w:rFonts w:ascii="Avenir Next LT Pro" w:hAnsi="Avenir Next LT Pro" w:cstheme="minorHAnsi"/>
          <w:sz w:val="20"/>
          <w:szCs w:val="20"/>
        </w:rPr>
        <w:t>Deliver the curriculum as relevant to the age and ability group/subject/s that you teach.</w:t>
      </w:r>
    </w:p>
    <w:p w14:paraId="39E0AC6F" w14:textId="45011C23" w:rsidR="004D2B1D" w:rsidRPr="004D2B1D" w:rsidRDefault="004D2B1D" w:rsidP="004D2B1D">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R</w:t>
      </w:r>
      <w:r w:rsidRPr="004D2B1D">
        <w:rPr>
          <w:rFonts w:ascii="Avenir Next LT Pro" w:hAnsi="Avenir Next LT Pro" w:cstheme="minorHAnsi"/>
          <w:sz w:val="20"/>
          <w:szCs w:val="20"/>
        </w:rPr>
        <w:t>esponsible for the preparation and development of teaching materials, teaching programmes and pastoral arrangements as appropriate.</w:t>
      </w:r>
    </w:p>
    <w:p w14:paraId="52DCDCD7" w14:textId="24DE3DC1" w:rsidR="00CE7227" w:rsidRPr="00CE7227" w:rsidRDefault="000443D9" w:rsidP="00CE7227">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A</w:t>
      </w:r>
      <w:r w:rsidR="00CE7227" w:rsidRPr="00CE7227">
        <w:rPr>
          <w:rFonts w:ascii="Avenir Next LT Pro" w:hAnsi="Avenir Next LT Pro" w:cstheme="minorHAnsi"/>
          <w:sz w:val="20"/>
          <w:szCs w:val="20"/>
        </w:rPr>
        <w:t>ccountable for the attainment, progress and outcomes of pupils you teach.</w:t>
      </w:r>
    </w:p>
    <w:p w14:paraId="52E1EE1E" w14:textId="7A25D923" w:rsidR="000443D9" w:rsidRPr="000443D9" w:rsidRDefault="000443D9" w:rsidP="000443D9">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A</w:t>
      </w:r>
      <w:r w:rsidRPr="000443D9">
        <w:rPr>
          <w:rFonts w:ascii="Avenir Next LT Pro" w:hAnsi="Avenir Next LT Pro" w:cstheme="minorHAnsi"/>
          <w:sz w:val="20"/>
          <w:szCs w:val="20"/>
        </w:rPr>
        <w:t>ware of pupils’ capabilities, their prior knowledge and plan teaching and differentiate appropriately to build on these, demonstrating knowledge and understanding of how pupils learn.</w:t>
      </w:r>
    </w:p>
    <w:p w14:paraId="313EEDB4" w14:textId="77777777" w:rsidR="00880DF6" w:rsidRPr="00880DF6" w:rsidRDefault="00880DF6" w:rsidP="00880DF6">
      <w:pPr>
        <w:pStyle w:val="ListParagraph"/>
        <w:numPr>
          <w:ilvl w:val="0"/>
          <w:numId w:val="6"/>
        </w:numPr>
        <w:rPr>
          <w:rFonts w:ascii="Avenir Next LT Pro" w:hAnsi="Avenir Next LT Pro" w:cstheme="minorHAnsi"/>
          <w:sz w:val="20"/>
          <w:szCs w:val="20"/>
        </w:rPr>
      </w:pPr>
      <w:r w:rsidRPr="00880DF6">
        <w:rPr>
          <w:rFonts w:ascii="Avenir Next LT Pro" w:hAnsi="Avenir Next LT Pro" w:cstheme="minorHAnsi"/>
          <w:sz w:val="20"/>
          <w:szCs w:val="20"/>
        </w:rPr>
        <w:t>Have a clear understanding of the needs of all pupils, including those with special educational needs, gifted and talented, EAL, disabilities and be able to use and evaluate distinctive teaching approaches to engage and support them.</w:t>
      </w:r>
    </w:p>
    <w:p w14:paraId="45B0221B" w14:textId="77777777" w:rsidR="005772DF" w:rsidRPr="005772DF" w:rsidRDefault="005772DF" w:rsidP="005772DF">
      <w:pPr>
        <w:pStyle w:val="ListParagraph"/>
        <w:numPr>
          <w:ilvl w:val="0"/>
          <w:numId w:val="6"/>
        </w:numPr>
        <w:rPr>
          <w:rFonts w:ascii="Avenir Next LT Pro" w:hAnsi="Avenir Next LT Pro" w:cstheme="minorHAnsi"/>
          <w:sz w:val="20"/>
          <w:szCs w:val="20"/>
        </w:rPr>
      </w:pPr>
      <w:r w:rsidRPr="005772DF">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BA80227" w14:textId="77777777" w:rsidR="00881085" w:rsidRPr="00881085" w:rsidRDefault="00881085" w:rsidP="00881085">
      <w:pPr>
        <w:pStyle w:val="ListParagraph"/>
        <w:numPr>
          <w:ilvl w:val="0"/>
          <w:numId w:val="6"/>
        </w:numPr>
        <w:rPr>
          <w:rFonts w:ascii="Avenir Next LT Pro" w:hAnsi="Avenir Next LT Pro" w:cstheme="minorHAnsi"/>
          <w:sz w:val="20"/>
          <w:szCs w:val="20"/>
        </w:rPr>
      </w:pPr>
      <w:r w:rsidRPr="00881085">
        <w:rPr>
          <w:rFonts w:ascii="Avenir Next LT Pro" w:hAnsi="Avenir Next LT Pro" w:cstheme="minorHAnsi"/>
          <w:sz w:val="20"/>
          <w:szCs w:val="20"/>
        </w:rPr>
        <w:t>If teaching early reading, demonstrate a clear understanding of appropriate teaching strategies e.g. systematic synthetic phonics.</w:t>
      </w:r>
    </w:p>
    <w:p w14:paraId="7AD2C6E5" w14:textId="77777777" w:rsidR="001F712E" w:rsidRPr="001F712E" w:rsidRDefault="001F712E" w:rsidP="001F712E">
      <w:pPr>
        <w:pStyle w:val="ListParagraph"/>
        <w:numPr>
          <w:ilvl w:val="0"/>
          <w:numId w:val="6"/>
        </w:numPr>
        <w:rPr>
          <w:rFonts w:ascii="Avenir Next LT Pro" w:hAnsi="Avenir Next LT Pro" w:cstheme="minorHAnsi"/>
          <w:sz w:val="20"/>
          <w:szCs w:val="20"/>
        </w:rPr>
      </w:pPr>
      <w:r w:rsidRPr="001F712E">
        <w:rPr>
          <w:rFonts w:ascii="Avenir Next LT Pro" w:hAnsi="Avenir Next LT Pro" w:cstheme="minorHAnsi"/>
          <w:sz w:val="20"/>
          <w:szCs w:val="20"/>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24BF02D1" w14:textId="5B5A6239" w:rsidR="00592F82" w:rsidRDefault="00012DE8" w:rsidP="003E7D87">
      <w:pPr>
        <w:pStyle w:val="ListParagraph"/>
        <w:numPr>
          <w:ilvl w:val="0"/>
          <w:numId w:val="6"/>
        </w:numPr>
        <w:spacing w:line="276" w:lineRule="auto"/>
        <w:rPr>
          <w:rFonts w:ascii="Avenir Next LT Pro" w:hAnsi="Avenir Next LT Pro" w:cstheme="minorHAnsi"/>
          <w:sz w:val="20"/>
          <w:szCs w:val="20"/>
        </w:rPr>
      </w:pPr>
      <w:r w:rsidRPr="00012DE8">
        <w:rPr>
          <w:rFonts w:ascii="Avenir Next LT Pro" w:hAnsi="Avenir Next LT Pro" w:cstheme="minorHAnsi"/>
          <w:sz w:val="20"/>
          <w:szCs w:val="20"/>
        </w:rPr>
        <w:t>Make accurate and productive use of assessment to secure pupils’ progress</w:t>
      </w:r>
    </w:p>
    <w:p w14:paraId="5B89B28C" w14:textId="77777777" w:rsidR="00EE03BF" w:rsidRPr="00EE03BF" w:rsidRDefault="00EE03BF" w:rsidP="00EE03BF">
      <w:pPr>
        <w:pStyle w:val="ListParagraph"/>
        <w:numPr>
          <w:ilvl w:val="0"/>
          <w:numId w:val="6"/>
        </w:numPr>
        <w:rPr>
          <w:rFonts w:ascii="Avenir Next LT Pro" w:hAnsi="Avenir Next LT Pro" w:cstheme="minorHAnsi"/>
          <w:sz w:val="20"/>
          <w:szCs w:val="20"/>
        </w:rPr>
      </w:pPr>
      <w:r w:rsidRPr="00EE03BF">
        <w:rPr>
          <w:rFonts w:ascii="Avenir Next LT Pro" w:hAnsi="Avenir Next LT Pro" w:cstheme="minorHAnsi"/>
          <w:sz w:val="20"/>
          <w:szCs w:val="20"/>
        </w:rPr>
        <w:t>Give pupils regular feedback, both orally and through accurate marking, and encourage pupils to respond to the feedback, reflect on progress, their emerging needs and to take a responsible and conscientious attitude to their own work and study.</w:t>
      </w:r>
    </w:p>
    <w:p w14:paraId="7A44FE52" w14:textId="77777777" w:rsidR="009E1989" w:rsidRPr="009E1989" w:rsidRDefault="009E1989" w:rsidP="009E1989">
      <w:pPr>
        <w:pStyle w:val="ListParagraph"/>
        <w:numPr>
          <w:ilvl w:val="0"/>
          <w:numId w:val="6"/>
        </w:numPr>
        <w:rPr>
          <w:rFonts w:ascii="Avenir Next LT Pro" w:hAnsi="Avenir Next LT Pro" w:cstheme="minorHAnsi"/>
          <w:sz w:val="20"/>
          <w:szCs w:val="20"/>
        </w:rPr>
      </w:pPr>
      <w:r w:rsidRPr="009E1989">
        <w:rPr>
          <w:rFonts w:ascii="Avenir Next LT Pro" w:hAnsi="Avenir Next LT Pro" w:cstheme="minorHAnsi"/>
          <w:sz w:val="20"/>
          <w:szCs w:val="20"/>
        </w:rPr>
        <w:t>Use relevant data to monitor progress, set targets and plan subsequent lessons.</w:t>
      </w:r>
    </w:p>
    <w:p w14:paraId="25174C1D" w14:textId="77777777" w:rsidR="0038357A" w:rsidRPr="0038357A" w:rsidRDefault="0038357A" w:rsidP="0038357A">
      <w:pPr>
        <w:pStyle w:val="ListParagraph"/>
        <w:numPr>
          <w:ilvl w:val="0"/>
          <w:numId w:val="6"/>
        </w:numPr>
        <w:rPr>
          <w:rFonts w:ascii="Avenir Next LT Pro" w:hAnsi="Avenir Next LT Pro" w:cstheme="minorHAnsi"/>
          <w:sz w:val="20"/>
          <w:szCs w:val="20"/>
        </w:rPr>
      </w:pPr>
      <w:r w:rsidRPr="0038357A">
        <w:rPr>
          <w:rFonts w:ascii="Avenir Next LT Pro" w:hAnsi="Avenir Next LT Pro" w:cstheme="minorHAnsi"/>
          <w:sz w:val="20"/>
          <w:szCs w:val="20"/>
        </w:rPr>
        <w:t>Set homework and plan other out-of-class activities to consolidate and extend the knowledge and understanding pupils have acquired as appropriate.</w:t>
      </w:r>
    </w:p>
    <w:p w14:paraId="622CD9EA" w14:textId="77777777" w:rsidR="00175478" w:rsidRPr="00175478" w:rsidRDefault="00175478" w:rsidP="00175478">
      <w:pPr>
        <w:pStyle w:val="ListParagraph"/>
        <w:numPr>
          <w:ilvl w:val="0"/>
          <w:numId w:val="6"/>
        </w:numPr>
        <w:rPr>
          <w:rFonts w:ascii="Avenir Next LT Pro" w:hAnsi="Avenir Next LT Pro" w:cstheme="minorHAnsi"/>
          <w:sz w:val="20"/>
          <w:szCs w:val="20"/>
        </w:rPr>
      </w:pPr>
      <w:r w:rsidRPr="00175478">
        <w:rPr>
          <w:rFonts w:ascii="Avenir Next LT Pro" w:hAnsi="Avenir Next LT Pro" w:cstheme="minorHAnsi"/>
          <w:sz w:val="20"/>
          <w:szCs w:val="20"/>
        </w:rPr>
        <w:t>Participate in arrangements for examinations and assessments.</w:t>
      </w:r>
    </w:p>
    <w:p w14:paraId="700F3D10"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825AC97" w14:textId="77777777" w:rsidR="00175478" w:rsidRDefault="00175478" w:rsidP="003E7D87">
      <w:pPr>
        <w:spacing w:line="276" w:lineRule="auto"/>
        <w:rPr>
          <w:rFonts w:ascii="Avenir Next LT Pro" w:hAnsi="Avenir Next LT Pro" w:cstheme="minorHAnsi"/>
          <w:b/>
          <w:bCs/>
          <w:color w:val="205C40"/>
          <w:sz w:val="24"/>
          <w:szCs w:val="24"/>
        </w:rPr>
      </w:pPr>
    </w:p>
    <w:p w14:paraId="03C572AB" w14:textId="77777777" w:rsidR="00175478" w:rsidRDefault="00175478" w:rsidP="003E7D87">
      <w:pPr>
        <w:spacing w:line="276" w:lineRule="auto"/>
        <w:rPr>
          <w:rFonts w:ascii="Avenir Next LT Pro" w:hAnsi="Avenir Next LT Pro" w:cstheme="minorHAnsi"/>
          <w:b/>
          <w:bCs/>
          <w:color w:val="205C40"/>
          <w:sz w:val="24"/>
          <w:szCs w:val="24"/>
        </w:rPr>
      </w:pPr>
    </w:p>
    <w:p w14:paraId="13A68D4B" w14:textId="685AF066"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lastRenderedPageBreak/>
        <w:t>BEHAVIOUR</w:t>
      </w:r>
      <w:r w:rsidR="000756B1" w:rsidRPr="00152D5A">
        <w:rPr>
          <w:rFonts w:ascii="Avenir Next LT Pro" w:hAnsi="Avenir Next LT Pro" w:cstheme="minorHAnsi"/>
          <w:b/>
          <w:bCs/>
          <w:color w:val="205C40"/>
          <w:sz w:val="24"/>
          <w:szCs w:val="24"/>
        </w:rPr>
        <w:t xml:space="preserve"> AND SAFTEY </w:t>
      </w:r>
    </w:p>
    <w:p w14:paraId="77874119" w14:textId="77777777"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a safe, purposeful and stimulating environment for pupils, rooted in mutual respect and establish a framework for discipline with a range of strategies, using praise, sanctions and rewards consistently and fairly</w:t>
      </w:r>
      <w:r w:rsidR="00661A6E">
        <w:rPr>
          <w:rFonts w:ascii="Avenir Next LT Pro" w:hAnsi="Avenir Next LT Pro" w:cstheme="minorHAnsi"/>
          <w:sz w:val="20"/>
          <w:szCs w:val="20"/>
        </w:rPr>
        <w:t>.</w:t>
      </w:r>
    </w:p>
    <w:p w14:paraId="1AD94788" w14:textId="77777777" w:rsidR="005E5289"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Manage classes effectively, using approaches which are appropriate to pupils’ needs </w:t>
      </w:r>
      <w:proofErr w:type="gramStart"/>
      <w:r w:rsidRPr="00152D5A">
        <w:rPr>
          <w:rFonts w:ascii="Avenir Next LT Pro" w:hAnsi="Avenir Next LT Pro" w:cstheme="minorHAnsi"/>
          <w:sz w:val="20"/>
          <w:szCs w:val="20"/>
        </w:rPr>
        <w:t>in order to</w:t>
      </w:r>
      <w:proofErr w:type="gramEnd"/>
      <w:r w:rsidRPr="00152D5A">
        <w:rPr>
          <w:rFonts w:ascii="Avenir Next LT Pro" w:hAnsi="Avenir Next LT Pro" w:cstheme="minorHAnsi"/>
          <w:sz w:val="20"/>
          <w:szCs w:val="20"/>
        </w:rPr>
        <w:t xml:space="preserve"> inspire, motivate and challenge pupils</w:t>
      </w:r>
      <w:r w:rsidR="00661A6E">
        <w:rPr>
          <w:rFonts w:ascii="Avenir Next LT Pro" w:hAnsi="Avenir Next LT Pro" w:cstheme="minorHAnsi"/>
          <w:sz w:val="20"/>
          <w:szCs w:val="20"/>
        </w:rPr>
        <w:t>.</w:t>
      </w:r>
    </w:p>
    <w:p w14:paraId="2E90EC16" w14:textId="3B96C655" w:rsidR="006A0940" w:rsidRPr="00A237E6" w:rsidRDefault="006A0940" w:rsidP="00A237E6">
      <w:pPr>
        <w:pStyle w:val="ListParagraph"/>
        <w:numPr>
          <w:ilvl w:val="0"/>
          <w:numId w:val="6"/>
        </w:numPr>
        <w:rPr>
          <w:rFonts w:ascii="Avenir Next LT Pro" w:hAnsi="Avenir Next LT Pro" w:cstheme="minorHAnsi"/>
          <w:sz w:val="20"/>
          <w:szCs w:val="20"/>
        </w:rPr>
      </w:pPr>
      <w:r w:rsidRPr="006A0940">
        <w:rPr>
          <w:rFonts w:ascii="Avenir Next LT Pro" w:hAnsi="Avenir Next LT Pro" w:cstheme="minorHAnsi"/>
          <w:sz w:val="20"/>
          <w:szCs w:val="20"/>
        </w:rPr>
        <w:t>Be a positive role model and demonstrate consistently the positive attitudes, values and behaviour which are expected of pupils.</w:t>
      </w:r>
    </w:p>
    <w:p w14:paraId="1C99F22B"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 of all</w:t>
      </w:r>
    </w:p>
    <w:p w14:paraId="58EC1337" w14:textId="77777777" w:rsidR="005E5289" w:rsidRPr="00152D5A" w:rsidRDefault="00661A6E" w:rsidP="0060274F">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L</w:t>
      </w:r>
      <w:r w:rsidR="005E5289" w:rsidRPr="00152D5A">
        <w:rPr>
          <w:rFonts w:ascii="Avenir Next LT Pro" w:hAnsi="Avenir Next LT Pro" w:cstheme="minorHAnsi"/>
          <w:sz w:val="20"/>
          <w:szCs w:val="20"/>
        </w:rPr>
        <w:t>earners</w:t>
      </w:r>
      <w:r>
        <w:rPr>
          <w:rFonts w:ascii="Avenir Next LT Pro" w:hAnsi="Avenir Next LT Pro" w:cstheme="minorHAnsi"/>
          <w:sz w:val="20"/>
          <w:szCs w:val="20"/>
        </w:rPr>
        <w:t>.</w:t>
      </w:r>
    </w:p>
    <w:p w14:paraId="73AA1CA3"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playground and other duties as directed and within the remit of the current</w:t>
      </w:r>
    </w:p>
    <w:p w14:paraId="60199C7D"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School Teachers’ Pay and Conditions Document</w:t>
      </w:r>
      <w:r w:rsidR="00661A6E">
        <w:rPr>
          <w:rFonts w:ascii="Avenir Next LT Pro" w:hAnsi="Avenir Next LT Pro" w:cstheme="minorHAnsi"/>
          <w:sz w:val="20"/>
          <w:szCs w:val="20"/>
        </w:rPr>
        <w:t>.</w:t>
      </w:r>
    </w:p>
    <w:p w14:paraId="51954A3D"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p>
    <w:p w14:paraId="674DF667" w14:textId="77777777" w:rsidR="005E5289" w:rsidRDefault="005E5289" w:rsidP="00C233D1">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people within the school, raising any concerns following school protocol/procedures.</w:t>
      </w:r>
    </w:p>
    <w:p w14:paraId="20D5A2E3" w14:textId="77777777" w:rsidR="00C76E66" w:rsidRDefault="00C76E66" w:rsidP="00A237E6">
      <w:pPr>
        <w:spacing w:line="276" w:lineRule="auto"/>
        <w:rPr>
          <w:rFonts w:ascii="Avenir Next LT Pro" w:hAnsi="Avenir Next LT Pro" w:cstheme="minorHAnsi"/>
          <w:b/>
          <w:bCs/>
          <w:color w:val="205C40"/>
          <w:sz w:val="24"/>
          <w:szCs w:val="24"/>
        </w:rPr>
      </w:pPr>
    </w:p>
    <w:p w14:paraId="51863C01" w14:textId="43A4B58C" w:rsidR="00A237E6" w:rsidRDefault="00C76E66" w:rsidP="00A237E6">
      <w:pPr>
        <w:spacing w:line="276" w:lineRule="auto"/>
        <w:rPr>
          <w:rFonts w:ascii="Avenir Next LT Pro" w:hAnsi="Avenir Next LT Pro" w:cstheme="minorHAnsi"/>
          <w:b/>
          <w:bCs/>
          <w:color w:val="205C40"/>
          <w:sz w:val="24"/>
          <w:szCs w:val="24"/>
        </w:rPr>
      </w:pPr>
      <w:r w:rsidRPr="0051585B">
        <w:rPr>
          <w:rFonts w:ascii="Avenir Next LT Pro" w:hAnsi="Avenir Next LT Pro" w:cstheme="minorHAnsi"/>
          <w:b/>
          <w:bCs/>
          <w:color w:val="205C40"/>
          <w:sz w:val="24"/>
          <w:szCs w:val="24"/>
        </w:rPr>
        <w:t>TEAMWORK</w:t>
      </w:r>
      <w:r w:rsidR="0051585B" w:rsidRPr="0051585B">
        <w:rPr>
          <w:rFonts w:ascii="Avenir Next LT Pro" w:hAnsi="Avenir Next LT Pro" w:cstheme="minorHAnsi"/>
          <w:b/>
          <w:bCs/>
          <w:color w:val="205C40"/>
          <w:sz w:val="24"/>
          <w:szCs w:val="24"/>
        </w:rPr>
        <w:t xml:space="preserve"> AND COLLABORATION</w:t>
      </w:r>
    </w:p>
    <w:p w14:paraId="6700FC86" w14:textId="77777777" w:rsidR="00FD45AF" w:rsidRPr="00FD45AF" w:rsidRDefault="00FD45AF" w:rsidP="00FD45AF">
      <w:pPr>
        <w:pStyle w:val="ListParagraph"/>
        <w:numPr>
          <w:ilvl w:val="0"/>
          <w:numId w:val="6"/>
        </w:numPr>
        <w:rPr>
          <w:rFonts w:ascii="Avenir Next LT Pro" w:hAnsi="Avenir Next LT Pro" w:cstheme="minorHAnsi"/>
          <w:sz w:val="20"/>
          <w:szCs w:val="20"/>
        </w:rPr>
      </w:pPr>
      <w:r w:rsidRPr="00FD45AF">
        <w:rPr>
          <w:rFonts w:ascii="Avenir Next LT Pro" w:hAnsi="Avenir Next LT Pro" w:cstheme="minorHAnsi"/>
          <w:sz w:val="20"/>
          <w:szCs w:val="20"/>
        </w:rPr>
        <w:t>Participate in any relevant meetings/professional development opportunities at the school, which relate to the learners, curriculum or organisation of the school including pastoral arrangements and assemblies.</w:t>
      </w:r>
    </w:p>
    <w:p w14:paraId="27FF53AE" w14:textId="77777777" w:rsidR="003A5694" w:rsidRPr="003A5694" w:rsidRDefault="003A5694" w:rsidP="003A5694">
      <w:pPr>
        <w:pStyle w:val="ListParagraph"/>
        <w:numPr>
          <w:ilvl w:val="0"/>
          <w:numId w:val="6"/>
        </w:numPr>
        <w:rPr>
          <w:rFonts w:ascii="Avenir Next LT Pro" w:hAnsi="Avenir Next LT Pro" w:cstheme="minorHAnsi"/>
          <w:sz w:val="20"/>
          <w:szCs w:val="20"/>
        </w:rPr>
      </w:pPr>
      <w:r w:rsidRPr="003A5694">
        <w:rPr>
          <w:rFonts w:ascii="Avenir Next LT Pro" w:hAnsi="Avenir Next LT Pro" w:cstheme="minorHAnsi"/>
          <w:sz w:val="20"/>
          <w:szCs w:val="20"/>
        </w:rPr>
        <w:t>Work as a team member and identify opportunities for working with colleagues and sharing the development of effective practice with them.</w:t>
      </w:r>
    </w:p>
    <w:p w14:paraId="36FBEB71" w14:textId="77777777" w:rsidR="00205135" w:rsidRPr="00205135" w:rsidRDefault="00205135" w:rsidP="00205135">
      <w:pPr>
        <w:pStyle w:val="ListParagraph"/>
        <w:numPr>
          <w:ilvl w:val="0"/>
          <w:numId w:val="6"/>
        </w:numPr>
        <w:rPr>
          <w:rFonts w:ascii="Avenir Next LT Pro" w:hAnsi="Avenir Next LT Pro" w:cstheme="minorHAnsi"/>
          <w:sz w:val="20"/>
          <w:szCs w:val="20"/>
        </w:rPr>
      </w:pPr>
      <w:r w:rsidRPr="00205135">
        <w:rPr>
          <w:rFonts w:ascii="Avenir Next LT Pro" w:hAnsi="Avenir Next LT Pro" w:cstheme="minorHAnsi"/>
          <w:sz w:val="20"/>
          <w:szCs w:val="20"/>
        </w:rPr>
        <w:t>Contribute to the selection and professional development of other teachers and support staff including the induction and assessment of new teachers, teachers serving induction periods and where appropriate threshold assessments.</w:t>
      </w:r>
    </w:p>
    <w:p w14:paraId="4C65D373" w14:textId="77777777" w:rsidR="009708E4" w:rsidRPr="009708E4" w:rsidRDefault="009708E4" w:rsidP="009708E4">
      <w:pPr>
        <w:pStyle w:val="ListParagraph"/>
        <w:numPr>
          <w:ilvl w:val="0"/>
          <w:numId w:val="6"/>
        </w:numPr>
        <w:rPr>
          <w:rFonts w:ascii="Avenir Next LT Pro" w:hAnsi="Avenir Next LT Pro" w:cstheme="minorHAnsi"/>
          <w:sz w:val="20"/>
          <w:szCs w:val="20"/>
        </w:rPr>
      </w:pPr>
      <w:r w:rsidRPr="009708E4">
        <w:rPr>
          <w:rFonts w:ascii="Avenir Next LT Pro" w:hAnsi="Avenir Next LT Pro" w:cstheme="minorHAnsi"/>
          <w:sz w:val="20"/>
          <w:szCs w:val="20"/>
        </w:rPr>
        <w:t>Ensure that colleagues working with you are appropriately involved in supporting learning and understand the roles they are expected to fulfil.</w:t>
      </w:r>
    </w:p>
    <w:p w14:paraId="5A49352E" w14:textId="4646BA4C" w:rsidR="008F6658" w:rsidRPr="008F6658" w:rsidRDefault="008F6658" w:rsidP="008F6658">
      <w:pPr>
        <w:pStyle w:val="ListParagraph"/>
        <w:numPr>
          <w:ilvl w:val="0"/>
          <w:numId w:val="6"/>
        </w:numPr>
        <w:rPr>
          <w:rFonts w:ascii="Avenir Next LT Pro" w:hAnsi="Avenir Next LT Pro" w:cstheme="minorHAnsi"/>
          <w:sz w:val="20"/>
          <w:szCs w:val="20"/>
        </w:rPr>
      </w:pPr>
      <w:r w:rsidRPr="008F6658">
        <w:rPr>
          <w:rFonts w:ascii="Avenir Next LT Pro" w:hAnsi="Avenir Next LT Pro" w:cstheme="minorHAnsi"/>
          <w:sz w:val="20"/>
          <w:szCs w:val="20"/>
        </w:rPr>
        <w:t xml:space="preserve">Take part as require in the review, development and management of the activities relating to the curriculum, </w:t>
      </w:r>
      <w:r w:rsidR="00A472D0" w:rsidRPr="008F6658">
        <w:rPr>
          <w:rFonts w:ascii="Avenir Next LT Pro" w:hAnsi="Avenir Next LT Pro" w:cstheme="minorHAnsi"/>
          <w:sz w:val="20"/>
          <w:szCs w:val="20"/>
        </w:rPr>
        <w:t>organisation,</w:t>
      </w:r>
      <w:r w:rsidRPr="008F6658">
        <w:rPr>
          <w:rFonts w:ascii="Avenir Next LT Pro" w:hAnsi="Avenir Next LT Pro" w:cstheme="minorHAnsi"/>
          <w:sz w:val="20"/>
          <w:szCs w:val="20"/>
        </w:rPr>
        <w:t xml:space="preserve"> and pastoral functions of the school.</w:t>
      </w:r>
    </w:p>
    <w:p w14:paraId="24B23F80" w14:textId="7107B231" w:rsidR="00071892" w:rsidRDefault="00A472D0" w:rsidP="00A472D0">
      <w:pPr>
        <w:pStyle w:val="ListParagraph"/>
        <w:numPr>
          <w:ilvl w:val="0"/>
          <w:numId w:val="6"/>
        </w:numPr>
        <w:rPr>
          <w:rFonts w:ascii="Avenir Next LT Pro" w:hAnsi="Avenir Next LT Pro" w:cstheme="minorHAnsi"/>
          <w:sz w:val="20"/>
          <w:szCs w:val="20"/>
        </w:rPr>
      </w:pPr>
      <w:r w:rsidRPr="00A472D0">
        <w:rPr>
          <w:rFonts w:ascii="Avenir Next LT Pro" w:hAnsi="Avenir Next LT Pro" w:cstheme="minorHAnsi"/>
          <w:sz w:val="20"/>
          <w:szCs w:val="20"/>
        </w:rPr>
        <w:t>Cover for absent colleagues as required.</w:t>
      </w:r>
    </w:p>
    <w:p w14:paraId="3A7387DD" w14:textId="77777777" w:rsidR="00910B7E" w:rsidRPr="00A472D0" w:rsidRDefault="00910B7E" w:rsidP="00910B7E">
      <w:pPr>
        <w:pStyle w:val="ListParagraph"/>
        <w:ind w:left="360"/>
        <w:rPr>
          <w:rFonts w:ascii="Avenir Next LT Pro" w:hAnsi="Avenir Next LT Pro" w:cstheme="minorHAnsi"/>
          <w:sz w:val="20"/>
          <w:szCs w:val="20"/>
        </w:rPr>
      </w:pPr>
    </w:p>
    <w:p w14:paraId="25B93197" w14:textId="4763B380" w:rsidR="002E3E71" w:rsidRPr="00910B7E" w:rsidRDefault="002E3E71" w:rsidP="00A237E6">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FU</w:t>
      </w:r>
      <w:r w:rsidRPr="00910B7E">
        <w:rPr>
          <w:rFonts w:ascii="Avenir Next LT Pro" w:hAnsi="Avenir Next LT Pro" w:cstheme="minorHAnsi"/>
          <w:b/>
          <w:bCs/>
          <w:color w:val="205C40"/>
          <w:sz w:val="24"/>
          <w:szCs w:val="24"/>
        </w:rPr>
        <w:t>LLFIL WIDER PROFESSIONAL RESPONSIBILITIES</w:t>
      </w:r>
    </w:p>
    <w:p w14:paraId="7552E138" w14:textId="77777777" w:rsidR="00E1360F" w:rsidRPr="00E1360F" w:rsidRDefault="00E1360F" w:rsidP="00E1360F">
      <w:pPr>
        <w:pStyle w:val="ListParagraph"/>
        <w:numPr>
          <w:ilvl w:val="0"/>
          <w:numId w:val="6"/>
        </w:numPr>
        <w:rPr>
          <w:rFonts w:ascii="Avenir Next LT Pro" w:hAnsi="Avenir Next LT Pro" w:cstheme="minorHAnsi"/>
          <w:sz w:val="20"/>
          <w:szCs w:val="20"/>
        </w:rPr>
      </w:pPr>
      <w:r w:rsidRPr="00E1360F">
        <w:rPr>
          <w:rFonts w:ascii="Avenir Next LT Pro" w:hAnsi="Avenir Next LT Pro" w:cstheme="minorHAnsi"/>
          <w:sz w:val="20"/>
          <w:szCs w:val="20"/>
        </w:rPr>
        <w:t>Work collaboratively with others to develop effective professional relationships.</w:t>
      </w:r>
    </w:p>
    <w:p w14:paraId="35F4B44C" w14:textId="237641B9" w:rsidR="00910B7E" w:rsidRDefault="0046025D" w:rsidP="00910B7E">
      <w:pPr>
        <w:pStyle w:val="ListParagraph"/>
        <w:numPr>
          <w:ilvl w:val="0"/>
          <w:numId w:val="6"/>
        </w:numPr>
        <w:rPr>
          <w:rFonts w:ascii="Avenir Next LT Pro" w:hAnsi="Avenir Next LT Pro" w:cstheme="minorHAnsi"/>
          <w:sz w:val="20"/>
          <w:szCs w:val="20"/>
        </w:rPr>
      </w:pPr>
      <w:r w:rsidRPr="0046025D">
        <w:rPr>
          <w:rFonts w:ascii="Avenir Next LT Pro" w:hAnsi="Avenir Next LT Pro" w:cstheme="minorHAnsi"/>
          <w:sz w:val="20"/>
          <w:szCs w:val="20"/>
        </w:rPr>
        <w:t>Deploy support staff effectively as appropriate</w:t>
      </w:r>
    </w:p>
    <w:p w14:paraId="233A909F" w14:textId="2DD2D188" w:rsidR="0046025D" w:rsidRDefault="00730F9F" w:rsidP="00910B7E">
      <w:pPr>
        <w:pStyle w:val="ListParagraph"/>
        <w:numPr>
          <w:ilvl w:val="0"/>
          <w:numId w:val="6"/>
        </w:numPr>
        <w:rPr>
          <w:rFonts w:ascii="Avenir Next LT Pro" w:hAnsi="Avenir Next LT Pro" w:cstheme="minorHAnsi"/>
          <w:sz w:val="20"/>
          <w:szCs w:val="20"/>
        </w:rPr>
      </w:pPr>
      <w:r w:rsidRPr="00730F9F">
        <w:rPr>
          <w:rFonts w:ascii="Avenir Next LT Pro" w:hAnsi="Avenir Next LT Pro" w:cstheme="minorHAnsi"/>
          <w:sz w:val="20"/>
          <w:szCs w:val="20"/>
        </w:rPr>
        <w:t xml:space="preserve">Communicate effectively with parents/carers </w:t>
      </w:r>
      <w:proofErr w:type="gramStart"/>
      <w:r w:rsidRPr="00730F9F">
        <w:rPr>
          <w:rFonts w:ascii="Avenir Next LT Pro" w:hAnsi="Avenir Next LT Pro" w:cstheme="minorHAnsi"/>
          <w:sz w:val="20"/>
          <w:szCs w:val="20"/>
        </w:rPr>
        <w:t>with regard to</w:t>
      </w:r>
      <w:proofErr w:type="gramEnd"/>
      <w:r w:rsidRPr="00730F9F">
        <w:rPr>
          <w:rFonts w:ascii="Avenir Next LT Pro" w:hAnsi="Avenir Next LT Pro" w:cstheme="minorHAnsi"/>
          <w:sz w:val="20"/>
          <w:szCs w:val="20"/>
        </w:rPr>
        <w:t xml:space="preserve"> pupils’ achievements and well-being using school systems/processes as appropriate</w:t>
      </w:r>
    </w:p>
    <w:p w14:paraId="34632106" w14:textId="77777777" w:rsidR="00E818E7" w:rsidRPr="00E818E7" w:rsidRDefault="00E818E7" w:rsidP="00E818E7">
      <w:pPr>
        <w:pStyle w:val="ListParagraph"/>
        <w:numPr>
          <w:ilvl w:val="0"/>
          <w:numId w:val="6"/>
        </w:numPr>
        <w:rPr>
          <w:rFonts w:ascii="Avenir Next LT Pro" w:hAnsi="Avenir Next LT Pro" w:cstheme="minorHAnsi"/>
          <w:sz w:val="20"/>
          <w:szCs w:val="20"/>
        </w:rPr>
      </w:pPr>
      <w:r w:rsidRPr="00E818E7">
        <w:rPr>
          <w:rFonts w:ascii="Avenir Next LT Pro" w:hAnsi="Avenir Next LT Pro" w:cstheme="minorHAnsi"/>
          <w:sz w:val="20"/>
          <w:szCs w:val="20"/>
        </w:rPr>
        <w:t>Communicate and co-operate with relevant external bodies.</w:t>
      </w:r>
    </w:p>
    <w:p w14:paraId="34F2AB01" w14:textId="6903CF37" w:rsidR="005E5289" w:rsidRDefault="00C01608" w:rsidP="00C01608">
      <w:pPr>
        <w:pStyle w:val="ListParagraph"/>
        <w:numPr>
          <w:ilvl w:val="0"/>
          <w:numId w:val="6"/>
        </w:numPr>
        <w:rPr>
          <w:rFonts w:ascii="Avenir Next LT Pro" w:hAnsi="Avenir Next LT Pro" w:cstheme="minorHAnsi"/>
          <w:sz w:val="20"/>
          <w:szCs w:val="20"/>
        </w:rPr>
      </w:pPr>
      <w:r w:rsidRPr="00C01608">
        <w:rPr>
          <w:rFonts w:ascii="Avenir Next LT Pro" w:hAnsi="Avenir Next LT Pro" w:cstheme="minorHAnsi"/>
          <w:sz w:val="20"/>
          <w:szCs w:val="20"/>
        </w:rPr>
        <w:t>Make a positive contribution to the wider life and ethos of the school.</w:t>
      </w:r>
    </w:p>
    <w:p w14:paraId="48C263F1" w14:textId="77777777" w:rsidR="00C01608" w:rsidRPr="00C01608" w:rsidRDefault="00C01608" w:rsidP="00C01608">
      <w:pPr>
        <w:pStyle w:val="ListParagraph"/>
        <w:ind w:left="360"/>
        <w:rPr>
          <w:rFonts w:ascii="Avenir Next LT Pro" w:hAnsi="Avenir Next LT Pro" w:cstheme="minorHAnsi"/>
          <w:sz w:val="20"/>
          <w:szCs w:val="20"/>
        </w:rPr>
      </w:pPr>
    </w:p>
    <w:p w14:paraId="09E3BA08"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0647A09" w14:textId="77777777" w:rsidR="00661A6E" w:rsidRPr="00661A6E" w:rsidRDefault="007D05CD" w:rsidP="00661A6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661A6E">
        <w:rPr>
          <w:rFonts w:ascii="Avenir Next LT Pro" w:hAnsi="Avenir Next LT Pro" w:cstheme="minorHAnsi"/>
          <w:sz w:val="20"/>
          <w:szCs w:val="20"/>
        </w:rPr>
        <w:t>.</w:t>
      </w:r>
    </w:p>
    <w:p w14:paraId="29AA566E" w14:textId="77777777"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661A6E">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7BE8BFC4" w14:textId="77777777" w:rsidR="00C76E66" w:rsidRDefault="00C76E66" w:rsidP="003E7D87">
      <w:pPr>
        <w:spacing w:line="276" w:lineRule="auto"/>
        <w:rPr>
          <w:rFonts w:ascii="Avenir Next LT Pro" w:hAnsi="Avenir Next LT Pro" w:cstheme="minorHAnsi"/>
          <w:b/>
          <w:bCs/>
          <w:color w:val="205C40"/>
          <w:sz w:val="24"/>
          <w:szCs w:val="24"/>
        </w:rPr>
      </w:pPr>
    </w:p>
    <w:p w14:paraId="60C6BF45" w14:textId="77777777" w:rsidR="00C76E66" w:rsidRDefault="00C76E66" w:rsidP="003E7D87">
      <w:pPr>
        <w:spacing w:line="276" w:lineRule="auto"/>
        <w:rPr>
          <w:rFonts w:ascii="Avenir Next LT Pro" w:hAnsi="Avenir Next LT Pro" w:cstheme="minorHAnsi"/>
          <w:b/>
          <w:bCs/>
          <w:color w:val="205C40"/>
          <w:sz w:val="24"/>
          <w:szCs w:val="24"/>
        </w:rPr>
      </w:pPr>
    </w:p>
    <w:p w14:paraId="06C2856B" w14:textId="2B11B12C" w:rsidR="00706C35" w:rsidRPr="00152D5A" w:rsidRDefault="00BA199F"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6F85185C" w14:textId="77777777"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Register the attendance of and supervise learners, before, during or after school sessions as appropriate</w:t>
      </w:r>
      <w:r w:rsidR="00661A6E">
        <w:rPr>
          <w:rFonts w:ascii="Avenir Next LT Pro" w:hAnsi="Avenir Next LT Pro" w:cstheme="minorHAnsi"/>
          <w:sz w:val="20"/>
          <w:szCs w:val="20"/>
        </w:rPr>
        <w:t>.</w:t>
      </w:r>
    </w:p>
    <w:p w14:paraId="60046DFE" w14:textId="77777777"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24FC8AC2"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0763F405" w14:textId="77777777"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095187E" w14:textId="77777777" w:rsidR="00854B3E" w:rsidRPr="0018080C" w:rsidRDefault="00854B3E"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Regularly review the effectiveness of your teaching and assessment procedures and its impact on pupils’ progress, attainment and well-being, refining your approaches where necessary responding to advice and feedback from colleagues</w:t>
      </w:r>
      <w:r w:rsidR="00661A6E">
        <w:rPr>
          <w:rFonts w:ascii="Avenir Next LT Pro" w:hAnsi="Avenir Next LT Pro" w:cstheme="majorHAnsi"/>
          <w:sz w:val="20"/>
          <w:szCs w:val="20"/>
          <w:lang w:val="en-US"/>
        </w:rPr>
        <w:t>.</w:t>
      </w:r>
    </w:p>
    <w:p w14:paraId="12D967DA" w14:textId="77777777" w:rsidR="00A81BFF" w:rsidRPr="0018080C" w:rsidRDefault="00A81BFF"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Be responsible for improving your teaching through participating fully in training and development opportunities identified by the school</w:t>
      </w:r>
      <w:r w:rsidR="00661A6E">
        <w:rPr>
          <w:rFonts w:ascii="Avenir Next LT Pro" w:hAnsi="Avenir Next LT Pro" w:cstheme="majorHAnsi"/>
          <w:sz w:val="20"/>
          <w:szCs w:val="20"/>
          <w:lang w:val="en-US"/>
        </w:rPr>
        <w:t>.</w:t>
      </w:r>
      <w:r w:rsidRPr="0018080C">
        <w:rPr>
          <w:rFonts w:ascii="Avenir Next LT Pro" w:hAnsi="Avenir Next LT Pro" w:cstheme="majorHAnsi"/>
          <w:sz w:val="20"/>
          <w:szCs w:val="20"/>
        </w:rPr>
        <w:t xml:space="preserve"> </w:t>
      </w:r>
    </w:p>
    <w:p w14:paraId="4D020A2C" w14:textId="77777777" w:rsidR="00C76E66" w:rsidRDefault="00C76E66" w:rsidP="003E7D87">
      <w:pPr>
        <w:spacing w:line="276" w:lineRule="auto"/>
        <w:rPr>
          <w:rFonts w:ascii="Avenir Next LT Pro" w:hAnsi="Avenir Next LT Pro" w:cstheme="minorHAnsi"/>
          <w:b/>
          <w:bCs/>
          <w:color w:val="205C40"/>
          <w:sz w:val="24"/>
          <w:szCs w:val="24"/>
        </w:rPr>
      </w:pPr>
    </w:p>
    <w:p w14:paraId="3971D403" w14:textId="3ED6AEF0"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5EDF4B4F" w14:textId="77777777"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do all that you can to ensure that you safeguard and promote the welfare of students in the Academy</w:t>
      </w:r>
      <w:r w:rsidR="00661A6E">
        <w:rPr>
          <w:rFonts w:ascii="Avenir Next LT Pro" w:hAnsi="Avenir Next LT Pro" w:cstheme="minorHAnsi"/>
          <w:sz w:val="20"/>
          <w:szCs w:val="20"/>
        </w:rPr>
        <w:t>.</w:t>
      </w:r>
    </w:p>
    <w:p w14:paraId="3758F5D5"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6ADBC7F0"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0C92410B"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a working knowledge of teachers’ professional duties and legal liabilities</w:t>
      </w:r>
      <w:r w:rsidR="00661A6E">
        <w:rPr>
          <w:rFonts w:ascii="Avenir Next LT Pro" w:hAnsi="Avenir Next LT Pro" w:cstheme="minorHAnsi"/>
          <w:sz w:val="20"/>
          <w:szCs w:val="20"/>
        </w:rPr>
        <w:t>.</w:t>
      </w:r>
    </w:p>
    <w:p w14:paraId="61D60A67"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school</w:t>
      </w:r>
      <w:r w:rsidR="00661A6E">
        <w:rPr>
          <w:rFonts w:ascii="Avenir Next LT Pro" w:hAnsi="Avenir Next LT Pro" w:cstheme="minorHAnsi"/>
          <w:sz w:val="20"/>
          <w:szCs w:val="20"/>
        </w:rPr>
        <w:t>.</w:t>
      </w:r>
    </w:p>
    <w:p w14:paraId="6B59EF3A"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presentation and personal and professional conduct</w:t>
      </w:r>
      <w:r w:rsidR="00661A6E">
        <w:rPr>
          <w:rFonts w:ascii="Avenir Next LT Pro" w:hAnsi="Avenir Next LT Pro" w:cstheme="minorHAnsi"/>
          <w:sz w:val="20"/>
          <w:szCs w:val="20"/>
        </w:rPr>
        <w:t>.</w:t>
      </w:r>
    </w:p>
    <w:p w14:paraId="743B6DCB"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26EFE9FA"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5CEFDE94" w14:textId="77777777" w:rsidR="00C76A8E" w:rsidRPr="00152D5A"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793ACDE5"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5506692B" w14:textId="77777777" w:rsidTr="001A7462">
        <w:tc>
          <w:tcPr>
            <w:tcW w:w="5765" w:type="dxa"/>
            <w:tcBorders>
              <w:top w:val="single" w:sz="4" w:space="0" w:color="FFFFFF" w:themeColor="background1"/>
              <w:left w:val="single" w:sz="4" w:space="0" w:color="FFFFFF" w:themeColor="background1"/>
            </w:tcBorders>
          </w:tcPr>
          <w:p w14:paraId="5FF9CD3D"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0D439187"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74329EE3"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511D6DDE" w14:textId="77777777" w:rsidTr="001A7462">
        <w:tc>
          <w:tcPr>
            <w:tcW w:w="5765" w:type="dxa"/>
            <w:tcBorders>
              <w:right w:val="single" w:sz="4" w:space="0" w:color="205C40"/>
            </w:tcBorders>
            <w:shd w:val="clear" w:color="auto" w:fill="205C40"/>
          </w:tcPr>
          <w:p w14:paraId="71FD7674"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3B62632"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1DE40EED"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102160C0" w14:textId="77777777" w:rsidTr="001A7462">
        <w:tc>
          <w:tcPr>
            <w:tcW w:w="5765" w:type="dxa"/>
            <w:shd w:val="clear" w:color="auto" w:fill="FFFFFF" w:themeFill="background1"/>
          </w:tcPr>
          <w:p w14:paraId="710CBA55" w14:textId="77777777" w:rsidR="001A7462" w:rsidRPr="0018080C"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601" w:type="dxa"/>
            <w:shd w:val="clear" w:color="auto" w:fill="FFFFFF" w:themeFill="background1"/>
          </w:tcPr>
          <w:p w14:paraId="1055432C" w14:textId="77777777" w:rsidR="001A7462" w:rsidRPr="0018080C" w:rsidRDefault="001A7462" w:rsidP="0079644E">
            <w:pPr>
              <w:spacing w:before="240" w:after="16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1FE9EDD" w14:textId="565B3A68" w:rsidR="001A7462" w:rsidRPr="00E24109" w:rsidRDefault="001A7462" w:rsidP="00E24109">
            <w:pPr>
              <w:pStyle w:val="ListParagraph"/>
              <w:numPr>
                <w:ilvl w:val="0"/>
                <w:numId w:val="17"/>
              </w:numPr>
              <w:spacing w:before="240" w:line="276" w:lineRule="auto"/>
              <w:jc w:val="center"/>
              <w:rPr>
                <w:rFonts w:ascii="Avenir Next LT Pro" w:hAnsi="Avenir Next LT Pro" w:cstheme="minorHAnsi"/>
                <w:b/>
                <w:bCs/>
                <w:color w:val="205C40"/>
                <w:sz w:val="20"/>
                <w:szCs w:val="20"/>
              </w:rPr>
            </w:pPr>
          </w:p>
        </w:tc>
      </w:tr>
      <w:tr w:rsidR="00CB4858" w:rsidRPr="0018080C" w14:paraId="35F574A5" w14:textId="77777777" w:rsidTr="001A7462">
        <w:tc>
          <w:tcPr>
            <w:tcW w:w="5765" w:type="dxa"/>
            <w:shd w:val="clear" w:color="auto" w:fill="FFFFFF" w:themeFill="background1"/>
          </w:tcPr>
          <w:p w14:paraId="6631942D" w14:textId="6B371C53" w:rsidR="00CB4858" w:rsidRPr="0018080C" w:rsidRDefault="00E24109"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Qualified Teacher Status</w:t>
            </w:r>
          </w:p>
        </w:tc>
        <w:tc>
          <w:tcPr>
            <w:tcW w:w="1601" w:type="dxa"/>
            <w:shd w:val="clear" w:color="auto" w:fill="FFFFFF" w:themeFill="background1"/>
          </w:tcPr>
          <w:p w14:paraId="170E645B" w14:textId="77777777" w:rsidR="00CB4858" w:rsidRPr="00E24109" w:rsidRDefault="00CB4858" w:rsidP="00E24109">
            <w:pPr>
              <w:pStyle w:val="ListParagraph"/>
              <w:numPr>
                <w:ilvl w:val="0"/>
                <w:numId w:val="15"/>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1E2CC104" w14:textId="77777777" w:rsidR="00CB4858" w:rsidRPr="0018080C" w:rsidRDefault="00CB4858" w:rsidP="0079644E">
            <w:pPr>
              <w:spacing w:before="240" w:line="276" w:lineRule="auto"/>
              <w:jc w:val="center"/>
              <w:rPr>
                <w:rFonts w:ascii="Avenir Next LT Pro" w:hAnsi="Avenir Next LT Pro" w:cstheme="minorHAnsi"/>
                <w:color w:val="205C40"/>
                <w:sz w:val="20"/>
                <w:szCs w:val="20"/>
              </w:rPr>
            </w:pPr>
          </w:p>
        </w:tc>
      </w:tr>
      <w:tr w:rsidR="003E7D87" w:rsidRPr="0018080C" w14:paraId="0C058F39" w14:textId="77777777" w:rsidTr="001A7462">
        <w:tc>
          <w:tcPr>
            <w:tcW w:w="5765" w:type="dxa"/>
            <w:shd w:val="clear" w:color="auto" w:fill="FFFFFF" w:themeFill="background1"/>
          </w:tcPr>
          <w:p w14:paraId="16057EDB" w14:textId="77777777" w:rsidR="003E7D87" w:rsidRPr="0018080C" w:rsidRDefault="000337FC" w:rsidP="000337FC">
            <w:pPr>
              <w:pStyle w:val="NoSpacing"/>
              <w:numPr>
                <w:ilvl w:val="0"/>
                <w:numId w:val="4"/>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Evidence of sustained participation in INSET/CPD</w:t>
            </w:r>
            <w:r w:rsidR="00571F3A">
              <w:rPr>
                <w:rFonts w:ascii="Avenir Next LT Pro" w:hAnsi="Avenir Next LT Pro" w:cstheme="majorHAnsi"/>
                <w:sz w:val="20"/>
                <w:szCs w:val="20"/>
                <w:lang w:val="en-US"/>
              </w:rPr>
              <w:t>.</w:t>
            </w:r>
          </w:p>
        </w:tc>
        <w:tc>
          <w:tcPr>
            <w:tcW w:w="1601" w:type="dxa"/>
            <w:shd w:val="clear" w:color="auto" w:fill="FFFFFF" w:themeFill="background1"/>
          </w:tcPr>
          <w:p w14:paraId="6BE04A35" w14:textId="08A32C3B" w:rsidR="003E7D87" w:rsidRPr="00E24109" w:rsidRDefault="003E7D87" w:rsidP="00E24109">
            <w:pPr>
              <w:pStyle w:val="ListParagraph"/>
              <w:numPr>
                <w:ilvl w:val="0"/>
                <w:numId w:val="16"/>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168BCB5E" w14:textId="77777777" w:rsidR="003E7D87" w:rsidRPr="0018080C" w:rsidRDefault="003E7D87" w:rsidP="0079644E">
            <w:pPr>
              <w:spacing w:before="240" w:line="276" w:lineRule="auto"/>
              <w:jc w:val="center"/>
              <w:rPr>
                <w:rFonts w:ascii="Avenir Next LT Pro" w:hAnsi="Avenir Next LT Pro" w:cstheme="minorHAnsi"/>
                <w:color w:val="205C40"/>
                <w:sz w:val="20"/>
                <w:szCs w:val="20"/>
              </w:rPr>
            </w:pPr>
          </w:p>
        </w:tc>
      </w:tr>
      <w:tr w:rsidR="00D11CAF" w:rsidRPr="0018080C" w14:paraId="28B1BC3B" w14:textId="77777777" w:rsidTr="001A7462">
        <w:tc>
          <w:tcPr>
            <w:tcW w:w="5765" w:type="dxa"/>
            <w:shd w:val="clear" w:color="auto" w:fill="FFFFFF" w:themeFill="background1"/>
          </w:tcPr>
          <w:p w14:paraId="0F46F9FE" w14:textId="73C7E2F8" w:rsidR="00D11CAF" w:rsidRPr="0018080C" w:rsidRDefault="00DA1CF6"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Degree level qualification / Higher degree</w:t>
            </w:r>
          </w:p>
        </w:tc>
        <w:tc>
          <w:tcPr>
            <w:tcW w:w="1601" w:type="dxa"/>
            <w:shd w:val="clear" w:color="auto" w:fill="FFFFFF" w:themeFill="background1"/>
          </w:tcPr>
          <w:p w14:paraId="30F1317B" w14:textId="77777777" w:rsidR="00D11CAF" w:rsidRPr="0018080C" w:rsidRDefault="00D11C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0041BF8" w14:textId="77777777" w:rsidR="00D11CAF" w:rsidRPr="00E24109" w:rsidRDefault="00D11CAF" w:rsidP="00E24109">
            <w:pPr>
              <w:pStyle w:val="ListParagraph"/>
              <w:numPr>
                <w:ilvl w:val="0"/>
                <w:numId w:val="16"/>
              </w:numPr>
              <w:spacing w:before="240" w:line="276" w:lineRule="auto"/>
              <w:jc w:val="center"/>
              <w:rPr>
                <w:rFonts w:ascii="Avenir Next LT Pro" w:hAnsi="Avenir Next LT Pro" w:cstheme="minorHAnsi"/>
                <w:color w:val="205C40"/>
                <w:sz w:val="20"/>
                <w:szCs w:val="20"/>
              </w:rPr>
            </w:pPr>
          </w:p>
        </w:tc>
      </w:tr>
      <w:tr w:rsidR="00C76A8E" w:rsidRPr="0018080C" w14:paraId="561B41CB" w14:textId="77777777" w:rsidTr="001A7462">
        <w:tc>
          <w:tcPr>
            <w:tcW w:w="5765" w:type="dxa"/>
            <w:tcBorders>
              <w:right w:val="single" w:sz="4" w:space="0" w:color="205C40"/>
            </w:tcBorders>
            <w:shd w:val="clear" w:color="auto" w:fill="205C40"/>
          </w:tcPr>
          <w:p w14:paraId="4C54286A" w14:textId="77777777"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39F58E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217892"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685E8F20" w14:textId="77777777" w:rsidTr="001A7462">
        <w:tc>
          <w:tcPr>
            <w:tcW w:w="5765" w:type="dxa"/>
            <w:tcBorders>
              <w:right w:val="single" w:sz="4" w:space="0" w:color="auto"/>
            </w:tcBorders>
            <w:shd w:val="clear" w:color="auto" w:fill="FFFFFF" w:themeFill="background1"/>
          </w:tcPr>
          <w:p w14:paraId="6EB7F0E5" w14:textId="38B2B04E" w:rsidR="003E7D87" w:rsidRPr="0018080C" w:rsidRDefault="00467F85" w:rsidP="00467F8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teaching in KS</w:t>
            </w:r>
            <w:r w:rsidR="001B42A9">
              <w:rPr>
                <w:rFonts w:ascii="Avenir Next LT Pro" w:hAnsi="Avenir Next LT Pro" w:cstheme="majorHAnsi"/>
                <w:sz w:val="20"/>
                <w:szCs w:val="20"/>
                <w:lang w:val="en-US"/>
              </w:rPr>
              <w:t>2</w:t>
            </w:r>
            <w:r w:rsidR="00571F3A">
              <w:rPr>
                <w:rFonts w:ascii="Avenir Next LT Pro" w:hAnsi="Avenir Next LT Pro" w:cstheme="majorHAnsi"/>
                <w:sz w:val="20"/>
                <w:szCs w:val="20"/>
                <w:lang w:val="en-US"/>
              </w:rPr>
              <w:t>.</w:t>
            </w:r>
          </w:p>
        </w:tc>
        <w:tc>
          <w:tcPr>
            <w:tcW w:w="1601" w:type="dxa"/>
            <w:tcBorders>
              <w:left w:val="single" w:sz="4" w:space="0" w:color="auto"/>
            </w:tcBorders>
            <w:shd w:val="clear" w:color="auto" w:fill="FFFFFF" w:themeFill="background1"/>
          </w:tcPr>
          <w:p w14:paraId="21A16D77" w14:textId="70ED11E7" w:rsidR="001A7462" w:rsidRPr="00E24109" w:rsidRDefault="001A7462" w:rsidP="00E24109">
            <w:pPr>
              <w:pStyle w:val="ListParagraph"/>
              <w:numPr>
                <w:ilvl w:val="0"/>
                <w:numId w:val="18"/>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8F133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A7462" w:rsidRPr="0018080C" w14:paraId="4F69084D" w14:textId="77777777" w:rsidTr="001A7462">
        <w:tc>
          <w:tcPr>
            <w:tcW w:w="5765" w:type="dxa"/>
            <w:shd w:val="clear" w:color="auto" w:fill="FFFFFF" w:themeFill="background1"/>
          </w:tcPr>
          <w:p w14:paraId="0EA5BE88" w14:textId="310EF42D" w:rsidR="001A7462" w:rsidRDefault="00182E86" w:rsidP="00182E86">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Demonstrable evidence of high standards of class teaching</w:t>
            </w:r>
            <w:r w:rsidR="00B91130">
              <w:rPr>
                <w:rFonts w:ascii="Avenir Next LT Pro" w:hAnsi="Avenir Next LT Pro" w:cstheme="majorHAnsi"/>
                <w:sz w:val="20"/>
                <w:szCs w:val="20"/>
                <w:lang w:val="en-US"/>
              </w:rPr>
              <w:t xml:space="preserve"> </w:t>
            </w:r>
          </w:p>
          <w:p w14:paraId="078B1D35" w14:textId="77777777"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7EEC3DC3" w14:textId="1E2AC282" w:rsidR="001A7462" w:rsidRPr="00E24109" w:rsidRDefault="001A7462" w:rsidP="00E24109">
            <w:pPr>
              <w:pStyle w:val="ListParagraph"/>
              <w:numPr>
                <w:ilvl w:val="0"/>
                <w:numId w:val="19"/>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80A54EE"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F6D2D" w:rsidRPr="0018080C" w14:paraId="1F8B1090" w14:textId="77777777" w:rsidTr="001A7462">
        <w:tc>
          <w:tcPr>
            <w:tcW w:w="5765" w:type="dxa"/>
            <w:shd w:val="clear" w:color="auto" w:fill="FFFFFF" w:themeFill="background1"/>
          </w:tcPr>
          <w:p w14:paraId="0B7043A6" w14:textId="77777777"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managing teaching resources</w:t>
            </w:r>
            <w:r w:rsidR="00571F3A">
              <w:rPr>
                <w:rFonts w:ascii="Avenir Next LT Pro" w:hAnsi="Avenir Next LT Pro" w:cstheme="majorHAnsi"/>
                <w:sz w:val="20"/>
                <w:szCs w:val="20"/>
                <w:lang w:val="en-US"/>
              </w:rPr>
              <w:t>.</w:t>
            </w:r>
          </w:p>
        </w:tc>
        <w:tc>
          <w:tcPr>
            <w:tcW w:w="1601" w:type="dxa"/>
            <w:shd w:val="clear" w:color="auto" w:fill="FFFFFF" w:themeFill="background1"/>
          </w:tcPr>
          <w:p w14:paraId="6CDFEA54" w14:textId="0FC17CB0" w:rsidR="001F6D2D" w:rsidRPr="00E24109" w:rsidRDefault="001F6D2D" w:rsidP="00E24109">
            <w:pPr>
              <w:pStyle w:val="ListParagraph"/>
              <w:numPr>
                <w:ilvl w:val="0"/>
                <w:numId w:val="2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652D8D1A"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0B641A47" w14:textId="77777777" w:rsidTr="001A7462">
        <w:tc>
          <w:tcPr>
            <w:tcW w:w="5765" w:type="dxa"/>
            <w:shd w:val="clear" w:color="auto" w:fill="FFFFFF" w:themeFill="background1"/>
          </w:tcPr>
          <w:p w14:paraId="3507304A" w14:textId="77777777" w:rsidR="006F2FAF" w:rsidRPr="0018080C" w:rsidRDefault="006F2FAF"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Experience of working with children from a variety of backgrounds and/or vulnerable groups of pupils.</w:t>
            </w:r>
          </w:p>
          <w:p w14:paraId="6FD467C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429D9EB9"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3DEF4DA" w14:textId="195DBACF" w:rsidR="006F2FAF" w:rsidRPr="00E24109" w:rsidRDefault="006F2FAF" w:rsidP="00E24109">
            <w:pPr>
              <w:pStyle w:val="ListParagraph"/>
              <w:numPr>
                <w:ilvl w:val="0"/>
                <w:numId w:val="21"/>
              </w:numPr>
              <w:spacing w:before="240" w:line="276" w:lineRule="auto"/>
              <w:jc w:val="center"/>
              <w:rPr>
                <w:rFonts w:ascii="Avenir Next LT Pro" w:hAnsi="Avenir Next LT Pro" w:cstheme="minorHAnsi"/>
                <w:b/>
                <w:bCs/>
                <w:color w:val="205C40"/>
                <w:sz w:val="20"/>
                <w:szCs w:val="20"/>
              </w:rPr>
            </w:pPr>
          </w:p>
        </w:tc>
      </w:tr>
      <w:tr w:rsidR="00DA53E2" w:rsidRPr="0018080C" w14:paraId="538D7C64" w14:textId="77777777" w:rsidTr="001A7462">
        <w:tc>
          <w:tcPr>
            <w:tcW w:w="5765" w:type="dxa"/>
            <w:shd w:val="clear" w:color="auto" w:fill="FFFFFF" w:themeFill="background1"/>
          </w:tcPr>
          <w:p w14:paraId="7F5F0D58" w14:textId="179E5F25" w:rsidR="00DA53E2" w:rsidRPr="00DA53E2" w:rsidRDefault="00DA53E2" w:rsidP="00DA53E2">
            <w:pPr>
              <w:pStyle w:val="ListParagraph"/>
              <w:numPr>
                <w:ilvl w:val="0"/>
                <w:numId w:val="5"/>
              </w:numPr>
              <w:spacing w:after="160" w:line="259" w:lineRule="auto"/>
              <w:rPr>
                <w:rFonts w:ascii="Avenir Next LT Pro" w:hAnsi="Avenir Next LT Pro" w:cstheme="majorHAnsi"/>
                <w:sz w:val="20"/>
                <w:szCs w:val="20"/>
                <w:lang w:eastAsia="en-GB"/>
              </w:rPr>
            </w:pPr>
            <w:r w:rsidRPr="00DA53E2">
              <w:rPr>
                <w:rFonts w:ascii="Avenir Next LT Pro" w:hAnsi="Avenir Next LT Pro" w:cstheme="majorHAnsi"/>
                <w:sz w:val="20"/>
                <w:szCs w:val="20"/>
                <w:lang w:eastAsia="en-GB"/>
              </w:rPr>
              <w:t>Practical understanding of effective teaching and evaluation strategies</w:t>
            </w:r>
          </w:p>
        </w:tc>
        <w:tc>
          <w:tcPr>
            <w:tcW w:w="1601" w:type="dxa"/>
            <w:shd w:val="clear" w:color="auto" w:fill="FFFFFF" w:themeFill="background1"/>
          </w:tcPr>
          <w:p w14:paraId="7C8FE0ED" w14:textId="77777777" w:rsidR="00DA53E2" w:rsidRPr="00DA53E2" w:rsidRDefault="00DA53E2" w:rsidP="00DA53E2">
            <w:pPr>
              <w:pStyle w:val="ListParagraph"/>
              <w:numPr>
                <w:ilvl w:val="0"/>
                <w:numId w:val="21"/>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36B4DCF5" w14:textId="77777777" w:rsidR="00DA53E2" w:rsidRPr="00E24109" w:rsidRDefault="00DA53E2" w:rsidP="00DA53E2">
            <w:pPr>
              <w:pStyle w:val="ListParagraph"/>
              <w:spacing w:before="240" w:line="276" w:lineRule="auto"/>
              <w:rPr>
                <w:rFonts w:ascii="Avenir Next LT Pro" w:hAnsi="Avenir Next LT Pro" w:cstheme="minorHAnsi"/>
                <w:b/>
                <w:bCs/>
                <w:color w:val="205C40"/>
                <w:sz w:val="20"/>
                <w:szCs w:val="20"/>
              </w:rPr>
            </w:pPr>
          </w:p>
        </w:tc>
      </w:tr>
      <w:tr w:rsidR="00C76A8E" w:rsidRPr="0018080C" w14:paraId="1D76B25B" w14:textId="77777777" w:rsidTr="001A7462">
        <w:tc>
          <w:tcPr>
            <w:tcW w:w="5765" w:type="dxa"/>
            <w:tcBorders>
              <w:right w:val="single" w:sz="4" w:space="0" w:color="205C40"/>
            </w:tcBorders>
            <w:shd w:val="clear" w:color="auto" w:fill="205C40"/>
          </w:tcPr>
          <w:p w14:paraId="1A50C96C" w14:textId="77777777"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284BED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03E258D6"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B91130" w:rsidRPr="0018080C" w14:paraId="0903B964" w14:textId="77777777" w:rsidTr="00741581">
        <w:tc>
          <w:tcPr>
            <w:tcW w:w="5765" w:type="dxa"/>
            <w:tcBorders>
              <w:right w:val="single" w:sz="4" w:space="0" w:color="auto"/>
            </w:tcBorders>
            <w:shd w:val="clear" w:color="auto" w:fill="FFFFFF" w:themeFill="background1"/>
          </w:tcPr>
          <w:p w14:paraId="2110F5BF" w14:textId="6597827B" w:rsidR="00B91130" w:rsidRDefault="00071C0B"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Team working </w:t>
            </w:r>
            <w:proofErr w:type="gramStart"/>
            <w:r>
              <w:rPr>
                <w:rFonts w:ascii="Avenir Next LT Pro" w:hAnsi="Avenir Next LT Pro" w:cstheme="majorHAnsi"/>
                <w:sz w:val="20"/>
                <w:szCs w:val="20"/>
                <w:lang w:val="en-US"/>
              </w:rPr>
              <w:t>skill</w:t>
            </w:r>
            <w:proofErr w:type="gramEnd"/>
            <w:r>
              <w:rPr>
                <w:rFonts w:ascii="Avenir Next LT Pro" w:hAnsi="Avenir Next LT Pro" w:cstheme="majorHAnsi"/>
                <w:sz w:val="20"/>
                <w:szCs w:val="20"/>
                <w:lang w:val="en-US"/>
              </w:rPr>
              <w:t xml:space="preserve"> and effective and adaptable com</w:t>
            </w:r>
            <w:r w:rsidR="002309FF">
              <w:rPr>
                <w:rFonts w:ascii="Avenir Next LT Pro" w:hAnsi="Avenir Next LT Pro" w:cstheme="majorHAnsi"/>
                <w:sz w:val="20"/>
                <w:szCs w:val="20"/>
                <w:lang w:val="en-US"/>
              </w:rPr>
              <w:t>munication and interpersonal skills</w:t>
            </w:r>
          </w:p>
        </w:tc>
        <w:tc>
          <w:tcPr>
            <w:tcW w:w="1601" w:type="dxa"/>
            <w:tcBorders>
              <w:left w:val="single" w:sz="4" w:space="0" w:color="auto"/>
              <w:right w:val="single" w:sz="4" w:space="0" w:color="auto"/>
            </w:tcBorders>
            <w:shd w:val="clear" w:color="auto" w:fill="FFFFFF" w:themeFill="background1"/>
          </w:tcPr>
          <w:p w14:paraId="22B0665F" w14:textId="77777777" w:rsidR="00B91130" w:rsidRPr="00540DC8" w:rsidRDefault="00B91130"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4541703" w14:textId="77777777" w:rsidR="00B91130" w:rsidRPr="0018080C" w:rsidRDefault="00B91130" w:rsidP="0079644E">
            <w:pPr>
              <w:spacing w:before="240" w:line="276" w:lineRule="auto"/>
              <w:jc w:val="center"/>
              <w:rPr>
                <w:rFonts w:ascii="Avenir Next LT Pro" w:hAnsi="Avenir Next LT Pro" w:cstheme="minorHAnsi"/>
                <w:color w:val="205C40"/>
                <w:sz w:val="20"/>
                <w:szCs w:val="20"/>
              </w:rPr>
            </w:pPr>
          </w:p>
        </w:tc>
      </w:tr>
      <w:tr w:rsidR="00B91130" w:rsidRPr="0018080C" w14:paraId="7215FED7" w14:textId="77777777" w:rsidTr="00741581">
        <w:tc>
          <w:tcPr>
            <w:tcW w:w="5765" w:type="dxa"/>
            <w:tcBorders>
              <w:right w:val="single" w:sz="4" w:space="0" w:color="auto"/>
            </w:tcBorders>
            <w:shd w:val="clear" w:color="auto" w:fill="FFFFFF" w:themeFill="background1"/>
          </w:tcPr>
          <w:p w14:paraId="6EE2692C" w14:textId="69373C09" w:rsidR="00B91130" w:rsidRPr="00975835" w:rsidRDefault="00975835" w:rsidP="00975835">
            <w:pPr>
              <w:pStyle w:val="ListParagraph"/>
              <w:numPr>
                <w:ilvl w:val="0"/>
                <w:numId w:val="5"/>
              </w:numPr>
              <w:spacing w:after="160" w:line="259" w:lineRule="auto"/>
              <w:rPr>
                <w:rFonts w:ascii="Avenir Next LT Pro" w:hAnsi="Avenir Next LT Pro" w:cstheme="majorHAnsi"/>
                <w:sz w:val="20"/>
                <w:szCs w:val="20"/>
                <w:lang w:val="en-US"/>
              </w:rPr>
            </w:pPr>
            <w:r w:rsidRPr="00975835">
              <w:rPr>
                <w:rFonts w:ascii="Avenir Next LT Pro" w:hAnsi="Avenir Next LT Pro" w:cstheme="majorHAnsi"/>
                <w:sz w:val="20"/>
                <w:szCs w:val="20"/>
                <w:lang w:val="en-US"/>
              </w:rPr>
              <w:t>Ability to promote and develop a vision for high quality education, promoting inclusion, spiritual, moral and cultural development</w:t>
            </w:r>
          </w:p>
        </w:tc>
        <w:tc>
          <w:tcPr>
            <w:tcW w:w="1601" w:type="dxa"/>
            <w:tcBorders>
              <w:left w:val="single" w:sz="4" w:space="0" w:color="auto"/>
              <w:right w:val="single" w:sz="4" w:space="0" w:color="auto"/>
            </w:tcBorders>
            <w:shd w:val="clear" w:color="auto" w:fill="FFFFFF" w:themeFill="background1"/>
          </w:tcPr>
          <w:p w14:paraId="7EE9AA73" w14:textId="77777777" w:rsidR="00B91130" w:rsidRPr="00540DC8" w:rsidRDefault="00B91130"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53D0C84" w14:textId="77777777" w:rsidR="00B91130" w:rsidRPr="0018080C" w:rsidRDefault="00B91130" w:rsidP="0079644E">
            <w:pPr>
              <w:spacing w:before="240" w:line="276" w:lineRule="auto"/>
              <w:jc w:val="center"/>
              <w:rPr>
                <w:rFonts w:ascii="Avenir Next LT Pro" w:hAnsi="Avenir Next LT Pro" w:cstheme="minorHAnsi"/>
                <w:color w:val="205C40"/>
                <w:sz w:val="20"/>
                <w:szCs w:val="20"/>
              </w:rPr>
            </w:pPr>
          </w:p>
        </w:tc>
      </w:tr>
      <w:tr w:rsidR="00B91130" w:rsidRPr="0018080C" w14:paraId="3C60BF8B" w14:textId="77777777" w:rsidTr="00741581">
        <w:tc>
          <w:tcPr>
            <w:tcW w:w="5765" w:type="dxa"/>
            <w:tcBorders>
              <w:right w:val="single" w:sz="4" w:space="0" w:color="auto"/>
            </w:tcBorders>
            <w:shd w:val="clear" w:color="auto" w:fill="FFFFFF" w:themeFill="background1"/>
          </w:tcPr>
          <w:p w14:paraId="75CCBF62" w14:textId="02A5FE16" w:rsidR="00B91130" w:rsidRDefault="003E736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Competent in the use of ICT</w:t>
            </w:r>
          </w:p>
        </w:tc>
        <w:tc>
          <w:tcPr>
            <w:tcW w:w="1601" w:type="dxa"/>
            <w:tcBorders>
              <w:left w:val="single" w:sz="4" w:space="0" w:color="auto"/>
              <w:right w:val="single" w:sz="4" w:space="0" w:color="auto"/>
            </w:tcBorders>
            <w:shd w:val="clear" w:color="auto" w:fill="FFFFFF" w:themeFill="background1"/>
          </w:tcPr>
          <w:p w14:paraId="4AD7071D" w14:textId="77777777" w:rsidR="00B91130" w:rsidRPr="00540DC8" w:rsidRDefault="00B91130"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3638CEC2" w14:textId="77777777" w:rsidR="00B91130" w:rsidRPr="0018080C" w:rsidRDefault="00B91130" w:rsidP="0079644E">
            <w:pPr>
              <w:spacing w:before="240" w:line="276" w:lineRule="auto"/>
              <w:jc w:val="center"/>
              <w:rPr>
                <w:rFonts w:ascii="Avenir Next LT Pro" w:hAnsi="Avenir Next LT Pro" w:cstheme="minorHAnsi"/>
                <w:color w:val="205C40"/>
                <w:sz w:val="20"/>
                <w:szCs w:val="20"/>
              </w:rPr>
            </w:pPr>
          </w:p>
        </w:tc>
      </w:tr>
      <w:tr w:rsidR="00741581" w:rsidRPr="0018080C" w14:paraId="364C54FD" w14:textId="77777777" w:rsidTr="00741581">
        <w:tc>
          <w:tcPr>
            <w:tcW w:w="5765" w:type="dxa"/>
            <w:tcBorders>
              <w:right w:val="single" w:sz="4" w:space="0" w:color="auto"/>
            </w:tcBorders>
            <w:shd w:val="clear" w:color="auto" w:fill="FFFFFF" w:themeFill="background1"/>
          </w:tcPr>
          <w:p w14:paraId="6DA511C4" w14:textId="77777777" w:rsidR="00741581" w:rsidRPr="0018080C" w:rsidRDefault="00A607C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Ofsted</w:t>
            </w:r>
            <w:r w:rsidR="00C20AE3" w:rsidRPr="0018080C">
              <w:rPr>
                <w:rFonts w:ascii="Avenir Next LT Pro" w:hAnsi="Avenir Next LT Pro" w:cstheme="majorHAnsi"/>
                <w:sz w:val="20"/>
                <w:szCs w:val="20"/>
                <w:lang w:val="en-US"/>
              </w:rPr>
              <w:t xml:space="preserve"> awareness</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70A77BB2" w14:textId="57020D76" w:rsidR="00741581" w:rsidRPr="00540DC8" w:rsidRDefault="00741581" w:rsidP="00540DC8">
            <w:pPr>
              <w:pStyle w:val="ListParagraph"/>
              <w:numPr>
                <w:ilvl w:val="0"/>
                <w:numId w:val="22"/>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441404A"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A36D48" w:rsidRPr="0018080C" w14:paraId="0DC16B12" w14:textId="77777777" w:rsidTr="00741581">
        <w:tc>
          <w:tcPr>
            <w:tcW w:w="5765" w:type="dxa"/>
            <w:tcBorders>
              <w:right w:val="single" w:sz="4" w:space="0" w:color="auto"/>
            </w:tcBorders>
            <w:shd w:val="clear" w:color="auto" w:fill="FFFFFF" w:themeFill="background1"/>
          </w:tcPr>
          <w:p w14:paraId="29653C49" w14:textId="77777777" w:rsidR="00A36D48" w:rsidRDefault="009168E9" w:rsidP="009168E9">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Awareness of current developments in Education and the implications of these</w:t>
            </w:r>
            <w:r w:rsidR="00571F3A">
              <w:rPr>
                <w:rFonts w:ascii="Avenir Next LT Pro" w:hAnsi="Avenir Next LT Pro" w:cstheme="majorHAnsi"/>
                <w:sz w:val="20"/>
                <w:szCs w:val="20"/>
                <w:lang w:val="en-US"/>
              </w:rPr>
              <w:t>.</w:t>
            </w:r>
          </w:p>
          <w:p w14:paraId="2BC69636"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7C7D5959" w14:textId="674A06BF" w:rsidR="00A36D48" w:rsidRPr="00540DC8" w:rsidRDefault="00A36D48" w:rsidP="00540DC8">
            <w:pPr>
              <w:pStyle w:val="ListParagraph"/>
              <w:numPr>
                <w:ilvl w:val="0"/>
                <w:numId w:val="23"/>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6FD9B353"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CE09A1" w:rsidRPr="0018080C" w14:paraId="176EB4AE" w14:textId="77777777" w:rsidTr="00741581">
        <w:tc>
          <w:tcPr>
            <w:tcW w:w="5765" w:type="dxa"/>
            <w:tcBorders>
              <w:right w:val="single" w:sz="4" w:space="0" w:color="auto"/>
            </w:tcBorders>
            <w:shd w:val="clear" w:color="auto" w:fill="FFFFFF" w:themeFill="background1"/>
          </w:tcPr>
          <w:p w14:paraId="50354504" w14:textId="77777777" w:rsidR="00CE09A1" w:rsidRPr="0018080C" w:rsidRDefault="00FA1930" w:rsidP="00FA1930">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Understanding of inclusion and </w:t>
            </w:r>
            <w:proofErr w:type="spellStart"/>
            <w:r w:rsidRPr="0018080C">
              <w:rPr>
                <w:rFonts w:ascii="Avenir Next LT Pro" w:hAnsi="Avenir Next LT Pro" w:cstheme="majorHAnsi"/>
                <w:sz w:val="20"/>
                <w:szCs w:val="20"/>
                <w:lang w:val="en-US"/>
              </w:rPr>
              <w:t>personalised</w:t>
            </w:r>
            <w:proofErr w:type="spellEnd"/>
            <w:r w:rsidRPr="0018080C">
              <w:rPr>
                <w:rFonts w:ascii="Avenir Next LT Pro" w:hAnsi="Avenir Next LT Pro" w:cstheme="majorHAnsi"/>
                <w:sz w:val="20"/>
                <w:szCs w:val="20"/>
                <w:lang w:val="en-US"/>
              </w:rPr>
              <w:t xml:space="preserve"> learning</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26A57C20" w14:textId="19CA863F" w:rsidR="00CE09A1" w:rsidRPr="00540DC8" w:rsidRDefault="00CE09A1" w:rsidP="00540DC8">
            <w:pPr>
              <w:pStyle w:val="ListParagraph"/>
              <w:numPr>
                <w:ilvl w:val="0"/>
                <w:numId w:val="24"/>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3597B104"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4C2A8BF1" w14:textId="77777777" w:rsidTr="00741581">
        <w:tc>
          <w:tcPr>
            <w:tcW w:w="5765" w:type="dxa"/>
            <w:tcBorders>
              <w:right w:val="single" w:sz="4" w:space="0" w:color="auto"/>
            </w:tcBorders>
            <w:shd w:val="clear" w:color="auto" w:fill="FFFFFF" w:themeFill="background1"/>
          </w:tcPr>
          <w:p w14:paraId="0D1642F8" w14:textId="77777777" w:rsidR="00152D5A" w:rsidRDefault="009F018E" w:rsidP="009F018E">
            <w:pPr>
              <w:pStyle w:val="NoSpacing"/>
              <w:numPr>
                <w:ilvl w:val="0"/>
                <w:numId w:val="5"/>
              </w:numPr>
              <w:jc w:val="both"/>
              <w:rPr>
                <w:rFonts w:ascii="Avenir Next LT Pro" w:hAnsi="Avenir Next LT Pro" w:cstheme="majorHAnsi"/>
                <w:sz w:val="20"/>
                <w:szCs w:val="20"/>
                <w:lang w:val="en-US"/>
              </w:rPr>
            </w:pPr>
            <w:proofErr w:type="gramStart"/>
            <w:r w:rsidRPr="0018080C">
              <w:rPr>
                <w:rFonts w:ascii="Avenir Next LT Pro" w:hAnsi="Avenir Next LT Pro" w:cstheme="majorHAnsi"/>
                <w:sz w:val="20"/>
                <w:szCs w:val="20"/>
                <w:lang w:val="en-US"/>
              </w:rPr>
              <w:t>Understanding of</w:t>
            </w:r>
            <w:proofErr w:type="gramEnd"/>
            <w:r w:rsidRPr="0018080C">
              <w:rPr>
                <w:rFonts w:ascii="Avenir Next LT Pro" w:hAnsi="Avenir Next LT Pro" w:cstheme="majorHAnsi"/>
                <w:sz w:val="20"/>
                <w:szCs w:val="20"/>
                <w:lang w:val="en-US"/>
              </w:rPr>
              <w:t xml:space="preserve"> effective assessment and target setting procedures</w:t>
            </w:r>
            <w:r w:rsidR="00571F3A">
              <w:rPr>
                <w:rFonts w:ascii="Avenir Next LT Pro" w:hAnsi="Avenir Next LT Pro" w:cstheme="majorHAnsi"/>
                <w:sz w:val="20"/>
                <w:szCs w:val="20"/>
                <w:lang w:val="en-US"/>
              </w:rPr>
              <w:t>.</w:t>
            </w:r>
          </w:p>
          <w:p w14:paraId="2A13C9B6"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542E05A3" w14:textId="7D4390C2" w:rsidR="00152D5A" w:rsidRPr="00540DC8" w:rsidRDefault="00152D5A" w:rsidP="00540DC8">
            <w:pPr>
              <w:pStyle w:val="ListParagraph"/>
              <w:numPr>
                <w:ilvl w:val="0"/>
                <w:numId w:val="25"/>
              </w:numPr>
              <w:spacing w:before="240" w:line="276" w:lineRule="auto"/>
              <w:jc w:val="center"/>
              <w:rPr>
                <w:rFonts w:ascii="Avenir Next LT Pro" w:hAnsi="Avenir Next LT Pro" w:cstheme="minorHAnsi"/>
                <w:b/>
                <w:bCs/>
                <w:color w:val="205C40"/>
                <w:sz w:val="20"/>
                <w:szCs w:val="20"/>
              </w:rPr>
            </w:pPr>
          </w:p>
        </w:tc>
        <w:tc>
          <w:tcPr>
            <w:tcW w:w="1650" w:type="dxa"/>
            <w:tcBorders>
              <w:left w:val="single" w:sz="4" w:space="0" w:color="auto"/>
            </w:tcBorders>
            <w:shd w:val="clear" w:color="auto" w:fill="FFFFFF" w:themeFill="background1"/>
          </w:tcPr>
          <w:p w14:paraId="049B12BD"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270876A6" w14:textId="77777777" w:rsidTr="00741581">
        <w:tc>
          <w:tcPr>
            <w:tcW w:w="5765" w:type="dxa"/>
            <w:tcBorders>
              <w:right w:val="single" w:sz="4" w:space="0" w:color="auto"/>
            </w:tcBorders>
            <w:shd w:val="clear" w:color="auto" w:fill="FFFFFF" w:themeFill="background1"/>
          </w:tcPr>
          <w:p w14:paraId="174767A2" w14:textId="77777777" w:rsidR="00152D5A" w:rsidRDefault="008C78BA" w:rsidP="008C78BA">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An understanding of good inclusive education and the SEN Code of Practice</w:t>
            </w:r>
            <w:r w:rsidR="00571F3A">
              <w:rPr>
                <w:rFonts w:ascii="Avenir Next LT Pro" w:hAnsi="Avenir Next LT Pro" w:cstheme="majorHAnsi"/>
                <w:sz w:val="20"/>
                <w:szCs w:val="20"/>
                <w:lang w:val="en-US"/>
              </w:rPr>
              <w:t>.</w:t>
            </w:r>
          </w:p>
          <w:p w14:paraId="295F657B" w14:textId="77777777"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4BC4D8EE"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59C2F39B" w14:textId="71DD9958" w:rsidR="00152D5A" w:rsidRPr="00540DC8" w:rsidRDefault="00152D5A"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540DC8" w:rsidRPr="0018080C" w14:paraId="3182F9A2" w14:textId="77777777" w:rsidTr="00741581">
        <w:tc>
          <w:tcPr>
            <w:tcW w:w="5765" w:type="dxa"/>
            <w:tcBorders>
              <w:right w:val="single" w:sz="4" w:space="0" w:color="auto"/>
            </w:tcBorders>
            <w:shd w:val="clear" w:color="auto" w:fill="FFFFFF" w:themeFill="background1"/>
          </w:tcPr>
          <w:p w14:paraId="30E26F76" w14:textId="636370BF" w:rsidR="00540DC8" w:rsidRPr="002C385F" w:rsidRDefault="002C385F" w:rsidP="002C385F">
            <w:pPr>
              <w:pStyle w:val="ListParagraph"/>
              <w:numPr>
                <w:ilvl w:val="0"/>
                <w:numId w:val="5"/>
              </w:numPr>
              <w:spacing w:after="160" w:line="259" w:lineRule="auto"/>
              <w:rPr>
                <w:rFonts w:ascii="Avenir Next LT Pro" w:hAnsi="Avenir Next LT Pro" w:cstheme="majorHAnsi"/>
                <w:sz w:val="20"/>
                <w:szCs w:val="20"/>
                <w:lang w:val="en-US"/>
              </w:rPr>
            </w:pPr>
            <w:r w:rsidRPr="002C385F">
              <w:rPr>
                <w:rFonts w:ascii="Avenir Next LT Pro" w:hAnsi="Avenir Next LT Pro" w:cstheme="majorHAnsi"/>
                <w:sz w:val="20"/>
                <w:szCs w:val="20"/>
                <w:lang w:val="en-US"/>
              </w:rPr>
              <w:lastRenderedPageBreak/>
              <w:t>Recent experience of an OFSTED Inspection and its follow up</w:t>
            </w:r>
          </w:p>
        </w:tc>
        <w:tc>
          <w:tcPr>
            <w:tcW w:w="1601" w:type="dxa"/>
            <w:tcBorders>
              <w:left w:val="single" w:sz="4" w:space="0" w:color="auto"/>
              <w:right w:val="single" w:sz="4" w:space="0" w:color="auto"/>
            </w:tcBorders>
            <w:shd w:val="clear" w:color="auto" w:fill="FFFFFF" w:themeFill="background1"/>
          </w:tcPr>
          <w:p w14:paraId="79DAD483" w14:textId="77777777" w:rsidR="00540DC8" w:rsidRPr="0018080C" w:rsidRDefault="00540DC8"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5B178CD7" w14:textId="77777777" w:rsidR="00540DC8" w:rsidRPr="00540DC8" w:rsidRDefault="00540DC8"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7C629A" w:rsidRPr="0018080C" w14:paraId="487E5B5B" w14:textId="77777777" w:rsidTr="00741581">
        <w:tc>
          <w:tcPr>
            <w:tcW w:w="5765" w:type="dxa"/>
            <w:tcBorders>
              <w:right w:val="single" w:sz="4" w:space="0" w:color="auto"/>
            </w:tcBorders>
            <w:shd w:val="clear" w:color="auto" w:fill="FFFFFF" w:themeFill="background1"/>
          </w:tcPr>
          <w:p w14:paraId="7CF58333" w14:textId="2D4DB011" w:rsidR="007C629A" w:rsidRPr="0037250B" w:rsidRDefault="0037250B" w:rsidP="0037250B">
            <w:pPr>
              <w:pStyle w:val="ListParagraph"/>
              <w:numPr>
                <w:ilvl w:val="0"/>
                <w:numId w:val="5"/>
              </w:numPr>
              <w:spacing w:after="160" w:line="259" w:lineRule="auto"/>
              <w:rPr>
                <w:rFonts w:ascii="Avenir Next LT Pro" w:hAnsi="Avenir Next LT Pro" w:cstheme="majorHAnsi"/>
                <w:sz w:val="20"/>
                <w:szCs w:val="20"/>
                <w:lang w:val="en-US"/>
              </w:rPr>
            </w:pPr>
            <w:r w:rsidRPr="0037250B">
              <w:rPr>
                <w:rFonts w:ascii="Avenir Next LT Pro" w:hAnsi="Avenir Next LT Pro" w:cstheme="majorHAnsi"/>
                <w:sz w:val="20"/>
                <w:szCs w:val="20"/>
                <w:lang w:val="en-US"/>
              </w:rPr>
              <w:t xml:space="preserve">An understanding of good inclusive education </w:t>
            </w:r>
          </w:p>
        </w:tc>
        <w:tc>
          <w:tcPr>
            <w:tcW w:w="1601" w:type="dxa"/>
            <w:tcBorders>
              <w:left w:val="single" w:sz="4" w:space="0" w:color="auto"/>
              <w:right w:val="single" w:sz="4" w:space="0" w:color="auto"/>
            </w:tcBorders>
            <w:shd w:val="clear" w:color="auto" w:fill="FFFFFF" w:themeFill="background1"/>
          </w:tcPr>
          <w:p w14:paraId="71B7417F" w14:textId="77777777" w:rsidR="007C629A" w:rsidRPr="0018080C" w:rsidRDefault="007C629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1E589CA6" w14:textId="77777777" w:rsidR="007C629A" w:rsidRPr="00540DC8" w:rsidRDefault="007C629A"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80157D" w:rsidRPr="0018080C" w14:paraId="7AAA80F0" w14:textId="77777777" w:rsidTr="00741581">
        <w:tc>
          <w:tcPr>
            <w:tcW w:w="5765" w:type="dxa"/>
            <w:tcBorders>
              <w:right w:val="single" w:sz="4" w:space="0" w:color="auto"/>
            </w:tcBorders>
            <w:shd w:val="clear" w:color="auto" w:fill="FFFFFF" w:themeFill="background1"/>
          </w:tcPr>
          <w:p w14:paraId="10798084" w14:textId="77777777" w:rsidR="00226EBA" w:rsidRPr="00226EBA" w:rsidRDefault="00226EBA" w:rsidP="00226EBA">
            <w:pPr>
              <w:pStyle w:val="ListParagraph"/>
              <w:numPr>
                <w:ilvl w:val="0"/>
                <w:numId w:val="5"/>
              </w:numPr>
              <w:rPr>
                <w:rFonts w:ascii="Avenir Next LT Pro" w:hAnsi="Avenir Next LT Pro" w:cstheme="majorHAnsi"/>
                <w:sz w:val="20"/>
                <w:szCs w:val="20"/>
                <w:lang w:val="en-US"/>
              </w:rPr>
            </w:pPr>
            <w:r w:rsidRPr="00226EBA">
              <w:rPr>
                <w:rFonts w:ascii="Avenir Next LT Pro" w:hAnsi="Avenir Next LT Pro" w:cstheme="majorHAnsi"/>
                <w:sz w:val="20"/>
                <w:szCs w:val="20"/>
                <w:lang w:val="en-US"/>
              </w:rPr>
              <w:t xml:space="preserve">Understanding/experience of using </w:t>
            </w:r>
            <w:proofErr w:type="spellStart"/>
            <w:r w:rsidRPr="00226EBA">
              <w:rPr>
                <w:rFonts w:ascii="Avenir Next LT Pro" w:hAnsi="Avenir Next LT Pro" w:cstheme="majorHAnsi"/>
                <w:sz w:val="20"/>
                <w:szCs w:val="20"/>
                <w:lang w:val="en-US"/>
              </w:rPr>
              <w:t>programmes</w:t>
            </w:r>
            <w:proofErr w:type="spellEnd"/>
            <w:r w:rsidRPr="00226EBA">
              <w:rPr>
                <w:rFonts w:ascii="Avenir Next LT Pro" w:hAnsi="Avenir Next LT Pro" w:cstheme="majorHAnsi"/>
                <w:sz w:val="20"/>
                <w:szCs w:val="20"/>
                <w:lang w:val="en-US"/>
              </w:rPr>
              <w:t xml:space="preserve"> such as RWI, Talk 4 Writing etc.</w:t>
            </w:r>
          </w:p>
          <w:p w14:paraId="5B3C7296" w14:textId="77777777" w:rsidR="0080157D" w:rsidRPr="0018080C" w:rsidRDefault="0080157D" w:rsidP="008C78BA">
            <w:pPr>
              <w:pStyle w:val="NoSpacing"/>
              <w:numPr>
                <w:ilvl w:val="0"/>
                <w:numId w:val="5"/>
              </w:numPr>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3904BE1B" w14:textId="77777777" w:rsidR="0080157D" w:rsidRPr="0018080C" w:rsidRDefault="0080157D"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05FDF4F1" w14:textId="77777777" w:rsidR="0080157D" w:rsidRPr="00540DC8" w:rsidRDefault="0080157D" w:rsidP="00540DC8">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r>
      <w:tr w:rsidR="00C76A8E" w:rsidRPr="0018080C" w14:paraId="6327C337" w14:textId="77777777" w:rsidTr="001A7462">
        <w:tc>
          <w:tcPr>
            <w:tcW w:w="5765" w:type="dxa"/>
            <w:shd w:val="clear" w:color="auto" w:fill="205C40"/>
          </w:tcPr>
          <w:p w14:paraId="0ABC8304"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CFAF994"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4345ADC2"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45386E7F" w14:textId="77777777" w:rsidTr="00741581">
        <w:tc>
          <w:tcPr>
            <w:tcW w:w="5765" w:type="dxa"/>
          </w:tcPr>
          <w:p w14:paraId="077909B9" w14:textId="77777777" w:rsidR="003E7D87" w:rsidRPr="0018080C"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Well-motivated, enthusiastic with a can-do attitude. </w:t>
            </w:r>
          </w:p>
        </w:tc>
        <w:tc>
          <w:tcPr>
            <w:tcW w:w="1601" w:type="dxa"/>
          </w:tcPr>
          <w:p w14:paraId="4976B188" w14:textId="1EF14D06" w:rsidR="00741581" w:rsidRPr="00A4346E" w:rsidRDefault="00741581" w:rsidP="00A4346E">
            <w:pPr>
              <w:pStyle w:val="ListParagraph"/>
              <w:numPr>
                <w:ilvl w:val="0"/>
                <w:numId w:val="26"/>
              </w:numPr>
              <w:spacing w:before="240" w:line="276" w:lineRule="auto"/>
              <w:jc w:val="center"/>
              <w:rPr>
                <w:rFonts w:ascii="Avenir Next LT Pro" w:hAnsi="Avenir Next LT Pro" w:cstheme="minorHAnsi"/>
                <w:b/>
                <w:bCs/>
                <w:color w:val="205C40"/>
                <w:sz w:val="20"/>
                <w:szCs w:val="20"/>
              </w:rPr>
            </w:pPr>
          </w:p>
        </w:tc>
        <w:tc>
          <w:tcPr>
            <w:tcW w:w="1650" w:type="dxa"/>
          </w:tcPr>
          <w:p w14:paraId="69859881"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168A1208" w14:textId="77777777" w:rsidTr="00741581">
        <w:tc>
          <w:tcPr>
            <w:tcW w:w="5765" w:type="dxa"/>
          </w:tcPr>
          <w:p w14:paraId="20F3CB9D" w14:textId="77777777"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Honesty and integrity. </w:t>
            </w:r>
          </w:p>
        </w:tc>
        <w:tc>
          <w:tcPr>
            <w:tcW w:w="1601" w:type="dxa"/>
          </w:tcPr>
          <w:p w14:paraId="43D718D5" w14:textId="61E2E1C8" w:rsidR="005D36C0" w:rsidRPr="00A4346E" w:rsidRDefault="005D36C0" w:rsidP="00A4346E">
            <w:pPr>
              <w:pStyle w:val="ListParagraph"/>
              <w:numPr>
                <w:ilvl w:val="0"/>
                <w:numId w:val="27"/>
              </w:numPr>
              <w:spacing w:before="240" w:line="276" w:lineRule="auto"/>
              <w:jc w:val="center"/>
              <w:rPr>
                <w:rFonts w:ascii="Avenir Next LT Pro" w:hAnsi="Avenir Next LT Pro" w:cstheme="minorHAnsi"/>
                <w:b/>
                <w:bCs/>
                <w:color w:val="205C40"/>
                <w:sz w:val="20"/>
                <w:szCs w:val="20"/>
              </w:rPr>
            </w:pPr>
          </w:p>
        </w:tc>
        <w:tc>
          <w:tcPr>
            <w:tcW w:w="1650" w:type="dxa"/>
          </w:tcPr>
          <w:p w14:paraId="2DE07234"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7C9699" w14:textId="77777777" w:rsidTr="00741581">
        <w:tc>
          <w:tcPr>
            <w:tcW w:w="5765" w:type="dxa"/>
          </w:tcPr>
          <w:p w14:paraId="49E267EA" w14:textId="77777777" w:rsidR="005D36C0" w:rsidRPr="0018080C" w:rsidRDefault="00662723"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Team working skills</w:t>
            </w:r>
            <w:r w:rsidR="00571F3A">
              <w:rPr>
                <w:rFonts w:ascii="Avenir Next LT Pro" w:hAnsi="Avenir Next LT Pro" w:cstheme="majorHAnsi"/>
                <w:sz w:val="20"/>
                <w:szCs w:val="20"/>
                <w:lang w:eastAsia="en-GB"/>
              </w:rPr>
              <w:t>.</w:t>
            </w:r>
          </w:p>
        </w:tc>
        <w:tc>
          <w:tcPr>
            <w:tcW w:w="1601" w:type="dxa"/>
          </w:tcPr>
          <w:p w14:paraId="0DB95FE4" w14:textId="6D8E52F3" w:rsidR="005D36C0" w:rsidRPr="00A4346E" w:rsidRDefault="005D36C0" w:rsidP="00A4346E">
            <w:pPr>
              <w:pStyle w:val="ListParagraph"/>
              <w:numPr>
                <w:ilvl w:val="0"/>
                <w:numId w:val="28"/>
              </w:numPr>
              <w:spacing w:before="240" w:line="276" w:lineRule="auto"/>
              <w:jc w:val="center"/>
              <w:rPr>
                <w:rFonts w:ascii="Avenir Next LT Pro" w:hAnsi="Avenir Next LT Pro" w:cstheme="minorHAnsi"/>
                <w:b/>
                <w:bCs/>
                <w:color w:val="205C40"/>
                <w:sz w:val="20"/>
                <w:szCs w:val="20"/>
              </w:rPr>
            </w:pPr>
          </w:p>
        </w:tc>
        <w:tc>
          <w:tcPr>
            <w:tcW w:w="1650" w:type="dxa"/>
          </w:tcPr>
          <w:p w14:paraId="1BA0662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67D322EA" w14:textId="77777777" w:rsidTr="00741581">
        <w:tc>
          <w:tcPr>
            <w:tcW w:w="5765" w:type="dxa"/>
          </w:tcPr>
          <w:p w14:paraId="0DAA6C03" w14:textId="77777777" w:rsidR="005D36C0" w:rsidRPr="0018080C" w:rsidRDefault="00C646DD"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A desire to allow each child the opportunity to fulfil their potential, both academically and on a personal level</w:t>
            </w:r>
            <w:r w:rsidR="00571F3A">
              <w:rPr>
                <w:rFonts w:ascii="Avenir Next LT Pro" w:hAnsi="Avenir Next LT Pro" w:cstheme="majorHAnsi"/>
                <w:sz w:val="20"/>
                <w:szCs w:val="20"/>
                <w:lang w:eastAsia="en-GB"/>
              </w:rPr>
              <w:t>.</w:t>
            </w:r>
          </w:p>
        </w:tc>
        <w:tc>
          <w:tcPr>
            <w:tcW w:w="1601" w:type="dxa"/>
          </w:tcPr>
          <w:p w14:paraId="5DFE6F74" w14:textId="57C039D8" w:rsidR="005D36C0" w:rsidRPr="00A4346E" w:rsidRDefault="005D36C0" w:rsidP="00A4346E">
            <w:pPr>
              <w:pStyle w:val="ListParagraph"/>
              <w:numPr>
                <w:ilvl w:val="0"/>
                <w:numId w:val="29"/>
              </w:numPr>
              <w:spacing w:before="240" w:line="276" w:lineRule="auto"/>
              <w:jc w:val="center"/>
              <w:rPr>
                <w:rFonts w:ascii="Avenir Next LT Pro" w:hAnsi="Avenir Next LT Pro" w:cstheme="minorHAnsi"/>
                <w:b/>
                <w:bCs/>
                <w:color w:val="205C40"/>
                <w:sz w:val="20"/>
                <w:szCs w:val="20"/>
              </w:rPr>
            </w:pPr>
          </w:p>
        </w:tc>
        <w:tc>
          <w:tcPr>
            <w:tcW w:w="1650" w:type="dxa"/>
          </w:tcPr>
          <w:p w14:paraId="0506901C"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D0692F8" w14:textId="77777777" w:rsidTr="00741581">
        <w:tc>
          <w:tcPr>
            <w:tcW w:w="5765" w:type="dxa"/>
          </w:tcPr>
          <w:p w14:paraId="29EF534F" w14:textId="77777777"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To be a positive role model to our pupils.</w:t>
            </w:r>
          </w:p>
        </w:tc>
        <w:tc>
          <w:tcPr>
            <w:tcW w:w="1601" w:type="dxa"/>
          </w:tcPr>
          <w:p w14:paraId="5D5BD18B" w14:textId="2CBFCAE8" w:rsidR="005D36C0" w:rsidRPr="00A4346E" w:rsidRDefault="005D36C0" w:rsidP="00A4346E">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tcPr>
          <w:p w14:paraId="2682A527"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652136C0" w14:textId="77777777" w:rsidTr="00741581">
        <w:tc>
          <w:tcPr>
            <w:tcW w:w="5765" w:type="dxa"/>
          </w:tcPr>
          <w:p w14:paraId="00413114" w14:textId="77777777"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Be flexible and resilient in response to a changing educational environment.</w:t>
            </w:r>
          </w:p>
        </w:tc>
        <w:tc>
          <w:tcPr>
            <w:tcW w:w="1601" w:type="dxa"/>
          </w:tcPr>
          <w:p w14:paraId="60047ED7" w14:textId="77777777" w:rsidR="005D36C0" w:rsidRPr="002C1616" w:rsidRDefault="005D36C0" w:rsidP="002C1616">
            <w:pPr>
              <w:pStyle w:val="ListParagraph"/>
              <w:numPr>
                <w:ilvl w:val="0"/>
                <w:numId w:val="30"/>
              </w:numPr>
              <w:spacing w:before="240" w:line="276" w:lineRule="auto"/>
              <w:jc w:val="center"/>
              <w:rPr>
                <w:rFonts w:ascii="Avenir Next LT Pro" w:hAnsi="Avenir Next LT Pro" w:cstheme="minorHAnsi"/>
                <w:color w:val="205C40"/>
                <w:sz w:val="20"/>
                <w:szCs w:val="20"/>
              </w:rPr>
            </w:pPr>
          </w:p>
        </w:tc>
        <w:tc>
          <w:tcPr>
            <w:tcW w:w="1650" w:type="dxa"/>
          </w:tcPr>
          <w:p w14:paraId="2782EF40"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2D6C66CC" w14:textId="77777777" w:rsidTr="001A7462">
        <w:tc>
          <w:tcPr>
            <w:tcW w:w="5765" w:type="dxa"/>
            <w:shd w:val="clear" w:color="auto" w:fill="205C40"/>
          </w:tcPr>
          <w:p w14:paraId="463E4F0C"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F6B5D65"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34EAC3F5"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1DD136E1" w14:textId="77777777" w:rsidTr="00741581">
        <w:tc>
          <w:tcPr>
            <w:tcW w:w="5765" w:type="dxa"/>
          </w:tcPr>
          <w:p w14:paraId="32B05CF4" w14:textId="77777777"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3A17F9F8" w14:textId="77777777" w:rsidR="00741581" w:rsidRDefault="00741581" w:rsidP="0079644E">
            <w:pPr>
              <w:spacing w:before="240" w:line="276" w:lineRule="auto"/>
              <w:jc w:val="center"/>
              <w:rPr>
                <w:rFonts w:ascii="Avenir Next LT Pro" w:hAnsi="Avenir Next LT Pro" w:cstheme="minorHAnsi"/>
                <w:b/>
                <w:bCs/>
                <w:color w:val="205C40"/>
                <w:sz w:val="20"/>
                <w:szCs w:val="20"/>
              </w:rPr>
            </w:pPr>
          </w:p>
          <w:p w14:paraId="32EAC300" w14:textId="3027ED7C" w:rsidR="002C1616" w:rsidRPr="002C1616" w:rsidRDefault="002C1616" w:rsidP="002C1616">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tcPr>
          <w:p w14:paraId="73479FFA"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6726124D" w14:textId="77777777" w:rsidTr="001A7462">
        <w:tc>
          <w:tcPr>
            <w:tcW w:w="5765" w:type="dxa"/>
            <w:shd w:val="clear" w:color="auto" w:fill="205C40"/>
          </w:tcPr>
          <w:p w14:paraId="7E330F5B" w14:textId="77777777"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E10A0D"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5F4B4F1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697D4B9C" w14:textId="77777777" w:rsidTr="001A7462">
        <w:tc>
          <w:tcPr>
            <w:tcW w:w="5765" w:type="dxa"/>
            <w:shd w:val="clear" w:color="auto" w:fill="FFFFFF" w:themeFill="background1"/>
          </w:tcPr>
          <w:p w14:paraId="3A98F1DC" w14:textId="77777777"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1C65BBEE" w14:textId="77777777" w:rsidR="00C76A8E" w:rsidRDefault="00C76A8E" w:rsidP="0079644E">
            <w:pPr>
              <w:spacing w:before="240" w:line="276" w:lineRule="auto"/>
              <w:jc w:val="center"/>
              <w:rPr>
                <w:rFonts w:ascii="Avenir Next LT Pro" w:hAnsi="Avenir Next LT Pro" w:cstheme="minorHAnsi"/>
                <w:b/>
                <w:bCs/>
                <w:color w:val="205C40"/>
                <w:sz w:val="20"/>
                <w:szCs w:val="20"/>
              </w:rPr>
            </w:pPr>
          </w:p>
          <w:p w14:paraId="18834F41" w14:textId="27FB5F82" w:rsidR="002C1616" w:rsidRPr="002C1616" w:rsidRDefault="002C1616" w:rsidP="002C1616">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00842B49" w14:textId="77777777"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4F42A296" w14:textId="77777777" w:rsidTr="001A7462">
        <w:tc>
          <w:tcPr>
            <w:tcW w:w="5765" w:type="dxa"/>
            <w:shd w:val="clear" w:color="auto" w:fill="FFFFFF" w:themeFill="background1"/>
          </w:tcPr>
          <w:p w14:paraId="06CA9371"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46D03C65" w14:textId="77777777" w:rsidR="001A7462" w:rsidRDefault="001A7462" w:rsidP="0079644E">
            <w:pPr>
              <w:spacing w:before="240" w:line="276" w:lineRule="auto"/>
              <w:jc w:val="center"/>
              <w:rPr>
                <w:rFonts w:ascii="Avenir Next LT Pro" w:hAnsi="Avenir Next LT Pro" w:cstheme="minorHAnsi"/>
                <w:b/>
                <w:bCs/>
                <w:color w:val="205C40"/>
                <w:sz w:val="20"/>
                <w:szCs w:val="20"/>
              </w:rPr>
            </w:pPr>
          </w:p>
          <w:p w14:paraId="248706FB" w14:textId="7B389F21" w:rsidR="002C1616" w:rsidRPr="002C1616" w:rsidRDefault="002C1616" w:rsidP="002C1616">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6B23961C"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1A7462" w:rsidRPr="0018080C" w14:paraId="266E7162" w14:textId="77777777" w:rsidTr="001A7462">
        <w:tc>
          <w:tcPr>
            <w:tcW w:w="5765" w:type="dxa"/>
            <w:shd w:val="clear" w:color="auto" w:fill="FFFFFF" w:themeFill="background1"/>
          </w:tcPr>
          <w:p w14:paraId="4A643C6B"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1269E360" w14:textId="77777777" w:rsidR="001A7462" w:rsidRDefault="001A7462" w:rsidP="0079644E">
            <w:pPr>
              <w:spacing w:before="240" w:line="276" w:lineRule="auto"/>
              <w:jc w:val="center"/>
              <w:rPr>
                <w:rFonts w:ascii="Avenir Next LT Pro" w:hAnsi="Avenir Next LT Pro" w:cstheme="minorHAnsi"/>
                <w:b/>
                <w:bCs/>
                <w:color w:val="205C40"/>
                <w:sz w:val="20"/>
                <w:szCs w:val="20"/>
              </w:rPr>
            </w:pPr>
          </w:p>
          <w:p w14:paraId="026EAC3E" w14:textId="0087EA1B" w:rsidR="00624A2A" w:rsidRPr="00BC7D5B" w:rsidRDefault="00624A2A" w:rsidP="00BC7D5B">
            <w:pPr>
              <w:pStyle w:val="ListParagraph"/>
              <w:numPr>
                <w:ilvl w:val="0"/>
                <w:numId w:val="30"/>
              </w:num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6AD2720E"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3D4D711E" w14:textId="77777777" w:rsidTr="00741581">
        <w:tc>
          <w:tcPr>
            <w:tcW w:w="5765" w:type="dxa"/>
            <w:tcBorders>
              <w:right w:val="single" w:sz="4" w:space="0" w:color="205C40"/>
            </w:tcBorders>
            <w:shd w:val="clear" w:color="auto" w:fill="205C40"/>
          </w:tcPr>
          <w:p w14:paraId="7600958A" w14:textId="77777777"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0F75C047"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335E220F"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13F9CE6A" w14:textId="77777777" w:rsidTr="001A7462">
        <w:tc>
          <w:tcPr>
            <w:tcW w:w="5765" w:type="dxa"/>
            <w:shd w:val="clear" w:color="auto" w:fill="FFFFFF" w:themeFill="background1"/>
          </w:tcPr>
          <w:p w14:paraId="5EF9534E" w14:textId="77777777"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A33A2FF" w14:textId="77777777" w:rsidR="001A7462" w:rsidRDefault="001A7462" w:rsidP="00C3744D">
            <w:pPr>
              <w:pStyle w:val="ListParagraph"/>
              <w:spacing w:before="240" w:line="276" w:lineRule="auto"/>
              <w:rPr>
                <w:rFonts w:ascii="Avenir Next LT Pro" w:hAnsi="Avenir Next LT Pro" w:cstheme="minorHAnsi"/>
                <w:b/>
                <w:bCs/>
                <w:color w:val="205C40"/>
                <w:sz w:val="20"/>
                <w:szCs w:val="20"/>
              </w:rPr>
            </w:pPr>
          </w:p>
          <w:p w14:paraId="1CBDA3B3" w14:textId="77777777" w:rsidR="00C3744D" w:rsidRDefault="00C3744D" w:rsidP="00312CC7">
            <w:pPr>
              <w:pStyle w:val="ListParagraph"/>
              <w:numPr>
                <w:ilvl w:val="0"/>
                <w:numId w:val="30"/>
              </w:numPr>
              <w:spacing w:before="240" w:line="276" w:lineRule="auto"/>
              <w:rPr>
                <w:rFonts w:ascii="Avenir Next LT Pro" w:hAnsi="Avenir Next LT Pro" w:cstheme="minorHAnsi"/>
                <w:b/>
                <w:bCs/>
                <w:color w:val="205C40"/>
                <w:sz w:val="20"/>
                <w:szCs w:val="20"/>
              </w:rPr>
            </w:pPr>
          </w:p>
          <w:p w14:paraId="1DFDB526" w14:textId="71959FC4" w:rsidR="00C3744D" w:rsidRPr="00C3744D" w:rsidRDefault="00C3744D" w:rsidP="00C3744D">
            <w:pPr>
              <w:pStyle w:val="ListParagraph"/>
              <w:spacing w:before="240" w:line="276" w:lineRule="auto"/>
              <w:rPr>
                <w:rFonts w:ascii="Avenir Next LT Pro" w:hAnsi="Avenir Next LT Pro" w:cstheme="minorHAnsi"/>
                <w:b/>
                <w:bCs/>
                <w:color w:val="205C40"/>
                <w:sz w:val="20"/>
                <w:szCs w:val="20"/>
              </w:rPr>
            </w:pPr>
          </w:p>
        </w:tc>
        <w:tc>
          <w:tcPr>
            <w:tcW w:w="1650" w:type="dxa"/>
            <w:shd w:val="clear" w:color="auto" w:fill="FFFFFF" w:themeFill="background1"/>
          </w:tcPr>
          <w:p w14:paraId="291B362B"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78418ED6" w14:textId="573B7649" w:rsidR="0070388B" w:rsidRPr="0018080C" w:rsidRDefault="0070388B" w:rsidP="003E7D87">
      <w:pPr>
        <w:spacing w:line="276" w:lineRule="auto"/>
        <w:rPr>
          <w:rFonts w:ascii="Avenir Next LT Pro" w:hAnsi="Avenir Next LT Pro" w:cstheme="minorHAnsi"/>
          <w:b/>
          <w:bCs/>
          <w:color w:val="205C40"/>
          <w:sz w:val="20"/>
          <w:szCs w:val="20"/>
        </w:rPr>
      </w:pPr>
    </w:p>
    <w:sectPr w:rsidR="0070388B" w:rsidRPr="0018080C"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8464" w14:textId="77777777" w:rsidR="00672D78" w:rsidRDefault="00672D78" w:rsidP="001375E3">
      <w:pPr>
        <w:spacing w:after="0" w:line="240" w:lineRule="auto"/>
      </w:pPr>
      <w:r>
        <w:separator/>
      </w:r>
    </w:p>
  </w:endnote>
  <w:endnote w:type="continuationSeparator" w:id="0">
    <w:p w14:paraId="67BB22B4" w14:textId="77777777" w:rsidR="00672D78" w:rsidRDefault="00672D78"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7F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1893" w14:textId="77777777" w:rsidR="00672D78" w:rsidRDefault="00672D78" w:rsidP="001375E3">
      <w:pPr>
        <w:spacing w:after="0" w:line="240" w:lineRule="auto"/>
      </w:pPr>
      <w:r>
        <w:separator/>
      </w:r>
    </w:p>
  </w:footnote>
  <w:footnote w:type="continuationSeparator" w:id="0">
    <w:p w14:paraId="28B6464B" w14:textId="77777777" w:rsidR="00672D78" w:rsidRDefault="00672D78"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3AAD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19.25pt;height:381pt" o:bullet="t">
        <v:imagedata r:id="rId1" o:title="Picture1"/>
      </v:shape>
    </w:pict>
  </w:numPicBullet>
  <w:abstractNum w:abstractNumId="0" w15:restartNumberingAfterBreak="0">
    <w:nsid w:val="02A81CE6"/>
    <w:multiLevelType w:val="hybridMultilevel"/>
    <w:tmpl w:val="C9623C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A54CA"/>
    <w:multiLevelType w:val="hybridMultilevel"/>
    <w:tmpl w:val="07545A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A2536"/>
    <w:multiLevelType w:val="hybridMultilevel"/>
    <w:tmpl w:val="A01A96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0231D"/>
    <w:multiLevelType w:val="hybridMultilevel"/>
    <w:tmpl w:val="E6001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75E43"/>
    <w:multiLevelType w:val="hybridMultilevel"/>
    <w:tmpl w:val="DA86D9FE"/>
    <w:lvl w:ilvl="0" w:tplc="C53E56C4">
      <w:start w:val="1"/>
      <w:numFmt w:val="bullet"/>
      <w:lvlText w:val=""/>
      <w:lvlPicBulletId w:val="0"/>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642BB3"/>
    <w:multiLevelType w:val="hybridMultilevel"/>
    <w:tmpl w:val="DFCC31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61D50"/>
    <w:multiLevelType w:val="hybridMultilevel"/>
    <w:tmpl w:val="87B23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E25A7"/>
    <w:multiLevelType w:val="hybridMultilevel"/>
    <w:tmpl w:val="7728C0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5530E"/>
    <w:multiLevelType w:val="hybridMultilevel"/>
    <w:tmpl w:val="218EC6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A6048"/>
    <w:multiLevelType w:val="hybridMultilevel"/>
    <w:tmpl w:val="C44ACB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E525B"/>
    <w:multiLevelType w:val="hybridMultilevel"/>
    <w:tmpl w:val="8AB823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9A7A4F"/>
    <w:multiLevelType w:val="hybridMultilevel"/>
    <w:tmpl w:val="E0D034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7066A"/>
    <w:multiLevelType w:val="hybridMultilevel"/>
    <w:tmpl w:val="7FCA07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27814"/>
    <w:multiLevelType w:val="hybridMultilevel"/>
    <w:tmpl w:val="A3EE7E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E51FD"/>
    <w:multiLevelType w:val="hybridMultilevel"/>
    <w:tmpl w:val="BF220C1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A217C"/>
    <w:multiLevelType w:val="hybridMultilevel"/>
    <w:tmpl w:val="A5D200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83967"/>
    <w:multiLevelType w:val="hybridMultilevel"/>
    <w:tmpl w:val="E390B3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F30D4"/>
    <w:multiLevelType w:val="hybridMultilevel"/>
    <w:tmpl w:val="C8AE387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D72E4B"/>
    <w:multiLevelType w:val="hybridMultilevel"/>
    <w:tmpl w:val="6374B2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7"/>
  </w:num>
  <w:num w:numId="2" w16cid:durableId="880823265">
    <w:abstractNumId w:val="15"/>
  </w:num>
  <w:num w:numId="3" w16cid:durableId="2016878410">
    <w:abstractNumId w:val="22"/>
  </w:num>
  <w:num w:numId="4" w16cid:durableId="1483619921">
    <w:abstractNumId w:val="17"/>
  </w:num>
  <w:num w:numId="5" w16cid:durableId="655887625">
    <w:abstractNumId w:val="27"/>
  </w:num>
  <w:num w:numId="6" w16cid:durableId="1701515698">
    <w:abstractNumId w:val="23"/>
  </w:num>
  <w:num w:numId="7" w16cid:durableId="2122455612">
    <w:abstractNumId w:val="18"/>
  </w:num>
  <w:num w:numId="8" w16cid:durableId="1292790097">
    <w:abstractNumId w:val="29"/>
  </w:num>
  <w:num w:numId="9" w16cid:durableId="1312519206">
    <w:abstractNumId w:val="12"/>
  </w:num>
  <w:num w:numId="10" w16cid:durableId="2083942757">
    <w:abstractNumId w:val="11"/>
  </w:num>
  <w:num w:numId="11" w16cid:durableId="1794865985">
    <w:abstractNumId w:val="4"/>
  </w:num>
  <w:num w:numId="12" w16cid:durableId="1025516099">
    <w:abstractNumId w:val="8"/>
  </w:num>
  <w:num w:numId="13" w16cid:durableId="740911161">
    <w:abstractNumId w:val="5"/>
  </w:num>
  <w:num w:numId="14" w16cid:durableId="223761666">
    <w:abstractNumId w:val="26"/>
  </w:num>
  <w:num w:numId="15" w16cid:durableId="1984967387">
    <w:abstractNumId w:val="14"/>
  </w:num>
  <w:num w:numId="16" w16cid:durableId="1352532696">
    <w:abstractNumId w:val="13"/>
  </w:num>
  <w:num w:numId="17" w16cid:durableId="1390690559">
    <w:abstractNumId w:val="10"/>
  </w:num>
  <w:num w:numId="18" w16cid:durableId="489978784">
    <w:abstractNumId w:val="1"/>
  </w:num>
  <w:num w:numId="19" w16cid:durableId="1190727957">
    <w:abstractNumId w:val="28"/>
  </w:num>
  <w:num w:numId="20" w16cid:durableId="1966738672">
    <w:abstractNumId w:val="2"/>
  </w:num>
  <w:num w:numId="21" w16cid:durableId="362949006">
    <w:abstractNumId w:val="21"/>
  </w:num>
  <w:num w:numId="22" w16cid:durableId="944457017">
    <w:abstractNumId w:val="16"/>
  </w:num>
  <w:num w:numId="23" w16cid:durableId="217673194">
    <w:abstractNumId w:val="25"/>
  </w:num>
  <w:num w:numId="24" w16cid:durableId="274558574">
    <w:abstractNumId w:val="9"/>
  </w:num>
  <w:num w:numId="25" w16cid:durableId="675495274">
    <w:abstractNumId w:val="24"/>
  </w:num>
  <w:num w:numId="26" w16cid:durableId="383530304">
    <w:abstractNumId w:val="3"/>
  </w:num>
  <w:num w:numId="27" w16cid:durableId="379015403">
    <w:abstractNumId w:val="0"/>
  </w:num>
  <w:num w:numId="28" w16cid:durableId="950015809">
    <w:abstractNumId w:val="20"/>
  </w:num>
  <w:num w:numId="29" w16cid:durableId="419300500">
    <w:abstractNumId w:val="19"/>
  </w:num>
  <w:num w:numId="30" w16cid:durableId="1679966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2DE8"/>
    <w:rsid w:val="000155AC"/>
    <w:rsid w:val="000337FC"/>
    <w:rsid w:val="000443D9"/>
    <w:rsid w:val="00071892"/>
    <w:rsid w:val="00071C0B"/>
    <w:rsid w:val="00073C05"/>
    <w:rsid w:val="000756B1"/>
    <w:rsid w:val="00096798"/>
    <w:rsid w:val="000A6533"/>
    <w:rsid w:val="00114B30"/>
    <w:rsid w:val="00127B1E"/>
    <w:rsid w:val="001375E3"/>
    <w:rsid w:val="00152D5A"/>
    <w:rsid w:val="00175478"/>
    <w:rsid w:val="0018080C"/>
    <w:rsid w:val="00182E86"/>
    <w:rsid w:val="001A7462"/>
    <w:rsid w:val="001B42A9"/>
    <w:rsid w:val="001D0591"/>
    <w:rsid w:val="001F6D2D"/>
    <w:rsid w:val="001F712E"/>
    <w:rsid w:val="00205135"/>
    <w:rsid w:val="00207BF9"/>
    <w:rsid w:val="00226EBA"/>
    <w:rsid w:val="002309FF"/>
    <w:rsid w:val="002529A5"/>
    <w:rsid w:val="00270954"/>
    <w:rsid w:val="002C1616"/>
    <w:rsid w:val="002C385F"/>
    <w:rsid w:val="002E3E71"/>
    <w:rsid w:val="002F10C3"/>
    <w:rsid w:val="00312CC7"/>
    <w:rsid w:val="00337FF8"/>
    <w:rsid w:val="00343128"/>
    <w:rsid w:val="0037250B"/>
    <w:rsid w:val="00376BD0"/>
    <w:rsid w:val="00383247"/>
    <w:rsid w:val="0038357A"/>
    <w:rsid w:val="003A5694"/>
    <w:rsid w:val="003B0595"/>
    <w:rsid w:val="003C598F"/>
    <w:rsid w:val="003D6AA1"/>
    <w:rsid w:val="003E736F"/>
    <w:rsid w:val="003E7D87"/>
    <w:rsid w:val="004011A3"/>
    <w:rsid w:val="00404D5D"/>
    <w:rsid w:val="00440F78"/>
    <w:rsid w:val="0046025D"/>
    <w:rsid w:val="004673AF"/>
    <w:rsid w:val="00467F85"/>
    <w:rsid w:val="00492149"/>
    <w:rsid w:val="004A669D"/>
    <w:rsid w:val="004D1721"/>
    <w:rsid w:val="004D2B1D"/>
    <w:rsid w:val="00503BB2"/>
    <w:rsid w:val="0051585B"/>
    <w:rsid w:val="00526F2B"/>
    <w:rsid w:val="00533B73"/>
    <w:rsid w:val="00540DC8"/>
    <w:rsid w:val="005431C3"/>
    <w:rsid w:val="005600ED"/>
    <w:rsid w:val="00571F3A"/>
    <w:rsid w:val="005772DF"/>
    <w:rsid w:val="00592F82"/>
    <w:rsid w:val="005B107B"/>
    <w:rsid w:val="005B123B"/>
    <w:rsid w:val="005B64D3"/>
    <w:rsid w:val="005D36C0"/>
    <w:rsid w:val="005E5289"/>
    <w:rsid w:val="0060274F"/>
    <w:rsid w:val="00616741"/>
    <w:rsid w:val="00624A2A"/>
    <w:rsid w:val="00635BE4"/>
    <w:rsid w:val="00661A6E"/>
    <w:rsid w:val="00662723"/>
    <w:rsid w:val="00672D78"/>
    <w:rsid w:val="00684105"/>
    <w:rsid w:val="00690AF0"/>
    <w:rsid w:val="006A0940"/>
    <w:rsid w:val="006C5DAA"/>
    <w:rsid w:val="006F2FAF"/>
    <w:rsid w:val="0070388B"/>
    <w:rsid w:val="00706C35"/>
    <w:rsid w:val="0071671E"/>
    <w:rsid w:val="00730F9F"/>
    <w:rsid w:val="00741581"/>
    <w:rsid w:val="00742F22"/>
    <w:rsid w:val="00757EAA"/>
    <w:rsid w:val="0076576C"/>
    <w:rsid w:val="00770598"/>
    <w:rsid w:val="007815C6"/>
    <w:rsid w:val="00783EB0"/>
    <w:rsid w:val="0079643D"/>
    <w:rsid w:val="0079644E"/>
    <w:rsid w:val="007B0A44"/>
    <w:rsid w:val="007C629A"/>
    <w:rsid w:val="007D05CD"/>
    <w:rsid w:val="007F7A58"/>
    <w:rsid w:val="0080157D"/>
    <w:rsid w:val="00825A6C"/>
    <w:rsid w:val="00854B3E"/>
    <w:rsid w:val="0086248C"/>
    <w:rsid w:val="00880DF6"/>
    <w:rsid w:val="00881085"/>
    <w:rsid w:val="008A185E"/>
    <w:rsid w:val="008C78BA"/>
    <w:rsid w:val="008D5350"/>
    <w:rsid w:val="008F6658"/>
    <w:rsid w:val="00910B7E"/>
    <w:rsid w:val="009115D7"/>
    <w:rsid w:val="009168E9"/>
    <w:rsid w:val="0094230E"/>
    <w:rsid w:val="009708E4"/>
    <w:rsid w:val="00975317"/>
    <w:rsid w:val="00975835"/>
    <w:rsid w:val="00995555"/>
    <w:rsid w:val="009A4AC8"/>
    <w:rsid w:val="009C793B"/>
    <w:rsid w:val="009E1989"/>
    <w:rsid w:val="009F018E"/>
    <w:rsid w:val="00A127B0"/>
    <w:rsid w:val="00A222F4"/>
    <w:rsid w:val="00A237E6"/>
    <w:rsid w:val="00A3561C"/>
    <w:rsid w:val="00A36D48"/>
    <w:rsid w:val="00A4346E"/>
    <w:rsid w:val="00A472D0"/>
    <w:rsid w:val="00A607CF"/>
    <w:rsid w:val="00A81BFF"/>
    <w:rsid w:val="00AA522C"/>
    <w:rsid w:val="00AB1DA3"/>
    <w:rsid w:val="00AC08E7"/>
    <w:rsid w:val="00B05B23"/>
    <w:rsid w:val="00B20E5F"/>
    <w:rsid w:val="00B44989"/>
    <w:rsid w:val="00B4499A"/>
    <w:rsid w:val="00B46725"/>
    <w:rsid w:val="00B6035E"/>
    <w:rsid w:val="00B67259"/>
    <w:rsid w:val="00B81F52"/>
    <w:rsid w:val="00B91130"/>
    <w:rsid w:val="00B97C3F"/>
    <w:rsid w:val="00BA199F"/>
    <w:rsid w:val="00BA1E1B"/>
    <w:rsid w:val="00BC7D5B"/>
    <w:rsid w:val="00BE6A5B"/>
    <w:rsid w:val="00C01608"/>
    <w:rsid w:val="00C20AE3"/>
    <w:rsid w:val="00C233D1"/>
    <w:rsid w:val="00C3744D"/>
    <w:rsid w:val="00C646DD"/>
    <w:rsid w:val="00C76A8E"/>
    <w:rsid w:val="00C76E66"/>
    <w:rsid w:val="00C933D8"/>
    <w:rsid w:val="00CB4858"/>
    <w:rsid w:val="00CE09A1"/>
    <w:rsid w:val="00CE2C6B"/>
    <w:rsid w:val="00CE7227"/>
    <w:rsid w:val="00D01B73"/>
    <w:rsid w:val="00D115A1"/>
    <w:rsid w:val="00D11CAF"/>
    <w:rsid w:val="00D441F6"/>
    <w:rsid w:val="00D56317"/>
    <w:rsid w:val="00D57F01"/>
    <w:rsid w:val="00D85237"/>
    <w:rsid w:val="00DA1CBB"/>
    <w:rsid w:val="00DA1CF6"/>
    <w:rsid w:val="00DA53E2"/>
    <w:rsid w:val="00DF6B04"/>
    <w:rsid w:val="00E06E7B"/>
    <w:rsid w:val="00E1360F"/>
    <w:rsid w:val="00E24109"/>
    <w:rsid w:val="00E47889"/>
    <w:rsid w:val="00E818E7"/>
    <w:rsid w:val="00EC0CFB"/>
    <w:rsid w:val="00ED040D"/>
    <w:rsid w:val="00ED2225"/>
    <w:rsid w:val="00EE03BF"/>
    <w:rsid w:val="00F23E13"/>
    <w:rsid w:val="00FA1930"/>
    <w:rsid w:val="00FD45AF"/>
    <w:rsid w:val="00FD7199"/>
    <w:rsid w:val="00FF1207"/>
    <w:rsid w:val="463DE679"/>
    <w:rsid w:val="4AFB5686"/>
    <w:rsid w:val="6452E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B13FDC"/>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9236">
      <w:bodyDiv w:val="1"/>
      <w:marLeft w:val="0"/>
      <w:marRight w:val="0"/>
      <w:marTop w:val="0"/>
      <w:marBottom w:val="0"/>
      <w:divBdr>
        <w:top w:val="none" w:sz="0" w:space="0" w:color="auto"/>
        <w:left w:val="none" w:sz="0" w:space="0" w:color="auto"/>
        <w:bottom w:val="none" w:sz="0" w:space="0" w:color="auto"/>
        <w:right w:val="none" w:sz="0" w:space="0" w:color="auto"/>
      </w:divBdr>
    </w:div>
    <w:div w:id="714695861">
      <w:bodyDiv w:val="1"/>
      <w:marLeft w:val="0"/>
      <w:marRight w:val="0"/>
      <w:marTop w:val="0"/>
      <w:marBottom w:val="0"/>
      <w:divBdr>
        <w:top w:val="none" w:sz="0" w:space="0" w:color="auto"/>
        <w:left w:val="none" w:sz="0" w:space="0" w:color="auto"/>
        <w:bottom w:val="none" w:sz="0" w:space="0" w:color="auto"/>
        <w:right w:val="none" w:sz="0" w:space="0" w:color="auto"/>
      </w:divBdr>
    </w:div>
    <w:div w:id="839081954">
      <w:bodyDiv w:val="1"/>
      <w:marLeft w:val="0"/>
      <w:marRight w:val="0"/>
      <w:marTop w:val="0"/>
      <w:marBottom w:val="0"/>
      <w:divBdr>
        <w:top w:val="none" w:sz="0" w:space="0" w:color="auto"/>
        <w:left w:val="none" w:sz="0" w:space="0" w:color="auto"/>
        <w:bottom w:val="none" w:sz="0" w:space="0" w:color="auto"/>
        <w:right w:val="none" w:sz="0" w:space="0" w:color="auto"/>
      </w:divBdr>
    </w:div>
    <w:div w:id="1199203321">
      <w:bodyDiv w:val="1"/>
      <w:marLeft w:val="0"/>
      <w:marRight w:val="0"/>
      <w:marTop w:val="0"/>
      <w:marBottom w:val="0"/>
      <w:divBdr>
        <w:top w:val="none" w:sz="0" w:space="0" w:color="auto"/>
        <w:left w:val="none" w:sz="0" w:space="0" w:color="auto"/>
        <w:bottom w:val="none" w:sz="0" w:space="0" w:color="auto"/>
        <w:right w:val="none" w:sz="0" w:space="0" w:color="auto"/>
      </w:divBdr>
    </w:div>
    <w:div w:id="1440107000">
      <w:bodyDiv w:val="1"/>
      <w:marLeft w:val="0"/>
      <w:marRight w:val="0"/>
      <w:marTop w:val="0"/>
      <w:marBottom w:val="0"/>
      <w:divBdr>
        <w:top w:val="none" w:sz="0" w:space="0" w:color="auto"/>
        <w:left w:val="none" w:sz="0" w:space="0" w:color="auto"/>
        <w:bottom w:val="none" w:sz="0" w:space="0" w:color="auto"/>
        <w:right w:val="none" w:sz="0" w:space="0" w:color="auto"/>
      </w:divBdr>
    </w:div>
    <w:div w:id="15152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3.xml><?xml version="1.0" encoding="utf-8"?>
<ds:datastoreItem xmlns:ds="http://schemas.openxmlformats.org/officeDocument/2006/customXml" ds:itemID="{6372B6BB-CA28-4C3A-945F-9AFF9BF5B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Annette Harris</cp:lastModifiedBy>
  <cp:revision>2</cp:revision>
  <dcterms:created xsi:type="dcterms:W3CDTF">2025-09-29T11:07:00Z</dcterms:created>
  <dcterms:modified xsi:type="dcterms:W3CDTF">2025-09-29T11:07:00Z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