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65415" w:rsidRPr="007F1ADE" w14:paraId="19F2FB12" w14:textId="77777777" w:rsidTr="00863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</w:tcPr>
          <w:p w14:paraId="150D5ABD" w14:textId="77777777" w:rsidR="00665415" w:rsidRPr="009A47C7" w:rsidRDefault="00665415" w:rsidP="008630F9">
            <w:pPr>
              <w:spacing w:after="160" w:line="278" w:lineRule="auto"/>
              <w:rPr>
                <w:u w:val="single"/>
                <w:lang w:val="en-US"/>
              </w:rPr>
            </w:pPr>
            <w:r w:rsidRPr="009A47C7">
              <w:rPr>
                <w:u w:val="single"/>
                <w:lang w:val="en-US"/>
              </w:rPr>
              <w:t xml:space="preserve">Job Description </w:t>
            </w:r>
          </w:p>
          <w:p w14:paraId="3C5EBFDB" w14:textId="78A5C8B4" w:rsidR="00665415" w:rsidRPr="007F1ADE" w:rsidRDefault="00E96191" w:rsidP="008630F9">
            <w:pPr>
              <w:spacing w:after="160" w:line="278" w:lineRule="auto"/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Science Technician </w:t>
            </w:r>
          </w:p>
        </w:tc>
      </w:tr>
      <w:tr w:rsidR="00665415" w:rsidRPr="007F1ADE" w14:paraId="7C350CC4" w14:textId="77777777" w:rsidTr="0086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  <w:tcBorders>
              <w:bottom w:val="single" w:sz="4" w:space="0" w:color="auto"/>
            </w:tcBorders>
          </w:tcPr>
          <w:p w14:paraId="19969218" w14:textId="6536D1D5" w:rsidR="00665415" w:rsidRPr="007F1ADE" w:rsidRDefault="00665415" w:rsidP="008630F9">
            <w:pPr>
              <w:rPr>
                <w:b w:val="0"/>
                <w:bCs w:val="0"/>
              </w:rPr>
            </w:pPr>
            <w:r w:rsidRPr="007F1ADE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B7A82D" wp14:editId="169E2A41">
                  <wp:simplePos x="0" y="0"/>
                  <wp:positionH relativeFrom="margin">
                    <wp:posOffset>5008245</wp:posOffset>
                  </wp:positionH>
                  <wp:positionV relativeFrom="paragraph">
                    <wp:posOffset>145415</wp:posOffset>
                  </wp:positionV>
                  <wp:extent cx="536575" cy="379095"/>
                  <wp:effectExtent l="0" t="0" r="0" b="1905"/>
                  <wp:wrapTight wrapText="bothSides">
                    <wp:wrapPolygon edited="0">
                      <wp:start x="0" y="0"/>
                      <wp:lineTo x="0" y="20623"/>
                      <wp:lineTo x="20705" y="20623"/>
                      <wp:lineTo x="207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ADE">
              <w:t>Salary:</w:t>
            </w:r>
            <w:r>
              <w:rPr>
                <w:b w:val="0"/>
                <w:bCs w:val="0"/>
              </w:rPr>
              <w:t xml:space="preserve"> </w:t>
            </w:r>
            <w:r w:rsidRPr="007F1ADE">
              <w:rPr>
                <w:b w:val="0"/>
                <w:bCs w:val="0"/>
              </w:rPr>
              <w:t xml:space="preserve">Grade </w:t>
            </w:r>
            <w:r w:rsidR="00E96191">
              <w:rPr>
                <w:b w:val="0"/>
                <w:bCs w:val="0"/>
              </w:rPr>
              <w:t>5 (8 -13)</w:t>
            </w:r>
          </w:p>
          <w:p w14:paraId="406F712B" w14:textId="031CD1FE" w:rsidR="00665415" w:rsidRDefault="00665415" w:rsidP="008630F9">
            <w:r w:rsidRPr="007F1ADE">
              <w:t>Hours:</w:t>
            </w:r>
            <w:r>
              <w:rPr>
                <w:b w:val="0"/>
                <w:bCs w:val="0"/>
              </w:rPr>
              <w:t xml:space="preserve"> </w:t>
            </w:r>
            <w:r w:rsidR="00E96191">
              <w:rPr>
                <w:b w:val="0"/>
                <w:bCs w:val="0"/>
              </w:rPr>
              <w:t xml:space="preserve">37 hrs </w:t>
            </w:r>
          </w:p>
          <w:p w14:paraId="0E555F48" w14:textId="4BC36D93" w:rsidR="00E96191" w:rsidRPr="007F1ADE" w:rsidRDefault="00665415" w:rsidP="008630F9">
            <w:r w:rsidRPr="007F1ADE">
              <w:t>Reports to:</w:t>
            </w:r>
            <w:r>
              <w:rPr>
                <w:b w:val="0"/>
                <w:bCs w:val="0"/>
              </w:rPr>
              <w:t xml:space="preserve"> </w:t>
            </w:r>
            <w:r w:rsidR="00E96191">
              <w:rPr>
                <w:b w:val="0"/>
                <w:bCs w:val="0"/>
              </w:rPr>
              <w:t>Head of Science</w:t>
            </w:r>
          </w:p>
        </w:tc>
      </w:tr>
      <w:tr w:rsidR="00665415" w:rsidRPr="007F1ADE" w14:paraId="21E34ABC" w14:textId="77777777" w:rsidTr="00863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  <w:tcBorders>
              <w:bottom w:val="single" w:sz="4" w:space="0" w:color="auto"/>
            </w:tcBorders>
          </w:tcPr>
          <w:p w14:paraId="5F858F9C" w14:textId="6DEA5D6D" w:rsidR="000716FD" w:rsidRPr="00E96191" w:rsidRDefault="00665415" w:rsidP="00E96191">
            <w:r>
              <w:rPr>
                <w:lang w:val="en-US"/>
              </w:rPr>
              <w:t>Core Purpose:</w:t>
            </w:r>
            <w:r w:rsidR="00F130D7">
              <w:rPr>
                <w:lang w:val="en-US"/>
              </w:rPr>
              <w:br/>
            </w:r>
            <w:r w:rsidR="00E96191" w:rsidRPr="00E96191">
              <w:rPr>
                <w:b w:val="0"/>
                <w:bCs w:val="0"/>
              </w:rPr>
              <w:t xml:space="preserve">To assist in the smooth running of science teaching in the </w:t>
            </w:r>
            <w:r w:rsidR="00E96191">
              <w:rPr>
                <w:b w:val="0"/>
                <w:bCs w:val="0"/>
              </w:rPr>
              <w:t>school</w:t>
            </w:r>
            <w:r w:rsidR="00E96191" w:rsidRPr="00E96191">
              <w:rPr>
                <w:b w:val="0"/>
                <w:bCs w:val="0"/>
              </w:rPr>
              <w:t xml:space="preserve"> and work flexibly as part of a team of</w:t>
            </w:r>
            <w:r w:rsidR="00E96191">
              <w:rPr>
                <w:b w:val="0"/>
                <w:bCs w:val="0"/>
              </w:rPr>
              <w:t xml:space="preserve"> 2</w:t>
            </w:r>
            <w:r w:rsidR="00E96191" w:rsidRPr="00E96191">
              <w:rPr>
                <w:b w:val="0"/>
                <w:bCs w:val="0"/>
              </w:rPr>
              <w:t xml:space="preserve"> technicians, assisting as directed in all Sciences.</w:t>
            </w:r>
          </w:p>
        </w:tc>
      </w:tr>
      <w:tr w:rsidR="00665415" w:rsidRPr="007F1ADE" w14:paraId="38262DCB" w14:textId="77777777" w:rsidTr="0086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D9D4" w14:textId="4207DCA4" w:rsidR="00665415" w:rsidRDefault="00665415" w:rsidP="008630F9">
            <w:pPr>
              <w:spacing w:after="160" w:line="278" w:lineRule="auto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 xml:space="preserve">Main </w:t>
            </w:r>
            <w:r w:rsidRPr="007F1ADE">
              <w:rPr>
                <w:lang w:val="en-US"/>
              </w:rPr>
              <w:t>Responsibilities</w:t>
            </w:r>
            <w:r>
              <w:rPr>
                <w:lang w:val="en-US"/>
              </w:rPr>
              <w:t>:</w:t>
            </w:r>
          </w:p>
          <w:p w14:paraId="034B714E" w14:textId="77777777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Prepare equipment/chemicals/laboratories for practical classes and clearing away at the end of practical’s, with the ability to accurately prepare solutions for analysis. </w:t>
            </w:r>
          </w:p>
          <w:p w14:paraId="1526C3F5" w14:textId="6CBE424A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>Store correctly and monitor the condition of labels on chemical products and electrical apparatus, taking account of safety procedures</w:t>
            </w:r>
            <w:r w:rsidR="00AC714B">
              <w:rPr>
                <w:b w:val="0"/>
                <w:bCs w:val="0"/>
              </w:rPr>
              <w:t xml:space="preserve"> </w:t>
            </w:r>
            <w:r w:rsidR="00C77BBA" w:rsidRPr="00AC714B">
              <w:rPr>
                <w:b w:val="0"/>
                <w:bCs w:val="0"/>
              </w:rPr>
              <w:t>using CLEAPSS</w:t>
            </w:r>
            <w:r w:rsidR="00C77BBA">
              <w:rPr>
                <w:b w:val="0"/>
                <w:bCs w:val="0"/>
              </w:rPr>
              <w:t xml:space="preserve"> </w:t>
            </w:r>
            <w:r w:rsidRPr="00E96191">
              <w:rPr>
                <w:b w:val="0"/>
                <w:bCs w:val="0"/>
              </w:rPr>
              <w:t xml:space="preserve">to ensure safety of the students and staff. </w:t>
            </w:r>
          </w:p>
          <w:p w14:paraId="00FD3257" w14:textId="33F0C36A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>Take the lead role within the science department on both routine and non-routine checking, cleaning, maintenance, calibration, testing and repairing of equipment</w:t>
            </w:r>
            <w:r w:rsidR="00C77BBA">
              <w:rPr>
                <w:b w:val="0"/>
                <w:bCs w:val="0"/>
              </w:rPr>
              <w:t xml:space="preserve"> </w:t>
            </w:r>
            <w:r w:rsidR="00C77BBA" w:rsidRPr="00AC714B">
              <w:rPr>
                <w:b w:val="0"/>
                <w:bCs w:val="0"/>
              </w:rPr>
              <w:t>(or arrangement thereof)</w:t>
            </w:r>
            <w:r w:rsidRPr="00E96191">
              <w:rPr>
                <w:b w:val="0"/>
                <w:bCs w:val="0"/>
              </w:rPr>
              <w:t xml:space="preserve"> to the required standards</w:t>
            </w:r>
          </w:p>
          <w:p w14:paraId="46655692" w14:textId="2333457B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Assist with maintaining stock inventory and identifying items that may need to be ordered. </w:t>
            </w:r>
          </w:p>
          <w:p w14:paraId="39ABA1AC" w14:textId="77777777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Assist in practical and theory sessions and provide individual support for students, as required. </w:t>
            </w:r>
          </w:p>
          <w:p w14:paraId="47408506" w14:textId="6A9E71FB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>To work with the</w:t>
            </w:r>
            <w:r>
              <w:rPr>
                <w:b w:val="0"/>
                <w:bCs w:val="0"/>
              </w:rPr>
              <w:t xml:space="preserve"> Head of Science </w:t>
            </w:r>
            <w:r w:rsidRPr="00E96191">
              <w:rPr>
                <w:b w:val="0"/>
                <w:bCs w:val="0"/>
              </w:rPr>
              <w:t xml:space="preserve">in the organisation and administration of assessed practical work. </w:t>
            </w:r>
          </w:p>
          <w:p w14:paraId="69558199" w14:textId="77777777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Trial experiments and investigations as required and obtain results for subsequent departmental use. </w:t>
            </w:r>
          </w:p>
          <w:p w14:paraId="5CC5C9B5" w14:textId="797B3430" w:rsidR="00E96191" w:rsidRPr="00E96191" w:rsidRDefault="00C77BBA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AC714B">
              <w:rPr>
                <w:b w:val="0"/>
                <w:bCs w:val="0"/>
              </w:rPr>
              <w:t>Contribute to the design of</w:t>
            </w:r>
            <w:r w:rsidR="00AC714B" w:rsidRPr="00AC714B">
              <w:rPr>
                <w:b w:val="0"/>
                <w:bCs w:val="0"/>
              </w:rPr>
              <w:t xml:space="preserve"> </w:t>
            </w:r>
            <w:r w:rsidR="00E96191" w:rsidRPr="00AC714B">
              <w:rPr>
                <w:b w:val="0"/>
                <w:bCs w:val="0"/>
              </w:rPr>
              <w:t>methods</w:t>
            </w:r>
            <w:r w:rsidR="00E96191" w:rsidRPr="00E96191">
              <w:rPr>
                <w:b w:val="0"/>
                <w:bCs w:val="0"/>
              </w:rPr>
              <w:t xml:space="preserve"> for A level and BTEC </w:t>
            </w:r>
            <w:proofErr w:type="gramStart"/>
            <w:r w:rsidR="00AC714B" w:rsidRPr="00E96191">
              <w:rPr>
                <w:b w:val="0"/>
                <w:bCs w:val="0"/>
              </w:rPr>
              <w:t>practical’s</w:t>
            </w:r>
            <w:proofErr w:type="gramEnd"/>
            <w:r w:rsidR="00E96191" w:rsidRPr="00E96191">
              <w:rPr>
                <w:b w:val="0"/>
                <w:bCs w:val="0"/>
              </w:rPr>
              <w:t xml:space="preserve">. </w:t>
            </w:r>
          </w:p>
          <w:p w14:paraId="1D9B26E5" w14:textId="77777777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Help to prepare laboratories for open evenings, induction days etc. (including setting up practical demonstrations and computerised information). </w:t>
            </w:r>
          </w:p>
          <w:p w14:paraId="341536A8" w14:textId="557B137F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Help to prepare risk </w:t>
            </w:r>
            <w:r w:rsidRPr="00AC714B">
              <w:rPr>
                <w:b w:val="0"/>
                <w:bCs w:val="0"/>
              </w:rPr>
              <w:t>assessments</w:t>
            </w:r>
            <w:r w:rsidR="00C77BBA" w:rsidRPr="00AC714B">
              <w:rPr>
                <w:b w:val="0"/>
                <w:bCs w:val="0"/>
              </w:rPr>
              <w:t xml:space="preserve"> (using CLEAPSS)</w:t>
            </w:r>
            <w:r w:rsidRPr="00AC714B">
              <w:rPr>
                <w:b w:val="0"/>
                <w:bCs w:val="0"/>
              </w:rPr>
              <w:t xml:space="preserve"> for</w:t>
            </w:r>
            <w:r w:rsidRPr="00E96191">
              <w:rPr>
                <w:b w:val="0"/>
                <w:bCs w:val="0"/>
              </w:rPr>
              <w:t xml:space="preserve"> practical work and share with the other</w:t>
            </w:r>
            <w:r>
              <w:rPr>
                <w:b w:val="0"/>
                <w:bCs w:val="0"/>
              </w:rPr>
              <w:t xml:space="preserve"> </w:t>
            </w:r>
            <w:r w:rsidRPr="00E96191">
              <w:rPr>
                <w:b w:val="0"/>
                <w:bCs w:val="0"/>
              </w:rPr>
              <w:t>staff</w:t>
            </w:r>
            <w:r>
              <w:rPr>
                <w:b w:val="0"/>
                <w:bCs w:val="0"/>
              </w:rPr>
              <w:t xml:space="preserve"> </w:t>
            </w:r>
            <w:r w:rsidRPr="00E96191">
              <w:rPr>
                <w:b w:val="0"/>
                <w:bCs w:val="0"/>
              </w:rPr>
              <w:t xml:space="preserve">the monitoring of Health and Safety issues including safety notices, storage and safe handling of chemicals and equipment. </w:t>
            </w:r>
          </w:p>
          <w:p w14:paraId="1C5B7E9D" w14:textId="03290D3C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>Work flexibly as a team to support Heads of School and Technicians across all</w:t>
            </w:r>
            <w:r>
              <w:rPr>
                <w:b w:val="0"/>
                <w:bCs w:val="0"/>
              </w:rPr>
              <w:t xml:space="preserve"> </w:t>
            </w:r>
            <w:r w:rsidRPr="00E96191">
              <w:rPr>
                <w:b w:val="0"/>
                <w:bCs w:val="0"/>
              </w:rPr>
              <w:t xml:space="preserve">science areas based on need. </w:t>
            </w:r>
          </w:p>
          <w:p w14:paraId="3C80ED2A" w14:textId="24ADCCA8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Provide additional assistance, as part of the Support Staff, in other areas of </w:t>
            </w:r>
            <w:r>
              <w:rPr>
                <w:b w:val="0"/>
                <w:bCs w:val="0"/>
              </w:rPr>
              <w:t xml:space="preserve">school </w:t>
            </w:r>
            <w:r w:rsidRPr="00E96191">
              <w:rPr>
                <w:b w:val="0"/>
                <w:bCs w:val="0"/>
              </w:rPr>
              <w:t xml:space="preserve">further to liaison with line management. </w:t>
            </w:r>
          </w:p>
          <w:p w14:paraId="33894638" w14:textId="77777777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Be committed to the safeguarding and welfare of young people. </w:t>
            </w:r>
          </w:p>
          <w:p w14:paraId="0D1A6A67" w14:textId="77777777" w:rsidR="00E96191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E96191">
              <w:rPr>
                <w:b w:val="0"/>
                <w:bCs w:val="0"/>
              </w:rPr>
              <w:t xml:space="preserve">To observe at all times confidentiality appropriate to the post and to work within Trust guidelines of Data Protection. </w:t>
            </w:r>
          </w:p>
          <w:p w14:paraId="29FF09C2" w14:textId="01F84144" w:rsidR="00376EB9" w:rsidRPr="00E96191" w:rsidRDefault="00E96191" w:rsidP="00E96191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</w:rPr>
            </w:pPr>
            <w:r w:rsidRPr="00AC714B">
              <w:rPr>
                <w:b w:val="0"/>
                <w:bCs w:val="0"/>
              </w:rPr>
              <w:t xml:space="preserve">Perform other </w:t>
            </w:r>
            <w:r w:rsidR="00C77BBA" w:rsidRPr="00AC714B">
              <w:rPr>
                <w:b w:val="0"/>
                <w:bCs w:val="0"/>
              </w:rPr>
              <w:t xml:space="preserve">appropriate </w:t>
            </w:r>
            <w:r w:rsidRPr="00AC714B">
              <w:rPr>
                <w:b w:val="0"/>
                <w:bCs w:val="0"/>
              </w:rPr>
              <w:t>duties</w:t>
            </w:r>
            <w:r w:rsidRPr="00E96191">
              <w:rPr>
                <w:b w:val="0"/>
                <w:bCs w:val="0"/>
              </w:rPr>
              <w:t xml:space="preserve"> as assigned by your line manager</w:t>
            </w:r>
            <w:r w:rsidR="00C77BBA">
              <w:rPr>
                <w:b w:val="0"/>
                <w:bCs w:val="0"/>
              </w:rPr>
              <w:t>.</w:t>
            </w:r>
            <w:r w:rsidR="00665415" w:rsidRPr="00E96191">
              <w:rPr>
                <w:b w:val="0"/>
                <w:bCs w:val="0"/>
              </w:rPr>
              <w:br/>
            </w:r>
          </w:p>
        </w:tc>
      </w:tr>
    </w:tbl>
    <w:p w14:paraId="41E561E5" w14:textId="0B383DD0" w:rsidR="00665415" w:rsidRDefault="00665415"/>
    <w:p w14:paraId="07A803B2" w14:textId="53A280CE" w:rsidR="00E96191" w:rsidRDefault="00E96191"/>
    <w:p w14:paraId="1C344112" w14:textId="1BB1080A" w:rsidR="00E96191" w:rsidRDefault="00E961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01F1" w14:paraId="0BA717CA" w14:textId="77777777" w:rsidTr="00A501F1">
        <w:tc>
          <w:tcPr>
            <w:tcW w:w="9016" w:type="dxa"/>
            <w:gridSpan w:val="3"/>
            <w:shd w:val="clear" w:color="auto" w:fill="156082" w:themeFill="accent1"/>
          </w:tcPr>
          <w:p w14:paraId="6A6D1D78" w14:textId="5B3E3A0A" w:rsidR="00A501F1" w:rsidRPr="00A501F1" w:rsidRDefault="00A501F1" w:rsidP="00A501F1">
            <w:pPr>
              <w:spacing w:after="160" w:line="278" w:lineRule="auto"/>
              <w:rPr>
                <w:b/>
                <w:bCs/>
                <w:color w:val="FFFFFF" w:themeColor="background1"/>
                <w:u w:val="single"/>
                <w:lang w:val="en-US"/>
              </w:rPr>
            </w:pPr>
            <w:r w:rsidRPr="00A501F1">
              <w:rPr>
                <w:b/>
                <w:bCs/>
                <w:color w:val="FFFFFF" w:themeColor="background1"/>
                <w:u w:val="single"/>
                <w:lang w:val="en-US"/>
              </w:rPr>
              <w:lastRenderedPageBreak/>
              <w:t>Personal Specification</w:t>
            </w:r>
          </w:p>
          <w:p w14:paraId="5F7125FF" w14:textId="77777777" w:rsidR="00A501F1" w:rsidRDefault="00A501F1" w:rsidP="00A501F1">
            <w:pPr>
              <w:rPr>
                <w:b/>
                <w:bCs/>
                <w:color w:val="FFFFFF" w:themeColor="background1"/>
                <w:lang w:val="en-US"/>
              </w:rPr>
            </w:pPr>
            <w:r w:rsidRPr="00A501F1">
              <w:rPr>
                <w:b/>
                <w:bCs/>
                <w:color w:val="FFFFFF" w:themeColor="background1"/>
                <w:lang w:val="en-US"/>
              </w:rPr>
              <w:t>Science Technician</w:t>
            </w:r>
          </w:p>
          <w:p w14:paraId="26D9C6A9" w14:textId="0184D1CC" w:rsidR="00A501F1" w:rsidRDefault="00A501F1" w:rsidP="00A501F1"/>
        </w:tc>
      </w:tr>
      <w:tr w:rsidR="00A501F1" w14:paraId="1D3BDADE" w14:textId="77777777" w:rsidTr="00A501F1">
        <w:tc>
          <w:tcPr>
            <w:tcW w:w="3005" w:type="dxa"/>
          </w:tcPr>
          <w:p w14:paraId="544FFBB5" w14:textId="77777777" w:rsidR="00A501F1" w:rsidRDefault="00A501F1"/>
        </w:tc>
        <w:tc>
          <w:tcPr>
            <w:tcW w:w="3005" w:type="dxa"/>
          </w:tcPr>
          <w:p w14:paraId="1B7835DC" w14:textId="59ED7F57" w:rsidR="00A501F1" w:rsidRPr="00A501F1" w:rsidRDefault="00A501F1" w:rsidP="00A501F1">
            <w:pPr>
              <w:jc w:val="center"/>
              <w:rPr>
                <w:b/>
                <w:bCs/>
              </w:rPr>
            </w:pPr>
            <w:r w:rsidRPr="00A501F1">
              <w:rPr>
                <w:b/>
                <w:bCs/>
              </w:rPr>
              <w:t>Essential Requirements</w:t>
            </w:r>
          </w:p>
        </w:tc>
        <w:tc>
          <w:tcPr>
            <w:tcW w:w="3006" w:type="dxa"/>
          </w:tcPr>
          <w:p w14:paraId="6DB6E9FF" w14:textId="34A1B0C8" w:rsidR="00A501F1" w:rsidRPr="00A501F1" w:rsidRDefault="00A501F1" w:rsidP="00A501F1">
            <w:pPr>
              <w:jc w:val="center"/>
              <w:rPr>
                <w:b/>
                <w:bCs/>
              </w:rPr>
            </w:pPr>
            <w:r w:rsidRPr="00A501F1">
              <w:rPr>
                <w:b/>
                <w:bCs/>
              </w:rPr>
              <w:t>Desirable Requirements</w:t>
            </w:r>
          </w:p>
        </w:tc>
      </w:tr>
      <w:tr w:rsidR="00A501F1" w14:paraId="398E475A" w14:textId="77777777" w:rsidTr="00A501F1">
        <w:tc>
          <w:tcPr>
            <w:tcW w:w="3005" w:type="dxa"/>
          </w:tcPr>
          <w:p w14:paraId="5273FAD5" w14:textId="7896C214" w:rsidR="00A501F1" w:rsidRPr="00A501F1" w:rsidRDefault="00A501F1">
            <w:pPr>
              <w:rPr>
                <w:b/>
                <w:bCs/>
              </w:rPr>
            </w:pPr>
            <w:r w:rsidRPr="00A501F1">
              <w:rPr>
                <w:b/>
                <w:bCs/>
              </w:rPr>
              <w:t>Qualifications</w:t>
            </w:r>
          </w:p>
        </w:tc>
        <w:tc>
          <w:tcPr>
            <w:tcW w:w="3005" w:type="dxa"/>
          </w:tcPr>
          <w:p w14:paraId="157B7D92" w14:textId="2FFF668D" w:rsidR="00A501F1" w:rsidRDefault="00A501F1">
            <w:r>
              <w:t>GCSE Science, Maths and English at grade C or above (or equivalent).</w:t>
            </w:r>
          </w:p>
          <w:p w14:paraId="66E34BBB" w14:textId="49391942" w:rsidR="00A501F1" w:rsidRDefault="00A501F1"/>
          <w:p w14:paraId="2E8AD3A4" w14:textId="77777777" w:rsidR="00A501F1" w:rsidRDefault="00A501F1"/>
          <w:p w14:paraId="1B8CC312" w14:textId="77777777" w:rsidR="00A501F1" w:rsidRDefault="00A501F1"/>
          <w:p w14:paraId="466AA800" w14:textId="38DD442A" w:rsidR="00A501F1" w:rsidRDefault="00A501F1"/>
        </w:tc>
        <w:tc>
          <w:tcPr>
            <w:tcW w:w="3006" w:type="dxa"/>
          </w:tcPr>
          <w:p w14:paraId="04BBF40D" w14:textId="3F113B8B" w:rsidR="00A501F1" w:rsidRDefault="00A501F1">
            <w:r>
              <w:t>A-Level in at least one science</w:t>
            </w:r>
          </w:p>
        </w:tc>
      </w:tr>
      <w:tr w:rsidR="00A501F1" w14:paraId="1BAE5584" w14:textId="77777777" w:rsidTr="00A501F1">
        <w:tc>
          <w:tcPr>
            <w:tcW w:w="3005" w:type="dxa"/>
          </w:tcPr>
          <w:p w14:paraId="09596F51" w14:textId="51050005" w:rsidR="00A501F1" w:rsidRPr="00A501F1" w:rsidRDefault="00A501F1">
            <w:pPr>
              <w:rPr>
                <w:b/>
                <w:bCs/>
              </w:rPr>
            </w:pPr>
            <w:r w:rsidRPr="00A501F1">
              <w:rPr>
                <w:b/>
                <w:bCs/>
              </w:rPr>
              <w:t>Experience</w:t>
            </w:r>
          </w:p>
        </w:tc>
        <w:tc>
          <w:tcPr>
            <w:tcW w:w="3005" w:type="dxa"/>
          </w:tcPr>
          <w:p w14:paraId="34935BA1" w14:textId="331AA585" w:rsidR="00A501F1" w:rsidRDefault="00A501F1">
            <w:r>
              <w:t>Practical experience in technical or scientific context</w:t>
            </w:r>
          </w:p>
          <w:p w14:paraId="6791DAB5" w14:textId="77777777" w:rsidR="00A501F1" w:rsidRDefault="00A501F1"/>
          <w:p w14:paraId="47102BC6" w14:textId="142EEEF5" w:rsidR="00A501F1" w:rsidRDefault="00A501F1"/>
        </w:tc>
        <w:tc>
          <w:tcPr>
            <w:tcW w:w="3006" w:type="dxa"/>
          </w:tcPr>
          <w:p w14:paraId="3A11C915" w14:textId="77777777" w:rsidR="00A501F1" w:rsidRDefault="00A501F1">
            <w:r>
              <w:t>Experience of working with children and young people</w:t>
            </w:r>
          </w:p>
          <w:p w14:paraId="015AB34D" w14:textId="77777777" w:rsidR="00A501F1" w:rsidRDefault="00A501F1"/>
          <w:p w14:paraId="1BE69F7B" w14:textId="77777777" w:rsidR="00A501F1" w:rsidRDefault="00A501F1">
            <w:r>
              <w:t xml:space="preserve">Previous experience of working in science in an educational establishment. </w:t>
            </w:r>
          </w:p>
          <w:p w14:paraId="6481BDEC" w14:textId="77777777" w:rsidR="00A501F1" w:rsidRDefault="00A501F1"/>
          <w:p w14:paraId="3D785FD6" w14:textId="77777777" w:rsidR="00A501F1" w:rsidRDefault="00A501F1">
            <w:r>
              <w:t xml:space="preserve">Experience of chemical handling. </w:t>
            </w:r>
          </w:p>
          <w:p w14:paraId="27722203" w14:textId="77777777" w:rsidR="00A501F1" w:rsidRDefault="00A501F1"/>
          <w:p w14:paraId="0CFE3584" w14:textId="77777777" w:rsidR="00A501F1" w:rsidRDefault="00A501F1">
            <w:r>
              <w:t xml:space="preserve">Experience of using Physics equipment. </w:t>
            </w:r>
          </w:p>
          <w:p w14:paraId="34043836" w14:textId="77777777" w:rsidR="00A501F1" w:rsidRDefault="00A501F1"/>
          <w:p w14:paraId="490B4BFB" w14:textId="2093791C" w:rsidR="00A501F1" w:rsidRDefault="00A501F1">
            <w:r>
              <w:t>Experience of working safely, using CLEAPSS/COSHH.</w:t>
            </w:r>
          </w:p>
          <w:p w14:paraId="37826F9E" w14:textId="77777777" w:rsidR="00A501F1" w:rsidRDefault="00A501F1"/>
          <w:p w14:paraId="526C315B" w14:textId="7B70F560" w:rsidR="00A501F1" w:rsidRDefault="00A501F1">
            <w:r>
              <w:t>Experience of making solutions of specific concentrations.</w:t>
            </w:r>
          </w:p>
        </w:tc>
      </w:tr>
      <w:tr w:rsidR="00A501F1" w14:paraId="2387EA5B" w14:textId="77777777" w:rsidTr="00A501F1">
        <w:tc>
          <w:tcPr>
            <w:tcW w:w="3005" w:type="dxa"/>
          </w:tcPr>
          <w:p w14:paraId="1C7C93AB" w14:textId="074EA3C1" w:rsidR="00A501F1" w:rsidRPr="00A501F1" w:rsidRDefault="00A501F1">
            <w:pPr>
              <w:rPr>
                <w:b/>
                <w:bCs/>
              </w:rPr>
            </w:pPr>
            <w:r w:rsidRPr="00A501F1">
              <w:rPr>
                <w:b/>
                <w:bCs/>
              </w:rPr>
              <w:t>Job related skills and knowledge</w:t>
            </w:r>
          </w:p>
        </w:tc>
        <w:tc>
          <w:tcPr>
            <w:tcW w:w="3005" w:type="dxa"/>
          </w:tcPr>
          <w:p w14:paraId="74BF8618" w14:textId="77777777" w:rsidR="00A501F1" w:rsidRDefault="00A501F1">
            <w:r>
              <w:t xml:space="preserve">An understanding of scientific terms/procedures. </w:t>
            </w:r>
          </w:p>
          <w:p w14:paraId="71747923" w14:textId="77777777" w:rsidR="00A501F1" w:rsidRDefault="00A501F1"/>
          <w:p w14:paraId="7239C96E" w14:textId="1C581EA4" w:rsidR="00A501F1" w:rsidRDefault="00A501F1">
            <w:r>
              <w:t>Preparatory skills in biology and chemistry practical work.</w:t>
            </w:r>
          </w:p>
        </w:tc>
        <w:tc>
          <w:tcPr>
            <w:tcW w:w="3006" w:type="dxa"/>
          </w:tcPr>
          <w:p w14:paraId="2E5C03D1" w14:textId="77777777" w:rsidR="00A501F1" w:rsidRDefault="00A501F1">
            <w:r>
              <w:t xml:space="preserve">Familiarity with Biology, Chemistry and Physics up to and including A Level. </w:t>
            </w:r>
          </w:p>
          <w:p w14:paraId="153082E0" w14:textId="77777777" w:rsidR="00A501F1" w:rsidRDefault="00A501F1"/>
          <w:p w14:paraId="2DF177A6" w14:textId="1B0B2253" w:rsidR="00A501F1" w:rsidRDefault="00A501F1">
            <w:r>
              <w:t>Knowledge of basic maintenance of electrical equipment.</w:t>
            </w:r>
          </w:p>
        </w:tc>
      </w:tr>
      <w:tr w:rsidR="00A501F1" w14:paraId="7F6C6F83" w14:textId="77777777" w:rsidTr="00A501F1">
        <w:tc>
          <w:tcPr>
            <w:tcW w:w="3005" w:type="dxa"/>
          </w:tcPr>
          <w:p w14:paraId="4A9C2FC5" w14:textId="25E06500" w:rsidR="00A501F1" w:rsidRPr="00A501F1" w:rsidRDefault="00A501F1">
            <w:pPr>
              <w:rPr>
                <w:b/>
                <w:bCs/>
              </w:rPr>
            </w:pPr>
            <w:r w:rsidRPr="00A501F1">
              <w:rPr>
                <w:b/>
                <w:bCs/>
              </w:rPr>
              <w:t>Personal Qualities</w:t>
            </w:r>
          </w:p>
        </w:tc>
        <w:tc>
          <w:tcPr>
            <w:tcW w:w="3005" w:type="dxa"/>
          </w:tcPr>
          <w:p w14:paraId="1BAC49E0" w14:textId="5BC9B7B3" w:rsidR="00240507" w:rsidRDefault="00240507">
            <w:r>
              <w:t xml:space="preserve">Ability to work independently and as part of a team. </w:t>
            </w:r>
          </w:p>
          <w:p w14:paraId="400CF607" w14:textId="77777777" w:rsidR="00240507" w:rsidRDefault="00240507"/>
          <w:p w14:paraId="54AE52F8" w14:textId="77777777" w:rsidR="00240507" w:rsidRDefault="00240507">
            <w:r>
              <w:t>An interest in the education sector.</w:t>
            </w:r>
          </w:p>
          <w:p w14:paraId="48C85DE1" w14:textId="77777777" w:rsidR="00240507" w:rsidRDefault="00240507"/>
          <w:p w14:paraId="106ECBB9" w14:textId="77777777" w:rsidR="00240507" w:rsidRDefault="00240507">
            <w:r>
              <w:lastRenderedPageBreak/>
              <w:t xml:space="preserve">Experience of prioritising work under pressure. </w:t>
            </w:r>
          </w:p>
          <w:p w14:paraId="23558C3F" w14:textId="77777777" w:rsidR="00240507" w:rsidRDefault="00240507"/>
          <w:p w14:paraId="16667D10" w14:textId="77777777" w:rsidR="00240507" w:rsidRDefault="00240507">
            <w:r>
              <w:t>A customer care/service approach in working with staff, students and others.</w:t>
            </w:r>
          </w:p>
          <w:p w14:paraId="32F98C50" w14:textId="77777777" w:rsidR="00240507" w:rsidRDefault="00240507"/>
          <w:p w14:paraId="6678AAC6" w14:textId="77777777" w:rsidR="00240507" w:rsidRDefault="00240507">
            <w:r>
              <w:t xml:space="preserve">Enthusiasm for the role. </w:t>
            </w:r>
          </w:p>
          <w:p w14:paraId="2E710A80" w14:textId="77777777" w:rsidR="00240507" w:rsidRDefault="00240507"/>
          <w:p w14:paraId="4166022F" w14:textId="77777777" w:rsidR="00240507" w:rsidRDefault="00240507">
            <w:r>
              <w:t xml:space="preserve">Willingness to learn and adapt. </w:t>
            </w:r>
          </w:p>
          <w:p w14:paraId="0AE7934A" w14:textId="77777777" w:rsidR="00240507" w:rsidRDefault="00240507"/>
          <w:p w14:paraId="48FD6B76" w14:textId="77777777" w:rsidR="00240507" w:rsidRDefault="00240507">
            <w:r>
              <w:t xml:space="preserve">Planned approach to own and work of others. </w:t>
            </w:r>
          </w:p>
          <w:p w14:paraId="3A1F5426" w14:textId="77777777" w:rsidR="00240507" w:rsidRDefault="00240507"/>
          <w:p w14:paraId="07B4C569" w14:textId="77777777" w:rsidR="00240507" w:rsidRDefault="00240507">
            <w:r>
              <w:t xml:space="preserve">Ability to communicate at all levels. </w:t>
            </w:r>
          </w:p>
          <w:p w14:paraId="2B74F860" w14:textId="77777777" w:rsidR="00240507" w:rsidRDefault="00240507"/>
          <w:p w14:paraId="64E171BB" w14:textId="3D060830" w:rsidR="00A501F1" w:rsidRDefault="00240507">
            <w:r>
              <w:t>Excellent organisational skills</w:t>
            </w:r>
          </w:p>
        </w:tc>
        <w:tc>
          <w:tcPr>
            <w:tcW w:w="3006" w:type="dxa"/>
          </w:tcPr>
          <w:p w14:paraId="37D4F29E" w14:textId="77777777" w:rsidR="00A501F1" w:rsidRDefault="00A501F1"/>
        </w:tc>
      </w:tr>
    </w:tbl>
    <w:p w14:paraId="718E1975" w14:textId="77777777" w:rsidR="00E96191" w:rsidRDefault="00E96191"/>
    <w:sectPr w:rsidR="00E96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C60"/>
    <w:multiLevelType w:val="hybridMultilevel"/>
    <w:tmpl w:val="67BC0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58B4"/>
    <w:multiLevelType w:val="hybridMultilevel"/>
    <w:tmpl w:val="592E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9CD"/>
    <w:multiLevelType w:val="hybridMultilevel"/>
    <w:tmpl w:val="76F4E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CA0"/>
    <w:multiLevelType w:val="hybridMultilevel"/>
    <w:tmpl w:val="3FD6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C2437"/>
    <w:multiLevelType w:val="hybridMultilevel"/>
    <w:tmpl w:val="162CD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D4DDD"/>
    <w:multiLevelType w:val="hybridMultilevel"/>
    <w:tmpl w:val="C6BC9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15"/>
    <w:rsid w:val="000716FD"/>
    <w:rsid w:val="001615BB"/>
    <w:rsid w:val="00240507"/>
    <w:rsid w:val="0034120F"/>
    <w:rsid w:val="00376EB9"/>
    <w:rsid w:val="0061070C"/>
    <w:rsid w:val="00665415"/>
    <w:rsid w:val="007B3E1C"/>
    <w:rsid w:val="007D787F"/>
    <w:rsid w:val="008D114D"/>
    <w:rsid w:val="00A501F1"/>
    <w:rsid w:val="00AC714B"/>
    <w:rsid w:val="00C77BBA"/>
    <w:rsid w:val="00D15DC2"/>
    <w:rsid w:val="00E96191"/>
    <w:rsid w:val="00EF6140"/>
    <w:rsid w:val="00F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C2A0"/>
  <w15:chartTrackingRefBased/>
  <w15:docId w15:val="{8000B29C-C3F8-4490-9261-71ED14F8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F1"/>
  </w:style>
  <w:style w:type="paragraph" w:styleId="Heading1">
    <w:name w:val="heading 1"/>
    <w:basedOn w:val="Normal"/>
    <w:next w:val="Normal"/>
    <w:link w:val="Heading1Char"/>
    <w:uiPriority w:val="9"/>
    <w:qFormat/>
    <w:rsid w:val="0066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415"/>
    <w:rPr>
      <w:b/>
      <w:bCs/>
      <w:smallCaps/>
      <w:color w:val="0F4761" w:themeColor="accent1" w:themeShade="BF"/>
      <w:spacing w:val="5"/>
    </w:rPr>
  </w:style>
  <w:style w:type="table" w:styleId="LightList-Accent1">
    <w:name w:val="Light List Accent 1"/>
    <w:basedOn w:val="TableNormal"/>
    <w:uiPriority w:val="61"/>
    <w:semiHidden/>
    <w:unhideWhenUsed/>
    <w:rsid w:val="0066541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TableGrid">
    <w:name w:val="Table Grid"/>
    <w:basedOn w:val="TableNormal"/>
    <w:uiPriority w:val="39"/>
    <w:rsid w:val="00A5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Carrington</dc:creator>
  <cp:keywords/>
  <dc:description/>
  <cp:lastModifiedBy>Stuart Carrington</cp:lastModifiedBy>
  <cp:revision>2</cp:revision>
  <dcterms:created xsi:type="dcterms:W3CDTF">2026-04-16T08:53:00Z</dcterms:created>
  <dcterms:modified xsi:type="dcterms:W3CDTF">2026-04-16T08:53:00Z</dcterms:modified>
</cp:coreProperties>
</file>