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46" w:rsidRPr="008763F8" w:rsidRDefault="00C46182" w:rsidP="001B2546">
      <w:pPr>
        <w:rPr>
          <w:rFonts w:ascii="Comic Sans MS" w:hAnsi="Comic Sans MS" w:cs="Arial"/>
          <w:b/>
        </w:rPr>
      </w:pPr>
      <w:r w:rsidRPr="00C46182">
        <w:rPr>
          <w:rFonts w:ascii="Comic Sans MS" w:hAnsi="Comic Sans MS" w:cs="Arial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-410210</wp:posOffset>
            </wp:positionV>
            <wp:extent cx="1580054" cy="714185"/>
            <wp:effectExtent l="0" t="0" r="0" b="0"/>
            <wp:wrapNone/>
            <wp:docPr id="2" name="Picture 2" descr="M:\Kim\Logo\MTPS Logo\MTPS Logo With Strapline\MTPSLogoWithStrap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Kim\Logo\MTPS Logo\MTPS Logo With Strapline\MTPSLogoWithStrap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54" cy="7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B2546" w:rsidRPr="00CF23F9" w:rsidRDefault="001B2546" w:rsidP="001B2546">
      <w:pPr>
        <w:pStyle w:val="Title"/>
        <w:rPr>
          <w:rFonts w:ascii="Comic Sans MS" w:hAnsi="Comic Sans MS"/>
          <w:sz w:val="18"/>
          <w:szCs w:val="18"/>
        </w:rPr>
      </w:pPr>
    </w:p>
    <w:p w:rsidR="001B2546" w:rsidRPr="00CF23F9" w:rsidRDefault="001B2546" w:rsidP="001B2546">
      <w:pPr>
        <w:pStyle w:val="Title"/>
        <w:jc w:val="left"/>
        <w:rPr>
          <w:rFonts w:ascii="Comic Sans MS" w:hAnsi="Comic Sans MS"/>
          <w:sz w:val="18"/>
          <w:szCs w:val="18"/>
        </w:rPr>
      </w:pPr>
    </w:p>
    <w:p w:rsidR="00B7736E" w:rsidRPr="00B7736E" w:rsidRDefault="00B7736E" w:rsidP="00B7736E">
      <w:pPr>
        <w:rPr>
          <w:rFonts w:asciiTheme="minorHAnsi" w:eastAsia="Calibri" w:hAnsiTheme="minorHAnsi" w:cstheme="minorHAnsi"/>
          <w:b/>
          <w:sz w:val="26"/>
          <w:szCs w:val="26"/>
        </w:rPr>
      </w:pPr>
      <w:r w:rsidRPr="00B7736E">
        <w:rPr>
          <w:rFonts w:asciiTheme="minorHAnsi" w:eastAsia="Calibri" w:hAnsiTheme="minorHAnsi" w:cstheme="minorHAnsi"/>
          <w:b/>
          <w:sz w:val="26"/>
          <w:szCs w:val="26"/>
        </w:rPr>
        <w:t xml:space="preserve">Person Specification – Site </w:t>
      </w:r>
      <w:r w:rsidR="00AA3599">
        <w:rPr>
          <w:rFonts w:asciiTheme="minorHAnsi" w:eastAsia="Calibri" w:hAnsiTheme="minorHAnsi" w:cstheme="minorHAnsi"/>
          <w:b/>
          <w:sz w:val="26"/>
          <w:szCs w:val="26"/>
        </w:rPr>
        <w:t>Manager</w:t>
      </w:r>
    </w:p>
    <w:p w:rsidR="00B7736E" w:rsidRPr="002F550A" w:rsidRDefault="00B7736E" w:rsidP="00B7736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  <w:gridCol w:w="2317"/>
      </w:tblGrid>
      <w:tr w:rsidR="00B7736E" w:rsidRPr="00B7736E" w:rsidTr="00BF64A7">
        <w:tc>
          <w:tcPr>
            <w:tcW w:w="3715" w:type="pct"/>
            <w:vAlign w:val="center"/>
          </w:tcPr>
          <w:p w:rsidR="00B7736E" w:rsidRPr="00B7736E" w:rsidRDefault="00B7736E" w:rsidP="00BF64A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7736E">
              <w:rPr>
                <w:rFonts w:asciiTheme="minorHAnsi" w:eastAsia="Calibri" w:hAnsiTheme="minorHAnsi" w:cstheme="minorHAnsi"/>
                <w:b/>
              </w:rPr>
              <w:t>Site Manager Selection Criteria</w:t>
            </w:r>
          </w:p>
        </w:tc>
        <w:tc>
          <w:tcPr>
            <w:tcW w:w="1285" w:type="pct"/>
            <w:vAlign w:val="center"/>
          </w:tcPr>
          <w:p w:rsidR="00B7736E" w:rsidRPr="00B7736E" w:rsidRDefault="00B7736E" w:rsidP="00BF64A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7736E">
              <w:rPr>
                <w:rFonts w:asciiTheme="minorHAnsi" w:eastAsia="Calibri" w:hAnsiTheme="minorHAnsi" w:cstheme="minorHAnsi"/>
                <w:b/>
              </w:rPr>
              <w:t>Essential or</w:t>
            </w:r>
          </w:p>
          <w:p w:rsidR="00B7736E" w:rsidRPr="00B7736E" w:rsidRDefault="00B7736E" w:rsidP="00BF64A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B7736E">
              <w:rPr>
                <w:rFonts w:asciiTheme="minorHAnsi" w:eastAsia="Calibri" w:hAnsiTheme="minorHAnsi" w:cstheme="minorHAnsi"/>
                <w:b/>
              </w:rPr>
              <w:t>Desirable</w:t>
            </w:r>
          </w:p>
        </w:tc>
      </w:tr>
      <w:tr w:rsidR="00B7736E" w:rsidRPr="00B7736E" w:rsidTr="00BF64A7">
        <w:tc>
          <w:tcPr>
            <w:tcW w:w="3715" w:type="pct"/>
            <w:vAlign w:val="center"/>
          </w:tcPr>
          <w:p w:rsidR="00B7736E" w:rsidRPr="00B7736E" w:rsidRDefault="00B7736E" w:rsidP="00BF64A7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285" w:type="pct"/>
            <w:vAlign w:val="center"/>
          </w:tcPr>
          <w:p w:rsidR="00B7736E" w:rsidRPr="00B7736E" w:rsidRDefault="00B7736E" w:rsidP="00BF64A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B7736E" w:rsidRPr="00B7736E" w:rsidRDefault="00B7736E" w:rsidP="00BF64A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B7736E" w:rsidRPr="00B7736E" w:rsidTr="00BF64A7">
        <w:trPr>
          <w:trHeight w:val="867"/>
        </w:trPr>
        <w:tc>
          <w:tcPr>
            <w:tcW w:w="3715" w:type="pct"/>
          </w:tcPr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Hold recognised training/qualifications associated with premises management.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Risk Assessment experience and/or qualification. </w:t>
            </w:r>
          </w:p>
          <w:p w:rsidR="00B7736E" w:rsidRPr="00B7736E" w:rsidRDefault="00B7736E" w:rsidP="00B773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participate in development and training opportunities</w:t>
            </w:r>
            <w:r w:rsidR="00B40F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>Full, clean driving licence</w:t>
            </w:r>
            <w:r w:rsidR="00B40F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85" w:type="pct"/>
          </w:tcPr>
          <w:p w:rsidR="00B7736E" w:rsidRPr="00B7736E" w:rsidRDefault="00B7736E" w:rsidP="00B7736E">
            <w:pPr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  <w:p w:rsidR="00B7736E" w:rsidRPr="00B7736E" w:rsidRDefault="00B7736E" w:rsidP="00BF64A7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</w:tc>
      </w:tr>
      <w:tr w:rsidR="00B7736E" w:rsidRPr="00B7736E" w:rsidTr="00BF64A7">
        <w:trPr>
          <w:trHeight w:val="415"/>
        </w:trPr>
        <w:tc>
          <w:tcPr>
            <w:tcW w:w="3715" w:type="pct"/>
          </w:tcPr>
          <w:p w:rsidR="00B7736E" w:rsidRPr="00B7736E" w:rsidRDefault="00B7736E" w:rsidP="00BF64A7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1285" w:type="pct"/>
          </w:tcPr>
          <w:p w:rsidR="00B7736E" w:rsidRPr="00B7736E" w:rsidRDefault="00B7736E" w:rsidP="00BF64A7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736E" w:rsidRPr="00B7736E" w:rsidTr="00BF64A7">
        <w:trPr>
          <w:trHeight w:val="346"/>
        </w:trPr>
        <w:tc>
          <w:tcPr>
            <w:tcW w:w="3715" w:type="pct"/>
          </w:tcPr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Significant experience or skills in a trade. </w:t>
            </w:r>
          </w:p>
          <w:p w:rsidR="00B7736E" w:rsidRPr="00B7736E" w:rsidRDefault="00B7736E" w:rsidP="00B7736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working in a school environment</w:t>
            </w:r>
            <w:r w:rsidR="00B40F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Staff management experience. </w:t>
            </w:r>
          </w:p>
        </w:tc>
        <w:tc>
          <w:tcPr>
            <w:tcW w:w="1285" w:type="pct"/>
          </w:tcPr>
          <w:p w:rsidR="00B7736E" w:rsidRPr="00B7736E" w:rsidRDefault="00B7736E" w:rsidP="00B7736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  <w:p w:rsidR="00B7736E" w:rsidRPr="00B7736E" w:rsidRDefault="00B7736E" w:rsidP="00B7736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  <w:p w:rsidR="00B7736E" w:rsidRPr="00B7736E" w:rsidRDefault="00B7736E" w:rsidP="00B7736E">
            <w:pPr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</w:tc>
      </w:tr>
      <w:tr w:rsidR="00B7736E" w:rsidRPr="00B7736E" w:rsidTr="00BF64A7">
        <w:tc>
          <w:tcPr>
            <w:tcW w:w="3715" w:type="pct"/>
            <w:vAlign w:val="center"/>
          </w:tcPr>
          <w:p w:rsidR="00B7736E" w:rsidRPr="00B7736E" w:rsidRDefault="00B7736E" w:rsidP="00BF64A7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85" w:type="pct"/>
          </w:tcPr>
          <w:p w:rsidR="00B7736E" w:rsidRPr="00B7736E" w:rsidRDefault="00B7736E" w:rsidP="00BF64A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736E" w:rsidRPr="00B7736E" w:rsidTr="00BF64A7">
        <w:trPr>
          <w:trHeight w:val="611"/>
        </w:trPr>
        <w:tc>
          <w:tcPr>
            <w:tcW w:w="3715" w:type="pct"/>
          </w:tcPr>
          <w:p w:rsidR="00B7736E" w:rsidRPr="00B7736E" w:rsidRDefault="00B7736E" w:rsidP="00B7736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The ability to understand and apply regulations such as health &amp; safety, manual handling, COSHH, Legionella etc.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The ability to operate and understand electrical/mechanical systems.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Competent at basic building repairs and maintenance.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To be able to use small industrial, electrical and mechanical equipment. 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5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safeguarding children and young people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5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 of health and safety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85" w:type="pct"/>
          </w:tcPr>
          <w:p w:rsidR="00B7736E" w:rsidRPr="00B7736E" w:rsidRDefault="00B7736E" w:rsidP="00B7736E">
            <w:pPr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F64A7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</w:tc>
      </w:tr>
      <w:tr w:rsidR="00B7736E" w:rsidRPr="00B7736E" w:rsidTr="00BF64A7">
        <w:tc>
          <w:tcPr>
            <w:tcW w:w="3715" w:type="pct"/>
          </w:tcPr>
          <w:p w:rsidR="00B7736E" w:rsidRPr="00B7736E" w:rsidRDefault="00B7736E" w:rsidP="00BF64A7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</w:rPr>
              <w:br w:type="page"/>
            </w:r>
            <w:r w:rsidRPr="00B773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1285" w:type="pct"/>
          </w:tcPr>
          <w:p w:rsidR="00B7736E" w:rsidRPr="00B7736E" w:rsidRDefault="00B7736E" w:rsidP="00BF64A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736E" w:rsidRPr="00B7736E" w:rsidTr="00BF64A7">
        <w:trPr>
          <w:trHeight w:val="1759"/>
        </w:trPr>
        <w:tc>
          <w:tcPr>
            <w:tcW w:w="3715" w:type="pct"/>
          </w:tcPr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perform the physical tasks required by the post including lifting, carrying and pushing various equipment to undertake the duties of the post.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>Good level of written and spoken English.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Excellent numeracy and literacy skills.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Good ICT skills.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Sound planning and negotiating skills.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gather information, analyse data and problem solve.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manage own time effectively and demonstrate initiative including establishing priorities.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prioritise and manage workflow within specific deadlines whilst maintaining a flexible approach to respond to urgent requests.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Display a conscientious and logical approach to the variety of tasks necessary for the smooth running of the school.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manage people directly and indirectly. </w:t>
            </w:r>
          </w:p>
          <w:p w:rsidR="00B7736E" w:rsidRPr="00B7736E" w:rsidRDefault="00B7736E" w:rsidP="00B7736E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sz w:val="22"/>
                <w:szCs w:val="22"/>
              </w:rPr>
              <w:t xml:space="preserve">Able to adapt to changing and conflicting demands. </w:t>
            </w:r>
          </w:p>
          <w:p w:rsidR="00B7736E" w:rsidRPr="00B7736E" w:rsidRDefault="00B7736E" w:rsidP="00B7736E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model an assertive and respectful way in talking and dealing with children.</w:t>
            </w:r>
          </w:p>
          <w:p w:rsidR="00B7736E" w:rsidRPr="00B7736E" w:rsidRDefault="00B7736E" w:rsidP="00B7736E">
            <w:pPr>
              <w:pStyle w:val="ListParagraph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model the idea of respect between all staff and pupils. 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Able to engage with and communicate effe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ctively to a range of audiences.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judge when to make decisions and when to consult with others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73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deal sensitively with people and resolve conflicts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85" w:type="pct"/>
          </w:tcPr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Essential</w:t>
            </w:r>
          </w:p>
          <w:p w:rsidR="00B7736E" w:rsidRDefault="00B7736E" w:rsidP="00BF64A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F64A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F64A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F64A7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F64A7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F64A7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F64A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B7736E" w:rsidRDefault="00B7736E" w:rsidP="00B7736E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Essential</w:t>
            </w:r>
          </w:p>
          <w:p w:rsidR="00977A09" w:rsidRPr="00977A09" w:rsidRDefault="00977A09" w:rsidP="00977A0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977A09" w:rsidRPr="00977A09" w:rsidRDefault="00977A09" w:rsidP="00977A0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977A09" w:rsidRDefault="00B7736E" w:rsidP="00BF64A7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7736E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</w:tc>
      </w:tr>
    </w:tbl>
    <w:p w:rsidR="00B7736E" w:rsidRDefault="00B7736E" w:rsidP="00B773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9"/>
        <w:gridCol w:w="2317"/>
      </w:tblGrid>
      <w:tr w:rsidR="00B7736E" w:rsidRPr="002F550A" w:rsidTr="00BF64A7">
        <w:tc>
          <w:tcPr>
            <w:tcW w:w="3715" w:type="pct"/>
          </w:tcPr>
          <w:p w:rsidR="00B7736E" w:rsidRPr="002F550A" w:rsidRDefault="00B7736E" w:rsidP="00BF64A7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Professional Qualities</w:t>
            </w:r>
          </w:p>
        </w:tc>
        <w:tc>
          <w:tcPr>
            <w:tcW w:w="1285" w:type="pct"/>
          </w:tcPr>
          <w:p w:rsidR="00B7736E" w:rsidRPr="002F550A" w:rsidRDefault="00B7736E" w:rsidP="00BF64A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736E" w:rsidRPr="002F550A" w:rsidTr="00BF64A7">
        <w:tc>
          <w:tcPr>
            <w:tcW w:w="3715" w:type="pct"/>
          </w:tcPr>
          <w:p w:rsidR="00B7736E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Committed to excellence with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 aspirations for all pupils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D673E4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Committed to the maintenance of good relationships with staff, parents, pupils, governors, the community and other stakeholders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685FC3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 organised and able to work under pressure and to deadlines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685FC3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self-evaluate learning needs and actively seek 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professional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evelopment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opportunities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C34427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Committed </w:t>
            </w: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equality, with respect and empathy to all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C34427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Enthusiastic and inspiring to staff, pupils and parents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Pr="00C34427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Consistent and fair to all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7736E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Capacity to be flexible and adaptable  – willing to take on and develop the best of ideas from within and outside the school</w:t>
            </w:r>
          </w:p>
          <w:p w:rsidR="00B7736E" w:rsidRPr="00B50551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comp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 with policies and procedures.</w:t>
            </w:r>
          </w:p>
          <w:p w:rsidR="00B7736E" w:rsidRPr="00C34427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</w:t>
            </w:r>
            <w:r w:rsidRPr="00C34427">
              <w:rPr>
                <w:rFonts w:asciiTheme="minorHAnsi" w:hAnsiTheme="minorHAnsi" w:cstheme="minorHAnsi"/>
                <w:sz w:val="22"/>
                <w:szCs w:val="22"/>
              </w:rPr>
              <w:t>to respond to every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4427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emergency </w:t>
            </w:r>
            <w:r w:rsidRPr="00C3442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calmly and quickly</w:t>
            </w:r>
            <w:r w:rsidR="00B40F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7736E" w:rsidRPr="00685FC3" w:rsidRDefault="00B7736E" w:rsidP="00B7736E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ind w:left="70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Resilient and has a good sense of humour</w:t>
            </w:r>
            <w:r w:rsidR="00B40F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85" w:type="pct"/>
          </w:tcPr>
          <w:p w:rsidR="00B7736E" w:rsidRPr="00C34427" w:rsidRDefault="00B7736E" w:rsidP="00B7736E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Pr="00C34427" w:rsidRDefault="00B7736E" w:rsidP="00B7736E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F64A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77A09" w:rsidRPr="00C34427" w:rsidRDefault="00977A09" w:rsidP="00BF64A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977A09" w:rsidRPr="00977A09" w:rsidRDefault="00977A09" w:rsidP="00977A09">
            <w:pPr>
              <w:spacing w:line="276" w:lineRule="auto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EE5F01" w:rsidRDefault="00977A09" w:rsidP="00B7736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Desirable</w:t>
            </w:r>
          </w:p>
          <w:p w:rsidR="00B7736E" w:rsidRPr="00902C52" w:rsidRDefault="00B7736E" w:rsidP="00BF64A7">
            <w:pPr>
              <w:ind w:left="363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F64A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B7736E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  <w:p w:rsidR="00977A09" w:rsidRPr="00B50551" w:rsidRDefault="00977A09" w:rsidP="00977A09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B7736E" w:rsidRPr="00680343" w:rsidRDefault="00B7736E" w:rsidP="00B7736E">
            <w:pPr>
              <w:pStyle w:val="ListParagraph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Essential</w:t>
            </w:r>
          </w:p>
        </w:tc>
      </w:tr>
    </w:tbl>
    <w:p w:rsidR="00B7736E" w:rsidRPr="002F550A" w:rsidRDefault="00B7736E" w:rsidP="00B7736E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B7736E" w:rsidRPr="00C410C5" w:rsidRDefault="00977A09" w:rsidP="00B7736E">
      <w:pPr>
        <w:pStyle w:val="NormalWeb"/>
        <w:shd w:val="clear" w:color="auto" w:fill="FFFFFF"/>
        <w:spacing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Maple Tree</w:t>
      </w:r>
      <w:r w:rsidR="00B7736E" w:rsidRPr="00C410C5">
        <w:rPr>
          <w:rFonts w:asciiTheme="minorHAnsi" w:hAnsiTheme="minorHAnsi" w:cstheme="minorHAnsi"/>
          <w:sz w:val="22"/>
          <w:szCs w:val="22"/>
        </w:rPr>
        <w:t xml:space="preserve"> Primary School is committed to safeguarding and promoting the welfare of children and young people and expects all staff and volunteers to share this commit</w:t>
      </w:r>
      <w:r w:rsidR="00B7736E">
        <w:rPr>
          <w:rFonts w:asciiTheme="minorHAnsi" w:hAnsiTheme="minorHAnsi" w:cstheme="minorHAnsi"/>
          <w:sz w:val="22"/>
          <w:szCs w:val="22"/>
        </w:rPr>
        <w:t xml:space="preserve">ment. This post is subject to an enhanced </w:t>
      </w:r>
      <w:r w:rsidR="00B7736E" w:rsidRPr="00C410C5">
        <w:rPr>
          <w:rFonts w:asciiTheme="minorHAnsi" w:hAnsiTheme="minorHAnsi" w:cstheme="minorHAnsi"/>
          <w:sz w:val="22"/>
          <w:szCs w:val="22"/>
        </w:rPr>
        <w:t xml:space="preserve">Disclosure &amp; Barring Service (DBS) check. </w:t>
      </w:r>
    </w:p>
    <w:p w:rsidR="001B2546" w:rsidRPr="00E27F54" w:rsidRDefault="001B2546" w:rsidP="001B2546">
      <w:pPr>
        <w:rPr>
          <w:rFonts w:asciiTheme="minorHAnsi" w:hAnsiTheme="minorHAnsi" w:cstheme="minorHAnsi"/>
          <w:b/>
          <w:sz w:val="22"/>
          <w:szCs w:val="22"/>
        </w:rPr>
      </w:pPr>
    </w:p>
    <w:sectPr w:rsidR="001B2546" w:rsidRPr="00E27F54" w:rsidSect="005C4157"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027"/>
    <w:multiLevelType w:val="hybridMultilevel"/>
    <w:tmpl w:val="66FA20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3613"/>
    <w:multiLevelType w:val="hybridMultilevel"/>
    <w:tmpl w:val="D9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2D6A"/>
    <w:multiLevelType w:val="hybridMultilevel"/>
    <w:tmpl w:val="5B4C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398B"/>
    <w:multiLevelType w:val="hybridMultilevel"/>
    <w:tmpl w:val="7370E9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344E9"/>
    <w:multiLevelType w:val="hybridMultilevel"/>
    <w:tmpl w:val="DA86C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1DF4"/>
    <w:multiLevelType w:val="hybridMultilevel"/>
    <w:tmpl w:val="C26C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45E"/>
    <w:multiLevelType w:val="hybridMultilevel"/>
    <w:tmpl w:val="3EB2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34B85"/>
    <w:multiLevelType w:val="hybridMultilevel"/>
    <w:tmpl w:val="2D22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601A4"/>
    <w:multiLevelType w:val="hybridMultilevel"/>
    <w:tmpl w:val="3724E8A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650360"/>
    <w:multiLevelType w:val="hybridMultilevel"/>
    <w:tmpl w:val="65E0C51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3D6F420">
      <w:numFmt w:val="bullet"/>
      <w:lvlText w:val="•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381526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3B39CC"/>
    <w:multiLevelType w:val="hybridMultilevel"/>
    <w:tmpl w:val="BF0CC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917"/>
    <w:multiLevelType w:val="hybridMultilevel"/>
    <w:tmpl w:val="FFDC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478E5"/>
    <w:multiLevelType w:val="hybridMultilevel"/>
    <w:tmpl w:val="8D765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56C78"/>
    <w:multiLevelType w:val="hybridMultilevel"/>
    <w:tmpl w:val="27EE4B8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5204FD"/>
    <w:multiLevelType w:val="hybridMultilevel"/>
    <w:tmpl w:val="F26259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12"/>
  </w:num>
  <w:num w:numId="6">
    <w:abstractNumId w:val="9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46"/>
    <w:rsid w:val="001B2546"/>
    <w:rsid w:val="002064D0"/>
    <w:rsid w:val="00320E04"/>
    <w:rsid w:val="0047159A"/>
    <w:rsid w:val="00583DDA"/>
    <w:rsid w:val="005C4157"/>
    <w:rsid w:val="006A1501"/>
    <w:rsid w:val="006D3A90"/>
    <w:rsid w:val="007C5D5B"/>
    <w:rsid w:val="0086588A"/>
    <w:rsid w:val="00977A09"/>
    <w:rsid w:val="00AA3599"/>
    <w:rsid w:val="00B40F39"/>
    <w:rsid w:val="00B7736E"/>
    <w:rsid w:val="00BC50E8"/>
    <w:rsid w:val="00BF7E6E"/>
    <w:rsid w:val="00C42E06"/>
    <w:rsid w:val="00C46182"/>
    <w:rsid w:val="00CF7C22"/>
    <w:rsid w:val="00D6172C"/>
    <w:rsid w:val="00E27F54"/>
    <w:rsid w:val="00E405F8"/>
    <w:rsid w:val="00F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DE3A5"/>
  <w15:chartTrackingRefBased/>
  <w15:docId w15:val="{B22200EB-398E-429F-B6FC-40930D6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254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basedOn w:val="DefaultParagraphFont"/>
    <w:link w:val="Title"/>
    <w:rsid w:val="001B2546"/>
    <w:rPr>
      <w:rFonts w:ascii="Times New Roman" w:eastAsia="Calibri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F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D5B"/>
    <w:pPr>
      <w:ind w:left="720"/>
      <w:contextualSpacing/>
    </w:pPr>
  </w:style>
  <w:style w:type="paragraph" w:customStyle="1" w:styleId="Default">
    <w:name w:val="Default"/>
    <w:rsid w:val="006A15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736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Varley</cp:lastModifiedBy>
  <cp:revision>2</cp:revision>
  <cp:lastPrinted>2019-07-03T14:45:00Z</cp:lastPrinted>
  <dcterms:created xsi:type="dcterms:W3CDTF">2022-01-31T16:30:00Z</dcterms:created>
  <dcterms:modified xsi:type="dcterms:W3CDTF">2022-01-31T16:30:00Z</dcterms:modified>
</cp:coreProperties>
</file>