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C8FA" w14:textId="77777777" w:rsidR="00696E23" w:rsidRPr="00132939" w:rsidRDefault="00696E23" w:rsidP="002A06AC">
      <w:pPr>
        <w:pStyle w:val="BodyText"/>
        <w:spacing w:before="105" w:line="237" w:lineRule="auto"/>
        <w:ind w:right="662"/>
        <w:rPr>
          <w:rFonts w:asciiTheme="minorHAnsi" w:hAnsiTheme="minorHAnsi" w:cstheme="minorHAnsi"/>
          <w:bCs/>
          <w:sz w:val="24"/>
          <w:szCs w:val="24"/>
        </w:rPr>
      </w:pPr>
    </w:p>
    <w:p w14:paraId="7E99DB78" w14:textId="77777777" w:rsidR="00594AAF" w:rsidRDefault="00594AAF" w:rsidP="002A06AC">
      <w:pPr>
        <w:pStyle w:val="BodyText"/>
        <w:spacing w:before="105" w:line="237" w:lineRule="auto"/>
        <w:ind w:right="662"/>
        <w:rPr>
          <w:rFonts w:asciiTheme="minorHAnsi" w:hAnsiTheme="minorHAnsi" w:cstheme="minorHAnsi"/>
          <w:bCs/>
          <w:sz w:val="24"/>
          <w:szCs w:val="24"/>
        </w:rPr>
      </w:pPr>
    </w:p>
    <w:p w14:paraId="5C98667A" w14:textId="3A879632" w:rsidR="0047400F" w:rsidRPr="00D63BA6" w:rsidRDefault="00ED1935" w:rsidP="002A06AC">
      <w:pPr>
        <w:pStyle w:val="BodyText"/>
        <w:spacing w:before="105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/>
          <w:sz w:val="24"/>
          <w:szCs w:val="24"/>
        </w:rPr>
        <w:t xml:space="preserve">Deputy </w:t>
      </w:r>
      <w:r w:rsidR="0047400F" w:rsidRPr="00D63BA6">
        <w:rPr>
          <w:rFonts w:asciiTheme="minorHAnsi" w:hAnsiTheme="minorHAnsi" w:cstheme="minorHAnsi"/>
          <w:b/>
          <w:sz w:val="24"/>
          <w:szCs w:val="24"/>
        </w:rPr>
        <w:t>Headteacher</w:t>
      </w:r>
      <w:r w:rsidR="00277B3E" w:rsidRPr="00D6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400F" w:rsidRPr="00D63BA6">
        <w:rPr>
          <w:rFonts w:asciiTheme="minorHAnsi" w:hAnsiTheme="minorHAnsi" w:cstheme="minorHAnsi"/>
          <w:b/>
          <w:sz w:val="24"/>
          <w:szCs w:val="24"/>
        </w:rPr>
        <w:t>- Job Description</w:t>
      </w:r>
    </w:p>
    <w:p w14:paraId="25B41737" w14:textId="77777777" w:rsidR="004A42E1" w:rsidRPr="00D63BA6" w:rsidRDefault="004A42E1" w:rsidP="002A06AC">
      <w:pPr>
        <w:pStyle w:val="BodyText"/>
        <w:spacing w:before="105" w:line="237" w:lineRule="auto"/>
        <w:ind w:right="662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FF7800" w:rsidRPr="00D63BA6" w14:paraId="5E8E74A9" w14:textId="77777777" w:rsidTr="00D06B42">
        <w:tc>
          <w:tcPr>
            <w:tcW w:w="2547" w:type="dxa"/>
          </w:tcPr>
          <w:p w14:paraId="24E5E759" w14:textId="2F4AC38B" w:rsidR="0047400F" w:rsidRPr="00D63BA6" w:rsidRDefault="0047400F" w:rsidP="0047400F">
            <w:pPr>
              <w:pStyle w:val="BodyText"/>
              <w:spacing w:before="105"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Salary</w:t>
            </w:r>
          </w:p>
        </w:tc>
        <w:tc>
          <w:tcPr>
            <w:tcW w:w="6469" w:type="dxa"/>
          </w:tcPr>
          <w:p w14:paraId="22E8F868" w14:textId="0CDBE2D8" w:rsidR="0047400F" w:rsidRPr="00D63BA6" w:rsidRDefault="0047400F" w:rsidP="0047400F">
            <w:pPr>
              <w:pStyle w:val="BodyText"/>
              <w:spacing w:before="105"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L</w:t>
            </w:r>
            <w:r w:rsidR="00ED1935"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6 to L10</w:t>
            </w: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F7800" w:rsidRPr="00D63BA6" w14:paraId="44F02723" w14:textId="77777777" w:rsidTr="00D06B42">
        <w:tc>
          <w:tcPr>
            <w:tcW w:w="2547" w:type="dxa"/>
          </w:tcPr>
          <w:p w14:paraId="0D80AA87" w14:textId="4708D4CC" w:rsidR="0047400F" w:rsidRPr="00D63BA6" w:rsidRDefault="0047400F" w:rsidP="0047400F">
            <w:pPr>
              <w:pStyle w:val="BodyText"/>
              <w:spacing w:before="105"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Location</w:t>
            </w:r>
          </w:p>
        </w:tc>
        <w:tc>
          <w:tcPr>
            <w:tcW w:w="6469" w:type="dxa"/>
          </w:tcPr>
          <w:p w14:paraId="1C1AA31C" w14:textId="3C188545" w:rsidR="0047400F" w:rsidRPr="00D63BA6" w:rsidRDefault="00ED1935" w:rsidP="0047400F">
            <w:pPr>
              <w:pStyle w:val="BodyText"/>
              <w:spacing w:before="105"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Skipton Parish CE Primary School</w:t>
            </w:r>
          </w:p>
        </w:tc>
      </w:tr>
      <w:tr w:rsidR="00FF7800" w:rsidRPr="00D63BA6" w14:paraId="028BD669" w14:textId="77777777" w:rsidTr="00D06B42">
        <w:tc>
          <w:tcPr>
            <w:tcW w:w="2547" w:type="dxa"/>
          </w:tcPr>
          <w:p w14:paraId="1A1E7128" w14:textId="2F153714" w:rsidR="0047400F" w:rsidRPr="00D63BA6" w:rsidRDefault="0047400F" w:rsidP="0047400F">
            <w:pPr>
              <w:pStyle w:val="BodyText"/>
              <w:spacing w:before="105"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Contractual basis</w:t>
            </w:r>
          </w:p>
        </w:tc>
        <w:tc>
          <w:tcPr>
            <w:tcW w:w="6469" w:type="dxa"/>
          </w:tcPr>
          <w:p w14:paraId="63795984" w14:textId="7D88E63E" w:rsidR="0047400F" w:rsidRPr="00D63BA6" w:rsidRDefault="00ED1935" w:rsidP="0047400F">
            <w:pPr>
              <w:pStyle w:val="BodyText"/>
              <w:spacing w:before="105"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Full Time, Permanent</w:t>
            </w:r>
          </w:p>
          <w:p w14:paraId="1CE7C561" w14:textId="2507AE90" w:rsidR="0047400F" w:rsidRPr="00D63BA6" w:rsidRDefault="0047400F" w:rsidP="0047400F">
            <w:pPr>
              <w:pStyle w:val="BodyText"/>
              <w:spacing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School teachers </w:t>
            </w:r>
            <w:r w:rsidR="004C51C0"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ay and </w:t>
            </w:r>
            <w:r w:rsidR="004C51C0"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onditions</w:t>
            </w:r>
          </w:p>
        </w:tc>
      </w:tr>
      <w:tr w:rsidR="004B51CB" w:rsidRPr="00D63BA6" w14:paraId="267A472A" w14:textId="77777777" w:rsidTr="00D06B42">
        <w:tc>
          <w:tcPr>
            <w:tcW w:w="2547" w:type="dxa"/>
          </w:tcPr>
          <w:p w14:paraId="7CC0F6EE" w14:textId="6CF11730" w:rsidR="004B51CB" w:rsidRPr="00D63BA6" w:rsidRDefault="004B51CB" w:rsidP="0047400F">
            <w:pPr>
              <w:pStyle w:val="BodyText"/>
              <w:spacing w:before="105"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Responsible to</w:t>
            </w:r>
          </w:p>
        </w:tc>
        <w:tc>
          <w:tcPr>
            <w:tcW w:w="6469" w:type="dxa"/>
          </w:tcPr>
          <w:p w14:paraId="11CDFD47" w14:textId="7EA94D0B" w:rsidR="004B51CB" w:rsidRPr="00D63BA6" w:rsidRDefault="00774441" w:rsidP="0047400F">
            <w:pPr>
              <w:pStyle w:val="BodyText"/>
              <w:spacing w:before="105" w:line="237" w:lineRule="auto"/>
              <w:ind w:right="6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3BA6">
              <w:rPr>
                <w:rFonts w:asciiTheme="minorHAnsi" w:hAnsiTheme="minorHAnsi" w:cstheme="minorHAnsi"/>
                <w:bCs/>
                <w:sz w:val="24"/>
                <w:szCs w:val="24"/>
              </w:rPr>
              <w:t>Headteacher</w:t>
            </w:r>
          </w:p>
        </w:tc>
      </w:tr>
    </w:tbl>
    <w:p w14:paraId="1F8126BD" w14:textId="77777777" w:rsidR="006E7E63" w:rsidRPr="00D63BA6" w:rsidRDefault="006E7E63" w:rsidP="006E7E63">
      <w:pPr>
        <w:pStyle w:val="BodyText"/>
        <w:spacing w:before="105" w:line="237" w:lineRule="auto"/>
        <w:ind w:right="662"/>
        <w:rPr>
          <w:rFonts w:asciiTheme="minorHAnsi" w:hAnsiTheme="minorHAnsi" w:cstheme="minorHAnsi"/>
          <w:bCs/>
          <w:sz w:val="24"/>
          <w:szCs w:val="24"/>
        </w:rPr>
      </w:pPr>
    </w:p>
    <w:p w14:paraId="5415ED50" w14:textId="2567F09D" w:rsidR="009F71B7" w:rsidRPr="00D63BA6" w:rsidRDefault="00011199" w:rsidP="00010B0B">
      <w:pPr>
        <w:pStyle w:val="BodyText"/>
        <w:spacing w:before="105" w:after="240" w:line="237" w:lineRule="auto"/>
        <w:ind w:right="66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The</w:t>
      </w:r>
      <w:r w:rsidR="009C3F6B" w:rsidRPr="00D63BA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F71B7" w:rsidRPr="00D63BA6">
        <w:rPr>
          <w:rFonts w:asciiTheme="minorHAnsi" w:hAnsiTheme="minorHAnsi" w:cstheme="minorHAnsi"/>
          <w:bCs/>
          <w:sz w:val="24"/>
          <w:szCs w:val="24"/>
        </w:rPr>
        <w:t xml:space="preserve">Deputy Headteacher will play a pivotal role in the strategic leadership, </w:t>
      </w:r>
      <w:r w:rsidR="00010B0B" w:rsidRPr="00D63BA6">
        <w:rPr>
          <w:rFonts w:asciiTheme="minorHAnsi" w:hAnsiTheme="minorHAnsi" w:cstheme="minorHAnsi"/>
          <w:bCs/>
          <w:sz w:val="24"/>
          <w:szCs w:val="24"/>
        </w:rPr>
        <w:t>m</w:t>
      </w:r>
      <w:r w:rsidR="009F71B7" w:rsidRPr="00D63BA6">
        <w:rPr>
          <w:rFonts w:asciiTheme="minorHAnsi" w:hAnsiTheme="minorHAnsi" w:cstheme="minorHAnsi"/>
          <w:bCs/>
          <w:sz w:val="24"/>
          <w:szCs w:val="24"/>
        </w:rPr>
        <w:t>anagement and development of Skipton Parish Church of England Primary School.</w:t>
      </w:r>
    </w:p>
    <w:p w14:paraId="49B8BA21" w14:textId="143CA689" w:rsidR="004B51CB" w:rsidRPr="00D63BA6" w:rsidRDefault="002B36BA" w:rsidP="004B51CB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/>
          <w:sz w:val="24"/>
          <w:szCs w:val="24"/>
        </w:rPr>
        <w:t>Purpose of the Role</w:t>
      </w:r>
    </w:p>
    <w:p w14:paraId="74979A72" w14:textId="3B76474C" w:rsidR="00E27819" w:rsidRPr="00D63BA6" w:rsidRDefault="00E27819" w:rsidP="00E27819">
      <w:pPr>
        <w:pStyle w:val="BodyText"/>
        <w:numPr>
          <w:ilvl w:val="0"/>
          <w:numId w:val="7"/>
        </w:numPr>
        <w:spacing w:before="105" w:after="240" w:line="237" w:lineRule="auto"/>
        <w:ind w:right="662" w:hanging="720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Help shape, articulate and deliver the school’s vision and strategic direction</w:t>
      </w:r>
    </w:p>
    <w:p w14:paraId="6E78B840" w14:textId="79BC7145" w:rsidR="00F8637D" w:rsidRPr="00D63BA6" w:rsidRDefault="00F8637D" w:rsidP="00F8637D">
      <w:pPr>
        <w:pStyle w:val="BodyText"/>
        <w:numPr>
          <w:ilvl w:val="0"/>
          <w:numId w:val="7"/>
        </w:numPr>
        <w:spacing w:before="105" w:after="240" w:line="237" w:lineRule="auto"/>
        <w:ind w:right="662" w:hanging="720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Secure consistently high standards of teaching, learning, behaviour and achievement</w:t>
      </w:r>
    </w:p>
    <w:p w14:paraId="3A9E137A" w14:textId="662CB5DF" w:rsidR="00884304" w:rsidRPr="00D63BA6" w:rsidRDefault="00884304" w:rsidP="00884304">
      <w:pPr>
        <w:pStyle w:val="BodyText"/>
        <w:numPr>
          <w:ilvl w:val="0"/>
          <w:numId w:val="7"/>
        </w:numPr>
        <w:spacing w:before="105" w:after="240" w:line="237" w:lineRule="auto"/>
        <w:ind w:right="662" w:hanging="720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Lead key aspects of whole-school improvement and self-evaluation</w:t>
      </w:r>
    </w:p>
    <w:p w14:paraId="31409A7F" w14:textId="493CC294" w:rsidR="000E3046" w:rsidRPr="00D63BA6" w:rsidRDefault="000E3046" w:rsidP="000E3046">
      <w:pPr>
        <w:pStyle w:val="BodyText"/>
        <w:numPr>
          <w:ilvl w:val="0"/>
          <w:numId w:val="7"/>
        </w:numPr>
        <w:spacing w:before="105" w:after="240" w:line="237" w:lineRule="auto"/>
        <w:ind w:right="662" w:hanging="720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 xml:space="preserve">Inspire, support and challenge staff to deliver excellence </w:t>
      </w:r>
      <w:proofErr w:type="gramStart"/>
      <w:r w:rsidRPr="00D63BA6">
        <w:rPr>
          <w:rFonts w:asciiTheme="minorHAnsi" w:hAnsiTheme="minorHAnsi" w:cstheme="minorHAnsi"/>
          <w:bCs/>
          <w:sz w:val="24"/>
          <w:szCs w:val="24"/>
        </w:rPr>
        <w:t>for</w:t>
      </w:r>
      <w:proofErr w:type="gramEnd"/>
      <w:r w:rsidRPr="00D63BA6">
        <w:rPr>
          <w:rFonts w:asciiTheme="minorHAnsi" w:hAnsiTheme="minorHAnsi" w:cstheme="minorHAnsi"/>
          <w:bCs/>
          <w:sz w:val="24"/>
          <w:szCs w:val="24"/>
        </w:rPr>
        <w:t xml:space="preserve"> all pupils</w:t>
      </w:r>
    </w:p>
    <w:p w14:paraId="4C7FF813" w14:textId="03DF357C" w:rsidR="0047400F" w:rsidRPr="00D63BA6" w:rsidRDefault="00B546CF" w:rsidP="00483823">
      <w:pPr>
        <w:pStyle w:val="BodyText"/>
        <w:numPr>
          <w:ilvl w:val="0"/>
          <w:numId w:val="7"/>
        </w:numPr>
        <w:spacing w:before="105" w:after="240" w:line="237" w:lineRule="auto"/>
        <w:ind w:right="662" w:hanging="720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 xml:space="preserve">Uphold the school’s </w:t>
      </w:r>
      <w:r w:rsidR="0047400F" w:rsidRPr="00D63BA6">
        <w:rPr>
          <w:rFonts w:asciiTheme="minorHAnsi" w:hAnsiTheme="minorHAnsi" w:cstheme="minorHAnsi"/>
          <w:bCs/>
          <w:sz w:val="24"/>
          <w:szCs w:val="24"/>
        </w:rPr>
        <w:t>caring and inclusive Christian ethos, whilst promoting an understanding of, and respect for, other faiths and cultures.</w:t>
      </w:r>
    </w:p>
    <w:p w14:paraId="4D067628" w14:textId="2CF8139F" w:rsidR="00E729A3" w:rsidRPr="00D63BA6" w:rsidRDefault="00E729A3" w:rsidP="00E729A3">
      <w:pPr>
        <w:pStyle w:val="BodyText"/>
        <w:numPr>
          <w:ilvl w:val="0"/>
          <w:numId w:val="7"/>
        </w:numPr>
        <w:spacing w:before="105" w:after="240" w:line="237" w:lineRule="auto"/>
        <w:ind w:right="662" w:hanging="720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Contribute actively to trust-wide collaboration, professional learning and school improvement across Yorkshire Causeway Schools Trust</w:t>
      </w:r>
    </w:p>
    <w:p w14:paraId="1EBA01E0" w14:textId="0E7C1F93" w:rsidR="00D9186A" w:rsidRPr="00D63BA6" w:rsidRDefault="00FB6893" w:rsidP="00F40F77">
      <w:pPr>
        <w:pStyle w:val="BodyText"/>
        <w:numPr>
          <w:ilvl w:val="0"/>
          <w:numId w:val="7"/>
        </w:numPr>
        <w:spacing w:before="105" w:after="240" w:line="237" w:lineRule="auto"/>
        <w:ind w:right="662" w:hanging="720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To jointly</w:t>
      </w:r>
      <w:r w:rsidR="00786A64" w:rsidRPr="00D63BA6">
        <w:rPr>
          <w:rFonts w:asciiTheme="minorHAnsi" w:hAnsiTheme="minorHAnsi" w:cstheme="minorHAnsi"/>
          <w:bCs/>
          <w:sz w:val="24"/>
          <w:szCs w:val="24"/>
        </w:rPr>
        <w:t xml:space="preserve"> lead </w:t>
      </w:r>
      <w:r w:rsidR="004F1C6C" w:rsidRPr="00D63BA6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786A64" w:rsidRPr="00D63BA6">
        <w:rPr>
          <w:rFonts w:asciiTheme="minorHAnsi" w:hAnsiTheme="minorHAnsi" w:cstheme="minorHAnsi"/>
          <w:bCs/>
          <w:sz w:val="24"/>
          <w:szCs w:val="24"/>
        </w:rPr>
        <w:t xml:space="preserve">responsibility for safeguarding and child protection (including online safety) </w:t>
      </w:r>
      <w:r w:rsidR="00513F29" w:rsidRPr="00D63BA6">
        <w:rPr>
          <w:rStyle w:val="normaltextrun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through the engagement of Designated Safeguarding </w:t>
      </w:r>
      <w:r w:rsidR="009E60CA" w:rsidRPr="00D63BA6">
        <w:rPr>
          <w:rStyle w:val="normaltextrun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L</w:t>
      </w:r>
      <w:r w:rsidR="00513F29" w:rsidRPr="00D63BA6">
        <w:rPr>
          <w:rStyle w:val="normaltextrun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eads for the schools, in line with the most recent DfE guidance</w:t>
      </w:r>
      <w:r w:rsidR="00513F29" w:rsidRPr="00D63BA6">
        <w:rPr>
          <w:rStyle w:val="superscript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513F29" w:rsidRPr="00D63BA6">
        <w:rPr>
          <w:rStyle w:val="normaltextrun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 to include having responsibility as the Deputy Designated Safeguarding Lead</w:t>
      </w:r>
      <w:r w:rsidR="00B2416F" w:rsidRPr="00D63BA6">
        <w:rPr>
          <w:rStyle w:val="FootnoteReference"/>
          <w:rFonts w:asciiTheme="minorHAnsi" w:hAnsiTheme="minorHAnsi" w:cstheme="minorHAnsi"/>
          <w:bCs/>
          <w:sz w:val="24"/>
          <w:szCs w:val="24"/>
        </w:rPr>
        <w:footnoteReference w:id="2"/>
      </w:r>
      <w:r w:rsidR="00804C3B" w:rsidRPr="00D63BA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D756723" w14:textId="7C0288A5" w:rsidR="000F4930" w:rsidRPr="00D63BA6" w:rsidRDefault="000F4930" w:rsidP="00E1682B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 xml:space="preserve">The Deputy Headteacher will deputise for the Headteacher when required and will be a highly effective classroom practitioner, modelling exemplary professional practice at all times. The role involves </w:t>
      </w:r>
      <w:proofErr w:type="gramStart"/>
      <w:r w:rsidRPr="00D63BA6">
        <w:rPr>
          <w:rFonts w:asciiTheme="minorHAnsi" w:hAnsiTheme="minorHAnsi" w:cstheme="minorHAnsi"/>
          <w:bCs/>
          <w:sz w:val="24"/>
          <w:szCs w:val="24"/>
        </w:rPr>
        <w:t>a teaching</w:t>
      </w:r>
      <w:proofErr w:type="gramEnd"/>
      <w:r w:rsidRPr="00D63BA6">
        <w:rPr>
          <w:rFonts w:asciiTheme="minorHAnsi" w:hAnsiTheme="minorHAnsi" w:cstheme="minorHAnsi"/>
          <w:bCs/>
          <w:sz w:val="24"/>
          <w:szCs w:val="24"/>
        </w:rPr>
        <w:t xml:space="preserve"> commitment.</w:t>
      </w:r>
    </w:p>
    <w:p w14:paraId="5B90C232" w14:textId="73D56AF6" w:rsidR="00E1682B" w:rsidRPr="00D63BA6" w:rsidRDefault="00E1682B" w:rsidP="00E1682B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 xml:space="preserve">This job description forms part of the contract of employment </w:t>
      </w:r>
      <w:r w:rsidR="00292B4A" w:rsidRPr="00D63BA6">
        <w:rPr>
          <w:rFonts w:asciiTheme="minorHAnsi" w:hAnsiTheme="minorHAnsi" w:cstheme="minorHAnsi"/>
          <w:bCs/>
          <w:sz w:val="24"/>
          <w:szCs w:val="24"/>
        </w:rPr>
        <w:t>on appointment</w:t>
      </w:r>
      <w:r w:rsidRPr="00D63BA6">
        <w:rPr>
          <w:rFonts w:asciiTheme="minorHAnsi" w:hAnsiTheme="minorHAnsi" w:cstheme="minorHAnsi"/>
          <w:bCs/>
          <w:sz w:val="24"/>
          <w:szCs w:val="24"/>
        </w:rPr>
        <w:t>. It will be reviewed annually and may be amended at any time after consultation</w:t>
      </w:r>
      <w:r w:rsidR="006C3AC8" w:rsidRPr="00D63BA6">
        <w:rPr>
          <w:rFonts w:asciiTheme="minorHAnsi" w:hAnsiTheme="minorHAnsi" w:cstheme="minorHAnsi"/>
          <w:bCs/>
          <w:sz w:val="24"/>
          <w:szCs w:val="24"/>
        </w:rPr>
        <w:t>,</w:t>
      </w:r>
      <w:r w:rsidRPr="00D63BA6">
        <w:rPr>
          <w:rFonts w:asciiTheme="minorHAnsi" w:hAnsiTheme="minorHAnsi" w:cstheme="minorHAnsi"/>
          <w:bCs/>
          <w:sz w:val="24"/>
          <w:szCs w:val="24"/>
        </w:rPr>
        <w:t xml:space="preserve"> and with the agreement of the postholder.</w:t>
      </w:r>
    </w:p>
    <w:p w14:paraId="58622844" w14:textId="21BE0940" w:rsidR="00EB72F8" w:rsidRPr="00D63BA6" w:rsidRDefault="00EB72F8" w:rsidP="00EB72F8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/>
          <w:sz w:val="24"/>
          <w:szCs w:val="24"/>
        </w:rPr>
        <w:lastRenderedPageBreak/>
        <w:t>Key Responsibilities</w:t>
      </w:r>
    </w:p>
    <w:p w14:paraId="35861CF7" w14:textId="39091122" w:rsidR="00462DAC" w:rsidRPr="00D63BA6" w:rsidRDefault="00462DAC" w:rsidP="00594AAF">
      <w:pPr>
        <w:pStyle w:val="BodyText"/>
        <w:numPr>
          <w:ilvl w:val="0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/>
          <w:sz w:val="24"/>
          <w:szCs w:val="24"/>
        </w:rPr>
        <w:t>Strategic Leadership and Vision</w:t>
      </w:r>
    </w:p>
    <w:p w14:paraId="7511EED1" w14:textId="6E2BCEB1" w:rsidR="00462DAC" w:rsidRPr="00D63BA6" w:rsidRDefault="00462DAC" w:rsidP="00594AAF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 xml:space="preserve">Work with the Headteacher to articulate, embed and sustain </w:t>
      </w:r>
      <w:r w:rsidR="00273C6B" w:rsidRPr="00D63BA6">
        <w:rPr>
          <w:rFonts w:asciiTheme="minorHAnsi" w:hAnsiTheme="minorHAnsi" w:cstheme="minorHAnsi"/>
          <w:bCs/>
          <w:sz w:val="24"/>
          <w:szCs w:val="24"/>
        </w:rPr>
        <w:t xml:space="preserve">the school’s </w:t>
      </w:r>
      <w:r w:rsidRPr="00D63BA6">
        <w:rPr>
          <w:rFonts w:asciiTheme="minorHAnsi" w:hAnsiTheme="minorHAnsi" w:cstheme="minorHAnsi"/>
          <w:bCs/>
          <w:sz w:val="24"/>
          <w:szCs w:val="24"/>
        </w:rPr>
        <w:t>vision</w:t>
      </w:r>
      <w:r w:rsidR="00997C2D" w:rsidRPr="00D63BA6">
        <w:rPr>
          <w:rFonts w:asciiTheme="minorHAnsi" w:hAnsiTheme="minorHAnsi" w:cstheme="minorHAnsi"/>
          <w:bCs/>
          <w:sz w:val="24"/>
          <w:szCs w:val="24"/>
        </w:rPr>
        <w:t>, and the vision and values o</w:t>
      </w:r>
      <w:r w:rsidRPr="00D63BA6">
        <w:rPr>
          <w:rFonts w:asciiTheme="minorHAnsi" w:hAnsiTheme="minorHAnsi" w:cstheme="minorHAnsi"/>
          <w:bCs/>
          <w:sz w:val="24"/>
          <w:szCs w:val="24"/>
        </w:rPr>
        <w:t>f Yorkshire Causeway Schools Trust</w:t>
      </w:r>
    </w:p>
    <w:p w14:paraId="4C03C5E1" w14:textId="77777777" w:rsidR="00462DAC" w:rsidRPr="00D63BA6" w:rsidRDefault="00462DAC" w:rsidP="00594AAF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Translate the school’s vision into clear strategic priorities within a rigorous School Improvement Plan</w:t>
      </w:r>
    </w:p>
    <w:p w14:paraId="47CB2F9D" w14:textId="77777777" w:rsidR="00462DAC" w:rsidRPr="00D63BA6" w:rsidRDefault="00462DAC" w:rsidP="00594AAF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Lead on agreed whole-school priorities, ensuring measurable impact on outcomes for pupils</w:t>
      </w:r>
    </w:p>
    <w:p w14:paraId="58EE82EF" w14:textId="77777777" w:rsidR="00462DAC" w:rsidRPr="00D63BA6" w:rsidRDefault="00462DAC" w:rsidP="00594AAF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Act as an ambassador for the school within the Trust and wider community</w:t>
      </w:r>
    </w:p>
    <w:p w14:paraId="50B83B73" w14:textId="4D458E19" w:rsidR="004C1D1B" w:rsidRPr="00D63BA6" w:rsidRDefault="004C1D1B" w:rsidP="00594AAF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Leading Teaching</w:t>
      </w:r>
      <w:r w:rsidR="00FE3FFD" w:rsidRPr="00D63BA6">
        <w:rPr>
          <w:rFonts w:asciiTheme="minorHAnsi" w:hAnsiTheme="minorHAnsi" w:cstheme="minorHAnsi"/>
          <w:bCs/>
          <w:sz w:val="24"/>
          <w:szCs w:val="24"/>
        </w:rPr>
        <w:t xml:space="preserve"> and </w:t>
      </w:r>
      <w:r w:rsidRPr="00D63BA6">
        <w:rPr>
          <w:rFonts w:asciiTheme="minorHAnsi" w:hAnsiTheme="minorHAnsi" w:cstheme="minorHAnsi"/>
          <w:bCs/>
          <w:sz w:val="24"/>
          <w:szCs w:val="24"/>
        </w:rPr>
        <w:t>Learning</w:t>
      </w:r>
      <w:r w:rsidR="00FE3FFD" w:rsidRPr="00D63BA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D63BA6">
        <w:rPr>
          <w:rFonts w:asciiTheme="minorHAnsi" w:hAnsiTheme="minorHAnsi" w:cstheme="minorHAnsi"/>
          <w:bCs/>
          <w:sz w:val="24"/>
          <w:szCs w:val="24"/>
        </w:rPr>
        <w:t>Curriculum</w:t>
      </w:r>
      <w:r w:rsidR="00FE3FFD" w:rsidRPr="00D63BA6">
        <w:rPr>
          <w:rFonts w:asciiTheme="minorHAnsi" w:hAnsiTheme="minorHAnsi" w:cstheme="minorHAnsi"/>
          <w:bCs/>
          <w:sz w:val="24"/>
          <w:szCs w:val="24"/>
        </w:rPr>
        <w:t xml:space="preserve"> and Pupil Premium</w:t>
      </w:r>
    </w:p>
    <w:p w14:paraId="46CD9AB8" w14:textId="6B9BCBFF" w:rsidR="004C1D1B" w:rsidRPr="00D63BA6" w:rsidRDefault="004C1D1B" w:rsidP="004B6BB5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 xml:space="preserve">Lead the development, implementation and evaluation of an ambitious, inclusive and coherent primary curriculum, in </w:t>
      </w:r>
      <w:r w:rsidR="00CB6323" w:rsidRPr="00D63BA6">
        <w:rPr>
          <w:rFonts w:asciiTheme="minorHAnsi" w:hAnsiTheme="minorHAnsi" w:cstheme="minorHAnsi"/>
          <w:bCs/>
          <w:sz w:val="24"/>
          <w:szCs w:val="24"/>
        </w:rPr>
        <w:t>line with</w:t>
      </w:r>
      <w:r w:rsidRPr="00D63BA6">
        <w:rPr>
          <w:rFonts w:asciiTheme="minorHAnsi" w:hAnsiTheme="minorHAnsi" w:cstheme="minorHAnsi"/>
          <w:bCs/>
          <w:sz w:val="24"/>
          <w:szCs w:val="24"/>
        </w:rPr>
        <w:t xml:space="preserve"> national guidance, reflecting the school context</w:t>
      </w:r>
    </w:p>
    <w:p w14:paraId="58B56CEB" w14:textId="69F420FA" w:rsidR="004C1D1B" w:rsidRPr="00D63BA6" w:rsidRDefault="004C1D1B" w:rsidP="004B6BB5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Monitor and evaluate the quality of teaching, learning and assessment, ensuring consistently high standards across the school</w:t>
      </w:r>
    </w:p>
    <w:p w14:paraId="432058AD" w14:textId="5F546725" w:rsidR="004C1D1B" w:rsidRPr="00D63BA6" w:rsidRDefault="004C1D1B" w:rsidP="004B6BB5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Support staff in using assessment effectively to inform teaching, target support and accelerate progress</w:t>
      </w:r>
    </w:p>
    <w:p w14:paraId="4AF6AE80" w14:textId="1A0D179E" w:rsidR="004C1D1B" w:rsidRPr="00D63BA6" w:rsidRDefault="004C1D1B" w:rsidP="004B6BB5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Drive continuous improvement in pupil attainment, achievement and behaviour</w:t>
      </w:r>
    </w:p>
    <w:p w14:paraId="43F21A6A" w14:textId="09B75581" w:rsidR="00EB72F8" w:rsidRPr="00D63BA6" w:rsidRDefault="004C1D1B" w:rsidP="004B6BB5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Coordinate enrichment opportunities and educational visits that enhance curriculum breadth and pupil experience</w:t>
      </w:r>
    </w:p>
    <w:p w14:paraId="5C2E857E" w14:textId="65AC8661" w:rsidR="00D518C0" w:rsidRPr="00D63BA6" w:rsidRDefault="00D518C0" w:rsidP="002F2916">
      <w:pPr>
        <w:pStyle w:val="BodyText"/>
        <w:numPr>
          <w:ilvl w:val="0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/>
          <w:sz w:val="24"/>
          <w:szCs w:val="24"/>
        </w:rPr>
        <w:t>Developing Staff and Professional Culture</w:t>
      </w:r>
    </w:p>
    <w:p w14:paraId="7FC41A52" w14:textId="77777777" w:rsidR="00D518C0" w:rsidRPr="00D63BA6" w:rsidRDefault="00D518C0" w:rsidP="002F291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Lead by example as an outstanding teacher, maintaining high expectations of professional conduct and practice</w:t>
      </w:r>
    </w:p>
    <w:p w14:paraId="2132BD0B" w14:textId="77777777" w:rsidR="00D518C0" w:rsidRPr="00D63BA6" w:rsidRDefault="00D518C0" w:rsidP="002F291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Support the Headteacher in the performance management, coaching and professional development of staff</w:t>
      </w:r>
    </w:p>
    <w:p w14:paraId="328B0F36" w14:textId="77777777" w:rsidR="00D518C0" w:rsidRPr="00D63BA6" w:rsidRDefault="00D518C0" w:rsidP="002F291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 xml:space="preserve">Line manage designated staff and </w:t>
      </w:r>
      <w:proofErr w:type="gramStart"/>
      <w:r w:rsidRPr="00D63BA6">
        <w:rPr>
          <w:rFonts w:asciiTheme="minorHAnsi" w:hAnsiTheme="minorHAnsi" w:cstheme="minorHAnsi"/>
          <w:bCs/>
          <w:sz w:val="24"/>
          <w:szCs w:val="24"/>
        </w:rPr>
        <w:t>lead</w:t>
      </w:r>
      <w:proofErr w:type="gramEnd"/>
      <w:r w:rsidRPr="00D63BA6">
        <w:rPr>
          <w:rFonts w:asciiTheme="minorHAnsi" w:hAnsiTheme="minorHAnsi" w:cstheme="minorHAnsi"/>
          <w:bCs/>
          <w:sz w:val="24"/>
          <w:szCs w:val="24"/>
        </w:rPr>
        <w:t xml:space="preserve"> aspects of staff development, including teaching assistants</w:t>
      </w:r>
    </w:p>
    <w:p w14:paraId="1BD357A5" w14:textId="77777777" w:rsidR="00D518C0" w:rsidRPr="00D63BA6" w:rsidRDefault="00D518C0" w:rsidP="002F291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Contribute to trust-wide professional learning opportunities and collaborative networks across Yorkshire Causeway Schools Trust</w:t>
      </w:r>
    </w:p>
    <w:p w14:paraId="15D6244B" w14:textId="77777777" w:rsidR="00D518C0" w:rsidRPr="00D63BA6" w:rsidRDefault="00D518C0" w:rsidP="002F291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Foster a culture of reflection, collaboration and continuous improvement</w:t>
      </w:r>
    </w:p>
    <w:p w14:paraId="34E9ADA8" w14:textId="77777777" w:rsidR="005B4EB8" w:rsidRPr="00D63BA6" w:rsidRDefault="005B4EB8" w:rsidP="001A33DB">
      <w:pPr>
        <w:pStyle w:val="BodyText"/>
        <w:numPr>
          <w:ilvl w:val="0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sz w:val="24"/>
          <w:szCs w:val="24"/>
        </w:rPr>
        <w:lastRenderedPageBreak/>
        <w:t>Inclusion,</w:t>
      </w:r>
      <w:r w:rsidRPr="00D63BA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z w:val="24"/>
          <w:szCs w:val="24"/>
        </w:rPr>
        <w:t>Safeguarding</w:t>
      </w:r>
      <w:r w:rsidRPr="00D63BA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z w:val="24"/>
          <w:szCs w:val="24"/>
        </w:rPr>
        <w:t>and</w:t>
      </w:r>
      <w:r w:rsidRPr="00D63BA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pacing w:val="-2"/>
          <w:sz w:val="24"/>
          <w:szCs w:val="24"/>
        </w:rPr>
        <w:t>Wellbeing</w:t>
      </w:r>
    </w:p>
    <w:p w14:paraId="03B7E8A4" w14:textId="77777777" w:rsidR="005B4EB8" w:rsidRPr="00D63BA6" w:rsidRDefault="005B4EB8" w:rsidP="001A33DB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Promote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culture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of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inclusion,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equity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high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expectations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for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all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pupils,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challenging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discrimination and barriers to learning</w:t>
      </w:r>
    </w:p>
    <w:p w14:paraId="4A0A5B2C" w14:textId="77777777" w:rsidR="005B4EB8" w:rsidRPr="00D63BA6" w:rsidRDefault="005B4EB8" w:rsidP="001A33DB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Support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effective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behaviour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systems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that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promote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positive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relationships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pupil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wellbeing</w:t>
      </w:r>
    </w:p>
    <w:p w14:paraId="0A587AAF" w14:textId="77777777" w:rsidR="005B4EB8" w:rsidRPr="00D63BA6" w:rsidRDefault="005B4EB8" w:rsidP="001A33DB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44830C18">
        <w:rPr>
          <w:rFonts w:asciiTheme="minorHAnsi" w:hAnsiTheme="minorHAnsi" w:cstheme="minorBidi"/>
          <w:sz w:val="24"/>
          <w:szCs w:val="24"/>
        </w:rPr>
        <w:t>Act</w:t>
      </w:r>
      <w:r w:rsidRPr="44830C18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as</w:t>
      </w:r>
      <w:r w:rsidRPr="44830C18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Deputy</w:t>
      </w:r>
      <w:r w:rsidRPr="44830C1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Designated</w:t>
      </w:r>
      <w:r w:rsidRPr="44830C18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Safeguarding</w:t>
      </w:r>
      <w:r w:rsidRPr="44830C1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Lead,</w:t>
      </w:r>
      <w:r w:rsidRPr="44830C18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supporting</w:t>
      </w:r>
      <w:r w:rsidRPr="44830C1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the</w:t>
      </w:r>
      <w:r w:rsidRPr="44830C18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DSL</w:t>
      </w:r>
      <w:r w:rsidRPr="44830C18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to</w:t>
      </w:r>
      <w:r w:rsidRPr="44830C1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ensure</w:t>
      </w:r>
      <w:r w:rsidRPr="44830C18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robust</w:t>
      </w:r>
      <w:r w:rsidRPr="44830C18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44830C18">
        <w:rPr>
          <w:rFonts w:asciiTheme="minorHAnsi" w:hAnsiTheme="minorHAnsi" w:cstheme="minorBidi"/>
          <w:sz w:val="24"/>
          <w:szCs w:val="24"/>
        </w:rPr>
        <w:t>safeguarding practice in line with Keeping Children Safe in Education</w:t>
      </w:r>
    </w:p>
    <w:p w14:paraId="7F673AED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Ensure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safeguarding,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child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protection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health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safety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policies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are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consistently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implemented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reviewed</w:t>
      </w:r>
    </w:p>
    <w:p w14:paraId="3203E72C" w14:textId="77777777" w:rsidR="005B4EB8" w:rsidRPr="00D63BA6" w:rsidRDefault="005B4EB8" w:rsidP="00D63BA6">
      <w:pPr>
        <w:pStyle w:val="BodyText"/>
        <w:numPr>
          <w:ilvl w:val="0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sz w:val="24"/>
          <w:szCs w:val="24"/>
        </w:rPr>
        <w:t>Managing</w:t>
      </w:r>
      <w:r w:rsidRPr="00D63BA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z w:val="24"/>
          <w:szCs w:val="24"/>
        </w:rPr>
        <w:t>the</w:t>
      </w:r>
      <w:r w:rsidRPr="00D63BA6">
        <w:rPr>
          <w:rFonts w:asciiTheme="minorHAnsi" w:hAnsiTheme="minorHAnsi" w:cstheme="minorHAnsi"/>
          <w:spacing w:val="-2"/>
          <w:sz w:val="24"/>
          <w:szCs w:val="24"/>
        </w:rPr>
        <w:t xml:space="preserve"> Organisation</w:t>
      </w:r>
    </w:p>
    <w:p w14:paraId="5AC84392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Work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with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the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Headteacher,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senior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leaders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Governors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to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ensure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effective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deployment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of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staff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resources</w:t>
      </w:r>
    </w:p>
    <w:p w14:paraId="4FD527E8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Contribute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to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financial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planning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resource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management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to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achieve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best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value</w:t>
      </w:r>
    </w:p>
    <w:p w14:paraId="3F68D064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Lead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or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support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operational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areas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such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as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health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safety,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risk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assessments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educational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visits</w:t>
      </w:r>
    </w:p>
    <w:p w14:paraId="330F4F64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Attend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senior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leadership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governing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body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meetings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as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required</w:t>
      </w:r>
    </w:p>
    <w:p w14:paraId="6D65789B" w14:textId="594AC4D3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Support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recruitment,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induction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retention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of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high-quality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staff,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supporting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staff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wellbeing</w:t>
      </w:r>
    </w:p>
    <w:p w14:paraId="2C1D94E0" w14:textId="77777777" w:rsidR="005B4EB8" w:rsidRPr="00D63BA6" w:rsidRDefault="005B4EB8" w:rsidP="00D63BA6">
      <w:pPr>
        <w:pStyle w:val="BodyText"/>
        <w:numPr>
          <w:ilvl w:val="0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sz w:val="24"/>
          <w:szCs w:val="24"/>
        </w:rPr>
        <w:t>Accountability</w:t>
      </w:r>
      <w:r w:rsidRPr="00D63BA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z w:val="24"/>
          <w:szCs w:val="24"/>
        </w:rPr>
        <w:t>and</w:t>
      </w:r>
      <w:r w:rsidRPr="00D63BA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pacing w:val="-2"/>
          <w:sz w:val="24"/>
          <w:szCs w:val="24"/>
        </w:rPr>
        <w:t>Governance</w:t>
      </w:r>
    </w:p>
    <w:p w14:paraId="05E52481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Contribute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to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self-evaluation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external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accountability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processes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(including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Ofsted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SIAMS)</w:t>
      </w:r>
    </w:p>
    <w:p w14:paraId="42B61525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Support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the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Governing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Body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in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fulfilling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its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statutory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responsibilities</w:t>
      </w:r>
    </w:p>
    <w:p w14:paraId="5E5613B1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Ensure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staff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roles,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responsibilities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accountabilities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are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clearly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understood</w:t>
      </w:r>
    </w:p>
    <w:p w14:paraId="1CF6ADD6" w14:textId="77777777" w:rsidR="005B4EB8" w:rsidRPr="00D63BA6" w:rsidRDefault="005B4EB8" w:rsidP="00D63BA6">
      <w:pPr>
        <w:pStyle w:val="BodyText"/>
        <w:numPr>
          <w:ilvl w:val="0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sz w:val="24"/>
          <w:szCs w:val="24"/>
        </w:rPr>
        <w:t>Partnership</w:t>
      </w:r>
      <w:r w:rsidRPr="00D63BA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z w:val="24"/>
          <w:szCs w:val="24"/>
        </w:rPr>
        <w:t>and</w:t>
      </w:r>
      <w:r w:rsidRPr="00D63BA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z w:val="24"/>
          <w:szCs w:val="24"/>
        </w:rPr>
        <w:t>Community</w:t>
      </w:r>
      <w:r w:rsidRPr="00D63BA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spacing w:val="-2"/>
          <w:sz w:val="24"/>
          <w:szCs w:val="24"/>
        </w:rPr>
        <w:t>Engagement</w:t>
      </w:r>
    </w:p>
    <w:p w14:paraId="3E77AF4D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Strengthen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positive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partnerships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with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parents,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the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Church,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external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agencies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the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wider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community</w:t>
      </w:r>
    </w:p>
    <w:p w14:paraId="108CFE88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Work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collaboratively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with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colleagues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across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Yorkshire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Causeway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Schools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Trust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to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share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best</w:t>
      </w:r>
      <w:r w:rsidRPr="00D63BA6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practice and contribute to trust-wide improvement activity</w:t>
      </w:r>
    </w:p>
    <w:p w14:paraId="0C0D6DEB" w14:textId="77777777" w:rsidR="005B4EB8" w:rsidRPr="00D63BA6" w:rsidRDefault="005B4EB8" w:rsidP="00D63BA6">
      <w:pPr>
        <w:pStyle w:val="BodyText"/>
        <w:numPr>
          <w:ilvl w:val="1"/>
          <w:numId w:val="14"/>
        </w:numPr>
        <w:spacing w:before="105" w:after="240" w:line="237" w:lineRule="auto"/>
        <w:ind w:right="662"/>
        <w:rPr>
          <w:rFonts w:asciiTheme="minorHAnsi" w:hAnsiTheme="minorHAnsi" w:cstheme="minorHAnsi"/>
          <w:b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Support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the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school’s</w:t>
      </w:r>
      <w:r w:rsidRPr="00D63BA6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strong</w:t>
      </w:r>
      <w:r w:rsidRPr="00D63BA6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relationship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with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the</w:t>
      </w:r>
      <w:r w:rsidRPr="00D63BA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Diocese</w:t>
      </w:r>
      <w:r w:rsidRPr="00D63BA6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of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Leeds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lastRenderedPageBreak/>
        <w:t>uphold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its</w:t>
      </w:r>
      <w:r w:rsidRPr="00D63BA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Christian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>character</w:t>
      </w:r>
    </w:p>
    <w:p w14:paraId="3FCFDC5C" w14:textId="77777777" w:rsidR="005B4EB8" w:rsidRPr="00D63BA6" w:rsidRDefault="005B4EB8" w:rsidP="00132939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b/>
          <w:bCs/>
          <w:sz w:val="24"/>
          <w:szCs w:val="24"/>
        </w:rPr>
      </w:pPr>
      <w:r w:rsidRPr="00D63BA6">
        <w:rPr>
          <w:rFonts w:asciiTheme="minorHAnsi" w:hAnsiTheme="minorHAnsi" w:cstheme="minorHAnsi"/>
          <w:b/>
          <w:bCs/>
          <w:spacing w:val="-2"/>
          <w:sz w:val="24"/>
          <w:szCs w:val="24"/>
        </w:rPr>
        <w:t>STATUTORY</w:t>
      </w:r>
      <w:r w:rsidRPr="00D63BA6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/>
          <w:bCs/>
          <w:spacing w:val="-2"/>
          <w:sz w:val="24"/>
          <w:szCs w:val="24"/>
        </w:rPr>
        <w:t>AND</w:t>
      </w:r>
      <w:r w:rsidRPr="00D63BA6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/>
          <w:bCs/>
          <w:spacing w:val="-2"/>
          <w:sz w:val="24"/>
          <w:szCs w:val="24"/>
        </w:rPr>
        <w:t>PROFESSIONAL</w:t>
      </w:r>
      <w:r w:rsidRPr="00D63BA6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/>
          <w:bCs/>
          <w:spacing w:val="-2"/>
          <w:sz w:val="24"/>
          <w:szCs w:val="24"/>
        </w:rPr>
        <w:t>REQUIREMENTS</w:t>
      </w:r>
    </w:p>
    <w:p w14:paraId="24457FC1" w14:textId="77777777" w:rsidR="005B4EB8" w:rsidRPr="00D63BA6" w:rsidRDefault="005B4EB8" w:rsidP="00132939">
      <w:pPr>
        <w:pStyle w:val="BodyText"/>
        <w:spacing w:line="278" w:lineRule="auto"/>
        <w:ind w:right="8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The post is subject to the current School Teachers’ Pay and Conditions Document, the School Standards and Framework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Act</w:t>
      </w:r>
      <w:r w:rsidRPr="00D63BA6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1998,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all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other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relevant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education</w:t>
      </w:r>
      <w:r w:rsidRPr="00D63BA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and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employment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legislation. The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postholder</w:t>
      </w:r>
      <w:r w:rsidRPr="00D63BA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will</w:t>
      </w:r>
      <w:r w:rsidRPr="00D63BA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63BA6">
        <w:rPr>
          <w:rFonts w:asciiTheme="minorHAnsi" w:hAnsiTheme="minorHAnsi" w:cstheme="minorHAnsi"/>
          <w:bCs/>
          <w:sz w:val="24"/>
          <w:szCs w:val="24"/>
        </w:rPr>
        <w:t>operate within Trust policies, the school’s Instrument of Government and the Trust’s Scheme of Delegation.</w:t>
      </w:r>
    </w:p>
    <w:p w14:paraId="177A8666" w14:textId="77777777" w:rsidR="00EB72F8" w:rsidRPr="00D63BA6" w:rsidRDefault="00EB72F8" w:rsidP="00EB72F8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bCs/>
          <w:sz w:val="24"/>
          <w:szCs w:val="24"/>
        </w:rPr>
      </w:pPr>
    </w:p>
    <w:p w14:paraId="7F65CBA0" w14:textId="739218FC" w:rsidR="00ED0C5F" w:rsidRPr="00132939" w:rsidRDefault="00604567" w:rsidP="00D06B42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bCs/>
          <w:sz w:val="24"/>
          <w:szCs w:val="24"/>
        </w:rPr>
      </w:pPr>
      <w:r w:rsidRPr="00D63BA6">
        <w:rPr>
          <w:rFonts w:asciiTheme="minorHAnsi" w:hAnsiTheme="minorHAnsi" w:cstheme="minorHAnsi"/>
          <w:bCs/>
          <w:sz w:val="24"/>
          <w:szCs w:val="24"/>
        </w:rPr>
        <w:t>June 2026</w:t>
      </w:r>
    </w:p>
    <w:sectPr w:rsidR="00ED0C5F" w:rsidRPr="00132939" w:rsidSect="00440E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9A07" w14:textId="77777777" w:rsidR="006B147D" w:rsidRDefault="006B147D" w:rsidP="00377B61">
      <w:pPr>
        <w:spacing w:after="0" w:line="240" w:lineRule="auto"/>
      </w:pPr>
      <w:r>
        <w:separator/>
      </w:r>
    </w:p>
  </w:endnote>
  <w:endnote w:type="continuationSeparator" w:id="0">
    <w:p w14:paraId="450B3BA8" w14:textId="77777777" w:rsidR="006B147D" w:rsidRDefault="006B147D" w:rsidP="00377B61">
      <w:pPr>
        <w:spacing w:after="0" w:line="240" w:lineRule="auto"/>
      </w:pPr>
      <w:r>
        <w:continuationSeparator/>
      </w:r>
    </w:p>
  </w:endnote>
  <w:endnote w:type="continuationNotice" w:id="1">
    <w:p w14:paraId="247EC3F3" w14:textId="77777777" w:rsidR="006B147D" w:rsidRDefault="006B1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415D" w14:textId="77777777" w:rsidR="006279CE" w:rsidRDefault="00627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2CAE" w14:textId="77777777" w:rsidR="006279CE" w:rsidRDefault="00627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F1F" w14:textId="77777777" w:rsidR="006279CE" w:rsidRDefault="00627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6163" w14:textId="77777777" w:rsidR="006B147D" w:rsidRDefault="006B147D" w:rsidP="00377B61">
      <w:pPr>
        <w:spacing w:after="0" w:line="240" w:lineRule="auto"/>
      </w:pPr>
      <w:r>
        <w:separator/>
      </w:r>
    </w:p>
  </w:footnote>
  <w:footnote w:type="continuationSeparator" w:id="0">
    <w:p w14:paraId="769BCBDC" w14:textId="77777777" w:rsidR="006B147D" w:rsidRDefault="006B147D" w:rsidP="00377B61">
      <w:pPr>
        <w:spacing w:after="0" w:line="240" w:lineRule="auto"/>
      </w:pPr>
      <w:r>
        <w:continuationSeparator/>
      </w:r>
    </w:p>
  </w:footnote>
  <w:footnote w:type="continuationNotice" w:id="1">
    <w:p w14:paraId="649E5CC9" w14:textId="77777777" w:rsidR="006B147D" w:rsidRDefault="006B147D">
      <w:pPr>
        <w:spacing w:after="0" w:line="240" w:lineRule="auto"/>
      </w:pPr>
    </w:p>
  </w:footnote>
  <w:footnote w:id="2">
    <w:p w14:paraId="563D720D" w14:textId="526391B7" w:rsidR="00B2416F" w:rsidRDefault="00B241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D4B82">
          <w:rPr>
            <w:rStyle w:val="Hyperlink"/>
          </w:rPr>
          <w:t>Keeping Children Safe in Education</w:t>
        </w:r>
      </w:hyperlink>
      <w:r>
        <w:t>, DfE, updated annually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843D" w14:textId="77777777" w:rsidR="006279CE" w:rsidRDefault="00627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6AD" w14:textId="12DE00E6" w:rsidR="00377B61" w:rsidRDefault="00377B61" w:rsidP="00377B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A95E" w14:textId="3291300B" w:rsidR="00594AAF" w:rsidRDefault="00594AAF" w:rsidP="00594A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CBA66" wp14:editId="06ECF529">
          <wp:simplePos x="0" y="0"/>
          <wp:positionH relativeFrom="margin">
            <wp:align>right</wp:align>
          </wp:positionH>
          <wp:positionV relativeFrom="paragraph">
            <wp:posOffset>-303530</wp:posOffset>
          </wp:positionV>
          <wp:extent cx="1975485" cy="1152525"/>
          <wp:effectExtent l="0" t="0" r="5715" b="9525"/>
          <wp:wrapNone/>
          <wp:docPr id="67350266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2C8152D1" wp14:editId="7DE72ADA">
          <wp:simplePos x="0" y="0"/>
          <wp:positionH relativeFrom="margin">
            <wp:align>left</wp:align>
          </wp:positionH>
          <wp:positionV relativeFrom="paragraph">
            <wp:posOffset>6731</wp:posOffset>
          </wp:positionV>
          <wp:extent cx="1871345" cy="835025"/>
          <wp:effectExtent l="0" t="0" r="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5836AE" w14:textId="6F9C6D2A" w:rsidR="00377B61" w:rsidRPr="00831B77" w:rsidRDefault="00377B61" w:rsidP="00831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7378"/>
    <w:multiLevelType w:val="hybridMultilevel"/>
    <w:tmpl w:val="4932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1E06"/>
    <w:multiLevelType w:val="hybridMultilevel"/>
    <w:tmpl w:val="2B665920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D10EF"/>
    <w:multiLevelType w:val="hybridMultilevel"/>
    <w:tmpl w:val="04965AFE"/>
    <w:lvl w:ilvl="0" w:tplc="F96A0A5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3" w:hanging="360"/>
      </w:pPr>
    </w:lvl>
    <w:lvl w:ilvl="2" w:tplc="0809001B" w:tentative="1">
      <w:start w:val="1"/>
      <w:numFmt w:val="lowerRoman"/>
      <w:lvlText w:val="%3."/>
      <w:lvlJc w:val="right"/>
      <w:pPr>
        <w:ind w:left="1773" w:hanging="180"/>
      </w:pPr>
    </w:lvl>
    <w:lvl w:ilvl="3" w:tplc="0809000F" w:tentative="1">
      <w:start w:val="1"/>
      <w:numFmt w:val="decimal"/>
      <w:lvlText w:val="%4."/>
      <w:lvlJc w:val="left"/>
      <w:pPr>
        <w:ind w:left="2493" w:hanging="360"/>
      </w:pPr>
    </w:lvl>
    <w:lvl w:ilvl="4" w:tplc="08090019" w:tentative="1">
      <w:start w:val="1"/>
      <w:numFmt w:val="lowerLetter"/>
      <w:lvlText w:val="%5."/>
      <w:lvlJc w:val="left"/>
      <w:pPr>
        <w:ind w:left="3213" w:hanging="360"/>
      </w:pPr>
    </w:lvl>
    <w:lvl w:ilvl="5" w:tplc="0809001B" w:tentative="1">
      <w:start w:val="1"/>
      <w:numFmt w:val="lowerRoman"/>
      <w:lvlText w:val="%6."/>
      <w:lvlJc w:val="right"/>
      <w:pPr>
        <w:ind w:left="3933" w:hanging="180"/>
      </w:pPr>
    </w:lvl>
    <w:lvl w:ilvl="6" w:tplc="0809000F" w:tentative="1">
      <w:start w:val="1"/>
      <w:numFmt w:val="decimal"/>
      <w:lvlText w:val="%7."/>
      <w:lvlJc w:val="left"/>
      <w:pPr>
        <w:ind w:left="4653" w:hanging="360"/>
      </w:pPr>
    </w:lvl>
    <w:lvl w:ilvl="7" w:tplc="08090019" w:tentative="1">
      <w:start w:val="1"/>
      <w:numFmt w:val="lowerLetter"/>
      <w:lvlText w:val="%8."/>
      <w:lvlJc w:val="left"/>
      <w:pPr>
        <w:ind w:left="5373" w:hanging="360"/>
      </w:pPr>
    </w:lvl>
    <w:lvl w:ilvl="8" w:tplc="08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" w15:restartNumberingAfterBreak="0">
    <w:nsid w:val="2B774246"/>
    <w:multiLevelType w:val="hybridMultilevel"/>
    <w:tmpl w:val="87065CB2"/>
    <w:lvl w:ilvl="0" w:tplc="FFFFFFFF">
      <w:start w:val="1"/>
      <w:numFmt w:val="decimal"/>
      <w:lvlText w:val="%1."/>
      <w:lvlJc w:val="left"/>
      <w:pPr>
        <w:ind w:left="310" w:hanging="223"/>
      </w:pPr>
      <w:rPr>
        <w:rFonts w:ascii="Gadugi" w:eastAsia="Gadugi" w:hAnsi="Gadugi" w:cs="Gadug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99132F"/>
    <w:multiLevelType w:val="hybridMultilevel"/>
    <w:tmpl w:val="2A508BB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F60AC"/>
    <w:multiLevelType w:val="hybridMultilevel"/>
    <w:tmpl w:val="E5BC1B1A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771D7"/>
    <w:multiLevelType w:val="hybridMultilevel"/>
    <w:tmpl w:val="3D16C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E7D6C"/>
    <w:multiLevelType w:val="hybridMultilevel"/>
    <w:tmpl w:val="B8D08FD8"/>
    <w:lvl w:ilvl="0" w:tplc="C0E0F086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C4A4A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805E04C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569C2CE4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B5AE5D2A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9C3AFA06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855802BC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2B0AA2E4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84EA7F1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C6F020E"/>
    <w:multiLevelType w:val="hybridMultilevel"/>
    <w:tmpl w:val="EF6E0E8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81071"/>
    <w:multiLevelType w:val="hybridMultilevel"/>
    <w:tmpl w:val="ECD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464"/>
    <w:multiLevelType w:val="hybridMultilevel"/>
    <w:tmpl w:val="622A4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C7435"/>
    <w:multiLevelType w:val="hybridMultilevel"/>
    <w:tmpl w:val="C24C962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926D7"/>
    <w:multiLevelType w:val="hybridMultilevel"/>
    <w:tmpl w:val="79F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41D6B"/>
    <w:multiLevelType w:val="hybridMultilevel"/>
    <w:tmpl w:val="87065CB2"/>
    <w:lvl w:ilvl="0" w:tplc="99F83B7A">
      <w:start w:val="1"/>
      <w:numFmt w:val="decimal"/>
      <w:lvlText w:val="%1."/>
      <w:lvlJc w:val="left"/>
      <w:pPr>
        <w:ind w:left="310" w:hanging="223"/>
      </w:pPr>
      <w:rPr>
        <w:rFonts w:ascii="Gadugi" w:eastAsia="Gadugi" w:hAnsi="Gadugi" w:cs="Gadug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586742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DE1B9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CDD4F7C4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A63279D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430C7574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860277C6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837245E6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F2C88FF4"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ar-SA"/>
      </w:rPr>
    </w:lvl>
  </w:abstractNum>
  <w:num w:numId="1" w16cid:durableId="1671368104">
    <w:abstractNumId w:val="9"/>
  </w:num>
  <w:num w:numId="2" w16cid:durableId="1021122607">
    <w:abstractNumId w:val="11"/>
  </w:num>
  <w:num w:numId="3" w16cid:durableId="1491870094">
    <w:abstractNumId w:val="8"/>
  </w:num>
  <w:num w:numId="4" w16cid:durableId="804935830">
    <w:abstractNumId w:val="1"/>
  </w:num>
  <w:num w:numId="5" w16cid:durableId="588003763">
    <w:abstractNumId w:val="4"/>
  </w:num>
  <w:num w:numId="6" w16cid:durableId="828591549">
    <w:abstractNumId w:val="5"/>
  </w:num>
  <w:num w:numId="7" w16cid:durableId="254827248">
    <w:abstractNumId w:val="6"/>
  </w:num>
  <w:num w:numId="8" w16cid:durableId="468667064">
    <w:abstractNumId w:val="2"/>
  </w:num>
  <w:num w:numId="9" w16cid:durableId="589391440">
    <w:abstractNumId w:val="0"/>
  </w:num>
  <w:num w:numId="10" w16cid:durableId="1808235103">
    <w:abstractNumId w:val="7"/>
  </w:num>
  <w:num w:numId="11" w16cid:durableId="1297905676">
    <w:abstractNumId w:val="13"/>
  </w:num>
  <w:num w:numId="12" w16cid:durableId="852111723">
    <w:abstractNumId w:val="3"/>
  </w:num>
  <w:num w:numId="13" w16cid:durableId="1895316785">
    <w:abstractNumId w:val="10"/>
  </w:num>
  <w:num w:numId="14" w16cid:durableId="1698849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61"/>
    <w:rsid w:val="00010B0B"/>
    <w:rsid w:val="00011199"/>
    <w:rsid w:val="00022795"/>
    <w:rsid w:val="00035150"/>
    <w:rsid w:val="00064386"/>
    <w:rsid w:val="00075239"/>
    <w:rsid w:val="000759D3"/>
    <w:rsid w:val="00080D6F"/>
    <w:rsid w:val="000818DF"/>
    <w:rsid w:val="00086F67"/>
    <w:rsid w:val="000E3046"/>
    <w:rsid w:val="000F002F"/>
    <w:rsid w:val="000F0DEC"/>
    <w:rsid w:val="000F4930"/>
    <w:rsid w:val="00103A8D"/>
    <w:rsid w:val="00121343"/>
    <w:rsid w:val="00127E3D"/>
    <w:rsid w:val="001325DA"/>
    <w:rsid w:val="00132939"/>
    <w:rsid w:val="001A33DB"/>
    <w:rsid w:val="001C1C19"/>
    <w:rsid w:val="001C5945"/>
    <w:rsid w:val="001E3BB1"/>
    <w:rsid w:val="00212C6C"/>
    <w:rsid w:val="00250C1C"/>
    <w:rsid w:val="002518FA"/>
    <w:rsid w:val="00263093"/>
    <w:rsid w:val="00264657"/>
    <w:rsid w:val="00270F63"/>
    <w:rsid w:val="00273C6B"/>
    <w:rsid w:val="00277B3E"/>
    <w:rsid w:val="00292B4A"/>
    <w:rsid w:val="002963C4"/>
    <w:rsid w:val="002A06AC"/>
    <w:rsid w:val="002B36BA"/>
    <w:rsid w:val="002F2916"/>
    <w:rsid w:val="00301BF8"/>
    <w:rsid w:val="00340B90"/>
    <w:rsid w:val="0035383F"/>
    <w:rsid w:val="003572D7"/>
    <w:rsid w:val="00362703"/>
    <w:rsid w:val="00365208"/>
    <w:rsid w:val="00377B61"/>
    <w:rsid w:val="003954A4"/>
    <w:rsid w:val="003A0474"/>
    <w:rsid w:val="00434CFC"/>
    <w:rsid w:val="004372CA"/>
    <w:rsid w:val="00440ED6"/>
    <w:rsid w:val="00444C65"/>
    <w:rsid w:val="004551CE"/>
    <w:rsid w:val="00462DAC"/>
    <w:rsid w:val="0047400F"/>
    <w:rsid w:val="004801DD"/>
    <w:rsid w:val="00483823"/>
    <w:rsid w:val="004A0013"/>
    <w:rsid w:val="004A42E1"/>
    <w:rsid w:val="004B51CB"/>
    <w:rsid w:val="004B6BB5"/>
    <w:rsid w:val="004C1D1B"/>
    <w:rsid w:val="004C51C0"/>
    <w:rsid w:val="004C7B5C"/>
    <w:rsid w:val="004D29AC"/>
    <w:rsid w:val="004E1D65"/>
    <w:rsid w:val="004F1C6C"/>
    <w:rsid w:val="00505717"/>
    <w:rsid w:val="00513F29"/>
    <w:rsid w:val="00543841"/>
    <w:rsid w:val="005470B4"/>
    <w:rsid w:val="005939F9"/>
    <w:rsid w:val="00594AAF"/>
    <w:rsid w:val="005B3B7D"/>
    <w:rsid w:val="005B404C"/>
    <w:rsid w:val="005B4EB8"/>
    <w:rsid w:val="005C0849"/>
    <w:rsid w:val="005C212D"/>
    <w:rsid w:val="00604567"/>
    <w:rsid w:val="00611405"/>
    <w:rsid w:val="0061348A"/>
    <w:rsid w:val="006279CE"/>
    <w:rsid w:val="006534D6"/>
    <w:rsid w:val="00664834"/>
    <w:rsid w:val="00684A43"/>
    <w:rsid w:val="00696E23"/>
    <w:rsid w:val="006A1978"/>
    <w:rsid w:val="006B147D"/>
    <w:rsid w:val="006B3DF0"/>
    <w:rsid w:val="006B68BA"/>
    <w:rsid w:val="006C3AC8"/>
    <w:rsid w:val="006D0D6B"/>
    <w:rsid w:val="006E003F"/>
    <w:rsid w:val="006E7E63"/>
    <w:rsid w:val="0071207F"/>
    <w:rsid w:val="00744761"/>
    <w:rsid w:val="0075234E"/>
    <w:rsid w:val="00753AF3"/>
    <w:rsid w:val="00763AE2"/>
    <w:rsid w:val="00774441"/>
    <w:rsid w:val="00776EAD"/>
    <w:rsid w:val="00786A64"/>
    <w:rsid w:val="007C6DE6"/>
    <w:rsid w:val="007D5403"/>
    <w:rsid w:val="007F35BB"/>
    <w:rsid w:val="0080069F"/>
    <w:rsid w:val="00804C3B"/>
    <w:rsid w:val="00804CF9"/>
    <w:rsid w:val="00831B77"/>
    <w:rsid w:val="008345FA"/>
    <w:rsid w:val="008440B9"/>
    <w:rsid w:val="008612E5"/>
    <w:rsid w:val="0086146F"/>
    <w:rsid w:val="008710ED"/>
    <w:rsid w:val="00884304"/>
    <w:rsid w:val="00891AF1"/>
    <w:rsid w:val="008A15CC"/>
    <w:rsid w:val="008F049A"/>
    <w:rsid w:val="00925F84"/>
    <w:rsid w:val="00930CB0"/>
    <w:rsid w:val="009518D8"/>
    <w:rsid w:val="00997C2D"/>
    <w:rsid w:val="009B117A"/>
    <w:rsid w:val="009C1735"/>
    <w:rsid w:val="009C3F6B"/>
    <w:rsid w:val="009D3856"/>
    <w:rsid w:val="009D5AB7"/>
    <w:rsid w:val="009D6AFA"/>
    <w:rsid w:val="009E124E"/>
    <w:rsid w:val="009E60CA"/>
    <w:rsid w:val="009F71B7"/>
    <w:rsid w:val="00A264B4"/>
    <w:rsid w:val="00A46A4A"/>
    <w:rsid w:val="00A56F23"/>
    <w:rsid w:val="00AA46B1"/>
    <w:rsid w:val="00AB60F1"/>
    <w:rsid w:val="00AC6CA7"/>
    <w:rsid w:val="00AD25A1"/>
    <w:rsid w:val="00AD34E3"/>
    <w:rsid w:val="00AD4B82"/>
    <w:rsid w:val="00B01A7F"/>
    <w:rsid w:val="00B0270E"/>
    <w:rsid w:val="00B02FE7"/>
    <w:rsid w:val="00B07FA0"/>
    <w:rsid w:val="00B2416F"/>
    <w:rsid w:val="00B34CBE"/>
    <w:rsid w:val="00B37247"/>
    <w:rsid w:val="00B41BAF"/>
    <w:rsid w:val="00B546CF"/>
    <w:rsid w:val="00B60744"/>
    <w:rsid w:val="00B74C14"/>
    <w:rsid w:val="00BA7422"/>
    <w:rsid w:val="00BE7A82"/>
    <w:rsid w:val="00C17AB0"/>
    <w:rsid w:val="00C3475C"/>
    <w:rsid w:val="00C52848"/>
    <w:rsid w:val="00C61313"/>
    <w:rsid w:val="00C626F0"/>
    <w:rsid w:val="00C75478"/>
    <w:rsid w:val="00C759F7"/>
    <w:rsid w:val="00C87215"/>
    <w:rsid w:val="00C96F5D"/>
    <w:rsid w:val="00CA2A8B"/>
    <w:rsid w:val="00CA4331"/>
    <w:rsid w:val="00CA6DD8"/>
    <w:rsid w:val="00CB6323"/>
    <w:rsid w:val="00CD0C69"/>
    <w:rsid w:val="00CD3005"/>
    <w:rsid w:val="00D049B0"/>
    <w:rsid w:val="00D05E48"/>
    <w:rsid w:val="00D06B42"/>
    <w:rsid w:val="00D2562A"/>
    <w:rsid w:val="00D3027C"/>
    <w:rsid w:val="00D518C0"/>
    <w:rsid w:val="00D63BA6"/>
    <w:rsid w:val="00D70236"/>
    <w:rsid w:val="00D74B07"/>
    <w:rsid w:val="00D853C8"/>
    <w:rsid w:val="00D9186A"/>
    <w:rsid w:val="00D9271D"/>
    <w:rsid w:val="00DB62D0"/>
    <w:rsid w:val="00DB79C4"/>
    <w:rsid w:val="00DC5FE5"/>
    <w:rsid w:val="00E15363"/>
    <w:rsid w:val="00E1682B"/>
    <w:rsid w:val="00E171ED"/>
    <w:rsid w:val="00E27819"/>
    <w:rsid w:val="00E34163"/>
    <w:rsid w:val="00E60DA9"/>
    <w:rsid w:val="00E729A3"/>
    <w:rsid w:val="00E93AC1"/>
    <w:rsid w:val="00EB72F8"/>
    <w:rsid w:val="00EC2E40"/>
    <w:rsid w:val="00ED0C5F"/>
    <w:rsid w:val="00ED1935"/>
    <w:rsid w:val="00ED21E7"/>
    <w:rsid w:val="00EE2F28"/>
    <w:rsid w:val="00F006A8"/>
    <w:rsid w:val="00F0579B"/>
    <w:rsid w:val="00F37675"/>
    <w:rsid w:val="00F46865"/>
    <w:rsid w:val="00F539F7"/>
    <w:rsid w:val="00F67BE5"/>
    <w:rsid w:val="00F8637D"/>
    <w:rsid w:val="00FA23A9"/>
    <w:rsid w:val="00FB6893"/>
    <w:rsid w:val="00FD25A3"/>
    <w:rsid w:val="00FD4582"/>
    <w:rsid w:val="00FE0D7E"/>
    <w:rsid w:val="00FE3FFD"/>
    <w:rsid w:val="00FF7800"/>
    <w:rsid w:val="09C06398"/>
    <w:rsid w:val="0D43D0E2"/>
    <w:rsid w:val="1E4D4FD7"/>
    <w:rsid w:val="2FB67EAB"/>
    <w:rsid w:val="44830C18"/>
    <w:rsid w:val="4DD672F0"/>
    <w:rsid w:val="5505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36A8"/>
  <w15:chartTrackingRefBased/>
  <w15:docId w15:val="{E5DB8951-8479-468A-9BBE-60CD4BC0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0F"/>
  </w:style>
  <w:style w:type="paragraph" w:styleId="Heading1">
    <w:name w:val="heading 1"/>
    <w:basedOn w:val="Normal"/>
    <w:link w:val="Heading1Char"/>
    <w:uiPriority w:val="9"/>
    <w:qFormat/>
    <w:rsid w:val="005B4EB8"/>
    <w:pPr>
      <w:widowControl w:val="0"/>
      <w:autoSpaceDE w:val="0"/>
      <w:autoSpaceDN w:val="0"/>
      <w:spacing w:after="0" w:line="240" w:lineRule="auto"/>
      <w:ind w:left="87"/>
      <w:outlineLvl w:val="0"/>
    </w:pPr>
    <w:rPr>
      <w:rFonts w:ascii="Gadugi" w:eastAsia="Gadugi" w:hAnsi="Gadugi" w:cs="Gadugi"/>
      <w:b/>
      <w:bCs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B4EB8"/>
    <w:pPr>
      <w:widowControl w:val="0"/>
      <w:autoSpaceDE w:val="0"/>
      <w:autoSpaceDN w:val="0"/>
      <w:spacing w:after="0" w:line="240" w:lineRule="auto"/>
      <w:ind w:left="308" w:hanging="221"/>
      <w:outlineLvl w:val="1"/>
    </w:pPr>
    <w:rPr>
      <w:rFonts w:ascii="Gadugi" w:eastAsia="Gadugi" w:hAnsi="Gadugi" w:cs="Gadug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61"/>
  </w:style>
  <w:style w:type="paragraph" w:styleId="Footer">
    <w:name w:val="footer"/>
    <w:basedOn w:val="Normal"/>
    <w:link w:val="Foot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61"/>
  </w:style>
  <w:style w:type="paragraph" w:styleId="FootnoteText">
    <w:name w:val="footnote text"/>
    <w:basedOn w:val="Normal"/>
    <w:link w:val="FootnoteTextChar"/>
    <w:uiPriority w:val="99"/>
    <w:semiHidden/>
    <w:unhideWhenUsed/>
    <w:rsid w:val="00F05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79B"/>
    <w:rPr>
      <w:vertAlign w:val="superscript"/>
    </w:rPr>
  </w:style>
  <w:style w:type="paragraph" w:styleId="ListParagraph">
    <w:name w:val="List Paragraph"/>
    <w:basedOn w:val="Normal"/>
    <w:uiPriority w:val="1"/>
    <w:qFormat/>
    <w:rsid w:val="00F057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400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400F"/>
    <w:rPr>
      <w:rFonts w:ascii="Book Antiqua" w:eastAsia="Book Antiqua" w:hAnsi="Book Antiqua" w:cs="Book Antiqua"/>
      <w:lang w:val="en-US" w:bidi="en-US"/>
    </w:rPr>
  </w:style>
  <w:style w:type="table" w:styleId="TableGrid">
    <w:name w:val="Table Grid"/>
    <w:basedOn w:val="TableNormal"/>
    <w:uiPriority w:val="39"/>
    <w:rsid w:val="0047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4A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12C6C"/>
  </w:style>
  <w:style w:type="character" w:customStyle="1" w:styleId="eop">
    <w:name w:val="eop"/>
    <w:basedOn w:val="DefaultParagraphFont"/>
    <w:rsid w:val="00212C6C"/>
  </w:style>
  <w:style w:type="character" w:customStyle="1" w:styleId="superscript">
    <w:name w:val="superscript"/>
    <w:basedOn w:val="DefaultParagraphFont"/>
    <w:rsid w:val="00513F29"/>
  </w:style>
  <w:style w:type="character" w:customStyle="1" w:styleId="Heading1Char">
    <w:name w:val="Heading 1 Char"/>
    <w:basedOn w:val="DefaultParagraphFont"/>
    <w:link w:val="Heading1"/>
    <w:uiPriority w:val="9"/>
    <w:rsid w:val="005B4EB8"/>
    <w:rPr>
      <w:rFonts w:ascii="Gadugi" w:eastAsia="Gadugi" w:hAnsi="Gadugi" w:cs="Gadugi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B4EB8"/>
    <w:rPr>
      <w:rFonts w:ascii="Gadugi" w:eastAsia="Gadugi" w:hAnsi="Gadugi" w:cs="Gadugi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9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3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63B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keeping-children-safe-in-education--2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bfccf-028a-474a-b39d-4df57796eac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2052C40C15B4A94237B2FAD6EC1A5" ma:contentTypeVersion="11" ma:contentTypeDescription="Create a new document." ma:contentTypeScope="" ma:versionID="3c48173e4d25a57c6e8d102558da50c3">
  <xsd:schema xmlns:xsd="http://www.w3.org/2001/XMLSchema" xmlns:xs="http://www.w3.org/2001/XMLSchema" xmlns:p="http://schemas.microsoft.com/office/2006/metadata/properties" xmlns:ns2="905bfccf-028a-474a-b39d-4df57796eacf" targetNamespace="http://schemas.microsoft.com/office/2006/metadata/properties" ma:root="true" ma:fieldsID="7058aa44e776b4ee4f48d27e86fd7ce5" ns2:_="">
    <xsd:import namespace="905bfccf-028a-474a-b39d-4df57796e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fccf-028a-474a-b39d-4df57796e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8FC67-A725-4E9D-B82E-8FA5E870FC62}">
  <ds:schemaRefs>
    <ds:schemaRef ds:uri="http://schemas.microsoft.com/office/2006/metadata/properties"/>
    <ds:schemaRef ds:uri="http://schemas.microsoft.com/office/infopath/2007/PartnerControls"/>
    <ds:schemaRef ds:uri="905bfccf-028a-474a-b39d-4df57796eacf"/>
  </ds:schemaRefs>
</ds:datastoreItem>
</file>

<file path=customXml/itemProps2.xml><?xml version="1.0" encoding="utf-8"?>
<ds:datastoreItem xmlns:ds="http://schemas.openxmlformats.org/officeDocument/2006/customXml" ds:itemID="{BB340C75-324E-4847-BCF9-8612FBDA4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E01B56-1384-44F4-86EF-D146FA32B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646B9-5B7E-4284-B27C-E3854A4F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bfccf-028a-474a-b39d-4df57796e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Cheryl Lehan</cp:lastModifiedBy>
  <cp:revision>47</cp:revision>
  <cp:lastPrinted>2023-12-04T12:53:00Z</cp:lastPrinted>
  <dcterms:created xsi:type="dcterms:W3CDTF">2026-06-12T09:07:00Z</dcterms:created>
  <dcterms:modified xsi:type="dcterms:W3CDTF">2026-06-19T08:12:00Z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0x0101005102052C40C15B4A94237B2FAD6EC1A5</vt:lpwstr>
  </property>
  <property fmtid="{D5CDD505-2E9C-101B-9397-08002B2CF9AE}" pid="3" name="MediaServiceImageTags">
    <vt:lpwstr/>
  </property>
  <property fmtid="{D5CDD505-2E9C-101B-9397-08002B2CF9AE}" pid="4" name="Order">
    <vt:r8>582600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