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C261C" w14:textId="3C1182F7" w:rsidR="001F718A" w:rsidRDefault="001F718A" w:rsidP="002D599C">
      <w:pPr>
        <w:jc w:val="center"/>
      </w:pPr>
    </w:p>
    <w:p w14:paraId="548ADBF0" w14:textId="2D3DA3AF" w:rsidR="008C303B" w:rsidRDefault="008C303B" w:rsidP="002D599C">
      <w:pPr>
        <w:jc w:val="center"/>
      </w:pPr>
      <w:r w:rsidRPr="00BD7210">
        <w:rPr>
          <w:b/>
          <w:noProof/>
          <w:color w:val="179CD8"/>
          <w:sz w:val="32"/>
          <w:szCs w:val="32"/>
          <w:lang w:eastAsia="en-GB"/>
        </w:rPr>
        <w:drawing>
          <wp:anchor distT="0" distB="0" distL="114300" distR="114300" simplePos="0" relativeHeight="251658240" behindDoc="0" locked="0" layoutInCell="1" allowOverlap="1" wp14:anchorId="4D41B175" wp14:editId="48E8F55B">
            <wp:simplePos x="0" y="0"/>
            <wp:positionH relativeFrom="margin">
              <wp:posOffset>1065530</wp:posOffset>
            </wp:positionH>
            <wp:positionV relativeFrom="margin">
              <wp:posOffset>295275</wp:posOffset>
            </wp:positionV>
            <wp:extent cx="3599815" cy="1249045"/>
            <wp:effectExtent l="0" t="0" r="635" b="8255"/>
            <wp:wrapSquare wrapText="bothSides"/>
            <wp:docPr id="1" name="Picture 1" descr="C:\Users\JHearn.AzureAD\Downloads\Aspire_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Hearn.AzureAD\Downloads\Aspire_Logo (1).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99815" cy="1249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200F23" w14:textId="3C33E0A3" w:rsidR="008C303B" w:rsidRDefault="008C303B" w:rsidP="002D599C">
      <w:pPr>
        <w:jc w:val="center"/>
      </w:pPr>
    </w:p>
    <w:p w14:paraId="68A5E18D" w14:textId="020F3AAA" w:rsidR="001F718A" w:rsidRDefault="001F718A" w:rsidP="002D599C">
      <w:pPr>
        <w:jc w:val="center"/>
      </w:pPr>
    </w:p>
    <w:p w14:paraId="31134834" w14:textId="77A3538B" w:rsidR="001F718A" w:rsidRDefault="001F718A" w:rsidP="002D599C">
      <w:pPr>
        <w:jc w:val="center"/>
      </w:pPr>
    </w:p>
    <w:p w14:paraId="7BF8EE5F" w14:textId="77777777" w:rsidR="001F718A" w:rsidRDefault="001F718A" w:rsidP="002D599C">
      <w:pPr>
        <w:jc w:val="center"/>
      </w:pPr>
    </w:p>
    <w:p w14:paraId="3068796E" w14:textId="77777777" w:rsidR="001F718A" w:rsidRDefault="001F718A" w:rsidP="002D599C">
      <w:pPr>
        <w:jc w:val="center"/>
      </w:pPr>
    </w:p>
    <w:p w14:paraId="39CA8C46" w14:textId="1F37FDD9" w:rsidR="001F718A" w:rsidRDefault="001F718A" w:rsidP="002D599C">
      <w:pPr>
        <w:jc w:val="center"/>
      </w:pPr>
    </w:p>
    <w:p w14:paraId="42122355" w14:textId="4CE241E1" w:rsidR="001F718A" w:rsidRDefault="001F718A" w:rsidP="002D599C">
      <w:pPr>
        <w:jc w:val="center"/>
      </w:pPr>
    </w:p>
    <w:p w14:paraId="4AC467E8" w14:textId="77777777" w:rsidR="004246C3" w:rsidRPr="00C25CE8" w:rsidRDefault="001F718A" w:rsidP="002D599C">
      <w:pPr>
        <w:jc w:val="center"/>
        <w:rPr>
          <w:rFonts w:eastAsia="MS Mincho" w:cs="Times New Roman"/>
          <w:b/>
          <w:sz w:val="72"/>
          <w:szCs w:val="72"/>
        </w:rPr>
      </w:pPr>
      <w:r w:rsidRPr="00C25CE8">
        <w:rPr>
          <w:rFonts w:eastAsia="MS Mincho" w:cs="Times New Roman"/>
          <w:b/>
          <w:sz w:val="72"/>
          <w:szCs w:val="72"/>
        </w:rPr>
        <w:t>R</w:t>
      </w:r>
      <w:r w:rsidR="002D599C" w:rsidRPr="00C25CE8">
        <w:rPr>
          <w:rFonts w:eastAsia="MS Mincho" w:cs="Times New Roman"/>
          <w:b/>
          <w:sz w:val="72"/>
          <w:szCs w:val="72"/>
        </w:rPr>
        <w:t xml:space="preserve">ecruitment of </w:t>
      </w:r>
    </w:p>
    <w:p w14:paraId="1E95C6B0" w14:textId="268B0EA8" w:rsidR="002D599C" w:rsidRPr="008C303B" w:rsidRDefault="005B0716" w:rsidP="002D599C">
      <w:pPr>
        <w:jc w:val="center"/>
        <w:rPr>
          <w:rFonts w:ascii="Arial" w:eastAsia="MS Mincho" w:hAnsi="Arial" w:cs="Times New Roman"/>
          <w:b/>
          <w:sz w:val="64"/>
          <w:szCs w:val="64"/>
        </w:rPr>
      </w:pPr>
      <w:r w:rsidRPr="00C25CE8">
        <w:rPr>
          <w:rFonts w:eastAsia="MS Mincho" w:cs="Times New Roman"/>
          <w:b/>
          <w:sz w:val="72"/>
          <w:szCs w:val="72"/>
        </w:rPr>
        <w:t>Ex-offenders</w:t>
      </w:r>
      <w:r w:rsidR="001F718A" w:rsidRPr="00C25CE8">
        <w:rPr>
          <w:rFonts w:eastAsia="MS Mincho" w:cs="Times New Roman"/>
          <w:b/>
          <w:sz w:val="72"/>
          <w:szCs w:val="72"/>
        </w:rPr>
        <w:t xml:space="preserve"> Policy</w:t>
      </w:r>
    </w:p>
    <w:p w14:paraId="3BE1C20C" w14:textId="5EDE2657" w:rsidR="001F718A" w:rsidRDefault="001F718A" w:rsidP="002D599C">
      <w:pPr>
        <w:jc w:val="center"/>
        <w:rPr>
          <w:rFonts w:ascii="Arial" w:eastAsia="MS Mincho" w:hAnsi="Arial" w:cs="Times New Roman"/>
          <w:b/>
          <w:sz w:val="72"/>
          <w:szCs w:val="24"/>
        </w:rPr>
      </w:pPr>
    </w:p>
    <w:p w14:paraId="49F54B36" w14:textId="77777777" w:rsidR="008C303B" w:rsidRDefault="008C303B" w:rsidP="6C89AEEF">
      <w:pPr>
        <w:rPr>
          <w:rFonts w:ascii="Arial" w:eastAsia="MS Mincho" w:hAnsi="Arial" w:cs="Times New Roman"/>
          <w:b/>
          <w:bCs/>
          <w:sz w:val="72"/>
          <w:szCs w:val="72"/>
        </w:rPr>
      </w:pPr>
    </w:p>
    <w:p w14:paraId="5710A68C" w14:textId="34D229E4" w:rsidR="001F718A" w:rsidRDefault="001F718A" w:rsidP="002D599C">
      <w:pPr>
        <w:jc w:val="center"/>
        <w:rPr>
          <w:rFonts w:ascii="Arial" w:eastAsia="MS Mincho" w:hAnsi="Arial" w:cs="Times New Roman"/>
          <w:b/>
          <w:sz w:val="72"/>
          <w:szCs w:val="24"/>
        </w:rPr>
      </w:pPr>
    </w:p>
    <w:p w14:paraId="2F0FB92B" w14:textId="77777777" w:rsidR="003D07F7" w:rsidRDefault="003D07F7" w:rsidP="002D599C">
      <w:pPr>
        <w:jc w:val="center"/>
        <w:rPr>
          <w:rFonts w:ascii="Arial" w:eastAsia="MS Mincho" w:hAnsi="Arial" w:cs="Times New Roman"/>
          <w:b/>
          <w:sz w:val="72"/>
          <w:szCs w:val="24"/>
        </w:rPr>
      </w:pPr>
    </w:p>
    <w:p w14:paraId="7D9DF248" w14:textId="2F64A7EC" w:rsidR="001F718A" w:rsidRDefault="001F718A" w:rsidP="002D599C">
      <w:pPr>
        <w:jc w:val="center"/>
        <w:rPr>
          <w:rFonts w:ascii="Arial" w:eastAsia="MS Mincho" w:hAnsi="Arial" w:cs="Times New Roman"/>
          <w:b/>
          <w:szCs w:val="4"/>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84"/>
        <w:gridCol w:w="6035"/>
      </w:tblGrid>
      <w:tr w:rsidR="003D07F7" w:rsidRPr="0003059C" w14:paraId="0D55F73D" w14:textId="77777777" w:rsidTr="00791D6C">
        <w:trPr>
          <w:trHeight w:val="268"/>
        </w:trPr>
        <w:tc>
          <w:tcPr>
            <w:tcW w:w="2984" w:type="dxa"/>
          </w:tcPr>
          <w:p w14:paraId="0FDA5878" w14:textId="77777777" w:rsidR="003D07F7" w:rsidRPr="0003059C" w:rsidRDefault="003D07F7" w:rsidP="00791D6C">
            <w:pPr>
              <w:pStyle w:val="TableParagraph"/>
              <w:rPr>
                <w:rFonts w:asciiTheme="minorHAnsi" w:hAnsiTheme="minorHAnsi" w:cstheme="minorHAnsi"/>
              </w:rPr>
            </w:pPr>
            <w:r w:rsidRPr="0003059C">
              <w:rPr>
                <w:rFonts w:asciiTheme="minorHAnsi" w:hAnsiTheme="minorHAnsi" w:cstheme="minorHAnsi"/>
              </w:rPr>
              <w:t>This</w:t>
            </w:r>
            <w:r w:rsidRPr="0003059C">
              <w:rPr>
                <w:rFonts w:asciiTheme="minorHAnsi" w:hAnsiTheme="minorHAnsi" w:cstheme="minorHAnsi"/>
                <w:spacing w:val="-1"/>
              </w:rPr>
              <w:t xml:space="preserve"> </w:t>
            </w:r>
            <w:r w:rsidRPr="0003059C">
              <w:rPr>
                <w:rFonts w:asciiTheme="minorHAnsi" w:hAnsiTheme="minorHAnsi" w:cstheme="minorHAnsi"/>
              </w:rPr>
              <w:t>policy</w:t>
            </w:r>
            <w:r w:rsidRPr="0003059C">
              <w:rPr>
                <w:rFonts w:asciiTheme="minorHAnsi" w:hAnsiTheme="minorHAnsi" w:cstheme="minorHAnsi"/>
                <w:spacing w:val="-1"/>
              </w:rPr>
              <w:t xml:space="preserve"> </w:t>
            </w:r>
            <w:r w:rsidRPr="0003059C">
              <w:rPr>
                <w:rFonts w:asciiTheme="minorHAnsi" w:hAnsiTheme="minorHAnsi" w:cstheme="minorHAnsi"/>
              </w:rPr>
              <w:t>was adopted</w:t>
            </w:r>
          </w:p>
        </w:tc>
        <w:tc>
          <w:tcPr>
            <w:tcW w:w="6035" w:type="dxa"/>
          </w:tcPr>
          <w:p w14:paraId="46809E01" w14:textId="1BB57899" w:rsidR="003D07F7" w:rsidRPr="0003059C" w:rsidRDefault="003D07F7" w:rsidP="00791D6C">
            <w:pPr>
              <w:pStyle w:val="TableParagraph"/>
              <w:rPr>
                <w:rFonts w:asciiTheme="minorHAnsi" w:hAnsiTheme="minorHAnsi" w:cstheme="minorHAnsi"/>
              </w:rPr>
            </w:pPr>
            <w:r>
              <w:rPr>
                <w:rFonts w:asciiTheme="minorHAnsi" w:hAnsiTheme="minorHAnsi" w:cstheme="minorHAnsi"/>
              </w:rPr>
              <w:t>September</w:t>
            </w:r>
            <w:r w:rsidRPr="0003059C">
              <w:rPr>
                <w:rFonts w:asciiTheme="minorHAnsi" w:hAnsiTheme="minorHAnsi" w:cstheme="minorHAnsi"/>
              </w:rPr>
              <w:t xml:space="preserve"> 2024</w:t>
            </w:r>
          </w:p>
          <w:p w14:paraId="4F3A5EDC" w14:textId="77777777" w:rsidR="003D07F7" w:rsidRPr="0003059C" w:rsidRDefault="003D07F7" w:rsidP="00791D6C">
            <w:pPr>
              <w:pStyle w:val="TableParagraph"/>
              <w:rPr>
                <w:rFonts w:asciiTheme="minorHAnsi" w:hAnsiTheme="minorHAnsi" w:cstheme="minorHAnsi"/>
              </w:rPr>
            </w:pPr>
          </w:p>
        </w:tc>
      </w:tr>
      <w:tr w:rsidR="003D07F7" w:rsidRPr="0003059C" w14:paraId="46A6940F" w14:textId="77777777" w:rsidTr="00791D6C">
        <w:trPr>
          <w:trHeight w:val="268"/>
        </w:trPr>
        <w:tc>
          <w:tcPr>
            <w:tcW w:w="2984" w:type="dxa"/>
          </w:tcPr>
          <w:p w14:paraId="35FAA66B" w14:textId="77777777" w:rsidR="003D07F7" w:rsidRPr="0003059C" w:rsidRDefault="003D07F7" w:rsidP="00791D6C">
            <w:pPr>
              <w:pStyle w:val="TableParagraph"/>
              <w:rPr>
                <w:rFonts w:asciiTheme="minorHAnsi" w:hAnsiTheme="minorHAnsi" w:cstheme="minorHAnsi"/>
              </w:rPr>
            </w:pPr>
            <w:r w:rsidRPr="0003059C">
              <w:rPr>
                <w:rFonts w:asciiTheme="minorHAnsi" w:hAnsiTheme="minorHAnsi" w:cstheme="minorHAnsi"/>
              </w:rPr>
              <w:t>Policy reviewed by</w:t>
            </w:r>
          </w:p>
          <w:p w14:paraId="6BCF26BE" w14:textId="77777777" w:rsidR="003D07F7" w:rsidRPr="0003059C" w:rsidRDefault="003D07F7" w:rsidP="00791D6C">
            <w:pPr>
              <w:pStyle w:val="TableParagraph"/>
              <w:rPr>
                <w:rFonts w:asciiTheme="minorHAnsi" w:hAnsiTheme="minorHAnsi" w:cstheme="minorHAnsi"/>
              </w:rPr>
            </w:pPr>
          </w:p>
        </w:tc>
        <w:tc>
          <w:tcPr>
            <w:tcW w:w="6035" w:type="dxa"/>
          </w:tcPr>
          <w:p w14:paraId="050E38FE" w14:textId="77777777" w:rsidR="003D07F7" w:rsidRPr="0003059C" w:rsidRDefault="003D07F7" w:rsidP="00791D6C">
            <w:pPr>
              <w:pStyle w:val="TableParagraph"/>
              <w:rPr>
                <w:rFonts w:asciiTheme="minorHAnsi" w:hAnsiTheme="minorHAnsi" w:cstheme="minorHAnsi"/>
              </w:rPr>
            </w:pPr>
            <w:r w:rsidRPr="0003059C">
              <w:rPr>
                <w:rFonts w:asciiTheme="minorHAnsi" w:hAnsiTheme="minorHAnsi" w:cstheme="minorHAnsi"/>
              </w:rPr>
              <w:t>Executive Headteacher</w:t>
            </w:r>
          </w:p>
          <w:p w14:paraId="0DAD2664" w14:textId="77777777" w:rsidR="003D07F7" w:rsidRPr="0003059C" w:rsidRDefault="003D07F7" w:rsidP="00791D6C">
            <w:pPr>
              <w:pStyle w:val="TableParagraph"/>
              <w:rPr>
                <w:rFonts w:asciiTheme="minorHAnsi" w:hAnsiTheme="minorHAnsi" w:cstheme="minorHAnsi"/>
              </w:rPr>
            </w:pPr>
            <w:r w:rsidRPr="0003059C">
              <w:rPr>
                <w:rFonts w:asciiTheme="minorHAnsi" w:hAnsiTheme="minorHAnsi" w:cstheme="minorHAnsi"/>
              </w:rPr>
              <w:t>Aspire Trustees</w:t>
            </w:r>
          </w:p>
        </w:tc>
      </w:tr>
      <w:tr w:rsidR="003D07F7" w:rsidRPr="0003059C" w14:paraId="6C3E8235" w14:textId="77777777" w:rsidTr="00791D6C">
        <w:trPr>
          <w:trHeight w:val="268"/>
        </w:trPr>
        <w:tc>
          <w:tcPr>
            <w:tcW w:w="2984" w:type="dxa"/>
          </w:tcPr>
          <w:p w14:paraId="7F8AD318" w14:textId="77777777" w:rsidR="003D07F7" w:rsidRPr="0003059C" w:rsidRDefault="003D07F7" w:rsidP="00791D6C">
            <w:pPr>
              <w:pStyle w:val="TableParagraph"/>
              <w:rPr>
                <w:rFonts w:asciiTheme="minorHAnsi" w:hAnsiTheme="minorHAnsi" w:cstheme="minorHAnsi"/>
              </w:rPr>
            </w:pPr>
            <w:r w:rsidRPr="0003059C">
              <w:rPr>
                <w:rFonts w:asciiTheme="minorHAnsi" w:hAnsiTheme="minorHAnsi" w:cstheme="minorHAnsi"/>
              </w:rPr>
              <w:t xml:space="preserve">Policy review date </w:t>
            </w:r>
          </w:p>
        </w:tc>
        <w:tc>
          <w:tcPr>
            <w:tcW w:w="6035" w:type="dxa"/>
          </w:tcPr>
          <w:p w14:paraId="0BD14326" w14:textId="36CB2E7F" w:rsidR="003D07F7" w:rsidRPr="0003059C" w:rsidRDefault="003D07F7" w:rsidP="00791D6C">
            <w:pPr>
              <w:pStyle w:val="TableParagraph"/>
              <w:rPr>
                <w:rFonts w:asciiTheme="minorHAnsi" w:hAnsiTheme="minorHAnsi" w:cstheme="minorHAnsi"/>
              </w:rPr>
            </w:pPr>
            <w:r>
              <w:rPr>
                <w:rFonts w:asciiTheme="minorHAnsi" w:hAnsiTheme="minorHAnsi" w:cstheme="minorHAnsi"/>
              </w:rPr>
              <w:t>June</w:t>
            </w:r>
            <w:r w:rsidRPr="0003059C">
              <w:rPr>
                <w:rFonts w:asciiTheme="minorHAnsi" w:hAnsiTheme="minorHAnsi" w:cstheme="minorHAnsi"/>
              </w:rPr>
              <w:t xml:space="preserve"> 2025</w:t>
            </w:r>
          </w:p>
          <w:p w14:paraId="7609ACFE" w14:textId="77777777" w:rsidR="003D07F7" w:rsidRPr="0003059C" w:rsidRDefault="003D07F7" w:rsidP="00791D6C">
            <w:pPr>
              <w:pStyle w:val="TableParagraph"/>
              <w:rPr>
                <w:rFonts w:asciiTheme="minorHAnsi" w:hAnsiTheme="minorHAnsi" w:cstheme="minorHAnsi"/>
              </w:rPr>
            </w:pPr>
          </w:p>
        </w:tc>
      </w:tr>
    </w:tbl>
    <w:p w14:paraId="33A303ED" w14:textId="77777777" w:rsidR="003D07F7" w:rsidRPr="003D07F7" w:rsidRDefault="003D07F7" w:rsidP="002D599C">
      <w:pPr>
        <w:jc w:val="center"/>
        <w:rPr>
          <w:rFonts w:ascii="Arial" w:eastAsia="MS Mincho" w:hAnsi="Arial" w:cs="Times New Roman"/>
          <w:b/>
          <w:szCs w:val="4"/>
        </w:rPr>
      </w:pPr>
    </w:p>
    <w:p w14:paraId="1FEEBF03" w14:textId="0FF08D53" w:rsidR="003D07F7" w:rsidRDefault="003D07F7">
      <w:pPr>
        <w:rPr>
          <w:rStyle w:val="1bodycopy10ptChar"/>
          <w:rFonts w:cstheme="minorHAnsi"/>
          <w:b/>
          <w:szCs w:val="22"/>
          <w:lang w:val="en-GB"/>
        </w:rPr>
      </w:pPr>
      <w:r>
        <w:rPr>
          <w:rStyle w:val="1bodycopy10ptChar"/>
          <w:rFonts w:cstheme="minorHAnsi"/>
          <w:b/>
          <w:szCs w:val="22"/>
          <w:lang w:val="en-GB"/>
        </w:rPr>
        <w:br w:type="page"/>
      </w:r>
    </w:p>
    <w:p w14:paraId="1A6A6F37" w14:textId="77777777" w:rsidR="001F718A" w:rsidRDefault="001F718A">
      <w:pPr>
        <w:rPr>
          <w:rStyle w:val="1bodycopy10ptChar"/>
          <w:rFonts w:cstheme="minorHAnsi"/>
          <w:b/>
          <w:szCs w:val="22"/>
          <w:lang w:val="en-GB"/>
        </w:rPr>
      </w:pPr>
    </w:p>
    <w:sdt>
      <w:sdtPr>
        <w:rPr>
          <w:rFonts w:asciiTheme="minorHAnsi" w:eastAsiaTheme="minorHAnsi" w:hAnsiTheme="minorHAnsi" w:cstheme="minorBidi"/>
          <w:color w:val="auto"/>
          <w:sz w:val="22"/>
          <w:szCs w:val="22"/>
          <w:lang w:val="en-GB"/>
        </w:rPr>
        <w:id w:val="-1051075773"/>
        <w:docPartObj>
          <w:docPartGallery w:val="Table of Contents"/>
          <w:docPartUnique/>
        </w:docPartObj>
      </w:sdtPr>
      <w:sdtEndPr>
        <w:rPr>
          <w:b/>
          <w:bCs/>
          <w:noProof/>
        </w:rPr>
      </w:sdtEndPr>
      <w:sdtContent>
        <w:p w14:paraId="26D6DCD3" w14:textId="332CB511" w:rsidR="001F718A" w:rsidRPr="001F718A" w:rsidRDefault="001F718A" w:rsidP="00974619">
          <w:pPr>
            <w:pStyle w:val="TOCHeading"/>
            <w:spacing w:before="0" w:line="240" w:lineRule="auto"/>
            <w:rPr>
              <w:rFonts w:asciiTheme="minorHAnsi" w:hAnsiTheme="minorHAnsi"/>
              <w:b/>
              <w:color w:val="auto"/>
              <w:sz w:val="22"/>
              <w:szCs w:val="22"/>
            </w:rPr>
          </w:pPr>
          <w:r w:rsidRPr="001F718A">
            <w:rPr>
              <w:rFonts w:asciiTheme="minorHAnsi" w:hAnsiTheme="minorHAnsi"/>
              <w:b/>
              <w:color w:val="auto"/>
              <w:sz w:val="22"/>
              <w:szCs w:val="22"/>
            </w:rPr>
            <w:t>Contents</w:t>
          </w:r>
        </w:p>
        <w:p w14:paraId="552B0C0A" w14:textId="77777777" w:rsidR="001F718A" w:rsidRPr="001F718A" w:rsidRDefault="001F718A" w:rsidP="00974619">
          <w:pPr>
            <w:spacing w:after="0" w:line="240" w:lineRule="auto"/>
            <w:rPr>
              <w:lang w:val="en-US"/>
            </w:rPr>
          </w:pPr>
        </w:p>
        <w:p w14:paraId="5371DD1C" w14:textId="565AC112" w:rsidR="001F718A" w:rsidRPr="001F718A" w:rsidRDefault="001F718A" w:rsidP="00974619">
          <w:pPr>
            <w:pStyle w:val="TOC1"/>
            <w:tabs>
              <w:tab w:val="left" w:pos="440"/>
              <w:tab w:val="right" w:leader="dot" w:pos="9016"/>
            </w:tabs>
            <w:spacing w:after="0" w:line="240" w:lineRule="auto"/>
            <w:rPr>
              <w:rFonts w:eastAsiaTheme="minorEastAsia"/>
              <w:noProof/>
              <w:lang w:eastAsia="en-GB"/>
            </w:rPr>
          </w:pPr>
          <w:r w:rsidRPr="001F718A">
            <w:fldChar w:fldCharType="begin"/>
          </w:r>
          <w:r w:rsidRPr="001F718A">
            <w:instrText xml:space="preserve"> TOC \o "1-3" \h \z \u </w:instrText>
          </w:r>
          <w:r w:rsidRPr="001F718A">
            <w:fldChar w:fldCharType="separate"/>
          </w:r>
          <w:hyperlink w:anchor="_Toc105526316" w:history="1">
            <w:r w:rsidRPr="001F718A">
              <w:rPr>
                <w:rStyle w:val="Hyperlink"/>
                <w:rFonts w:eastAsia="MS Mincho" w:cstheme="minorHAnsi"/>
                <w:noProof/>
                <w:color w:val="auto"/>
              </w:rPr>
              <w:t>1.</w:t>
            </w:r>
            <w:r w:rsidRPr="001F718A">
              <w:rPr>
                <w:rFonts w:eastAsiaTheme="minorEastAsia"/>
                <w:noProof/>
                <w:lang w:eastAsia="en-GB"/>
              </w:rPr>
              <w:tab/>
            </w:r>
            <w:r w:rsidRPr="001F718A">
              <w:rPr>
                <w:rStyle w:val="Hyperlink"/>
                <w:rFonts w:eastAsia="MS Mincho" w:cstheme="minorHAnsi"/>
                <w:noProof/>
                <w:color w:val="auto"/>
              </w:rPr>
              <w:t xml:space="preserve">Introduction and </w:t>
            </w:r>
            <w:r w:rsidR="00974619">
              <w:rPr>
                <w:rStyle w:val="Hyperlink"/>
                <w:rFonts w:eastAsia="MS Mincho" w:cstheme="minorHAnsi"/>
                <w:noProof/>
                <w:color w:val="auto"/>
              </w:rPr>
              <w:t>b</w:t>
            </w:r>
            <w:r w:rsidRPr="001F718A">
              <w:rPr>
                <w:rStyle w:val="Hyperlink"/>
                <w:rFonts w:eastAsia="MS Mincho" w:cstheme="minorHAnsi"/>
                <w:noProof/>
                <w:color w:val="auto"/>
              </w:rPr>
              <w:t>ackground</w:t>
            </w:r>
            <w:r w:rsidRPr="001F718A">
              <w:rPr>
                <w:noProof/>
                <w:webHidden/>
              </w:rPr>
              <w:tab/>
            </w:r>
            <w:r w:rsidRPr="001F718A">
              <w:rPr>
                <w:noProof/>
                <w:webHidden/>
              </w:rPr>
              <w:fldChar w:fldCharType="begin"/>
            </w:r>
            <w:r w:rsidRPr="001F718A">
              <w:rPr>
                <w:noProof/>
                <w:webHidden/>
              </w:rPr>
              <w:instrText xml:space="preserve"> PAGEREF _Toc105526316 \h </w:instrText>
            </w:r>
            <w:r w:rsidRPr="001F718A">
              <w:rPr>
                <w:noProof/>
                <w:webHidden/>
              </w:rPr>
            </w:r>
            <w:r w:rsidRPr="001F718A">
              <w:rPr>
                <w:noProof/>
                <w:webHidden/>
              </w:rPr>
              <w:fldChar w:fldCharType="separate"/>
            </w:r>
            <w:r w:rsidR="00FF37F4">
              <w:rPr>
                <w:noProof/>
                <w:webHidden/>
              </w:rPr>
              <w:t>3</w:t>
            </w:r>
            <w:r w:rsidRPr="001F718A">
              <w:rPr>
                <w:noProof/>
                <w:webHidden/>
              </w:rPr>
              <w:fldChar w:fldCharType="end"/>
            </w:r>
          </w:hyperlink>
        </w:p>
        <w:p w14:paraId="523C58D5" w14:textId="183EE954" w:rsidR="001F718A" w:rsidRPr="001F718A" w:rsidRDefault="00B04E2A" w:rsidP="00974619">
          <w:pPr>
            <w:pStyle w:val="TOC1"/>
            <w:tabs>
              <w:tab w:val="left" w:pos="440"/>
              <w:tab w:val="right" w:leader="dot" w:pos="9016"/>
            </w:tabs>
            <w:spacing w:after="0" w:line="240" w:lineRule="auto"/>
            <w:rPr>
              <w:rFonts w:eastAsiaTheme="minorEastAsia"/>
              <w:noProof/>
              <w:lang w:eastAsia="en-GB"/>
            </w:rPr>
          </w:pPr>
          <w:hyperlink w:anchor="_Toc105526317" w:history="1">
            <w:r w:rsidR="001F718A" w:rsidRPr="001F718A">
              <w:rPr>
                <w:rStyle w:val="Hyperlink"/>
                <w:rFonts w:eastAsia="MS Mincho" w:cstheme="minorHAnsi"/>
                <w:noProof/>
                <w:color w:val="auto"/>
              </w:rPr>
              <w:t>2.</w:t>
            </w:r>
            <w:r w:rsidR="001F718A" w:rsidRPr="001F718A">
              <w:rPr>
                <w:rFonts w:eastAsiaTheme="minorEastAsia"/>
                <w:noProof/>
                <w:lang w:eastAsia="en-GB"/>
              </w:rPr>
              <w:tab/>
            </w:r>
            <w:r w:rsidR="001F718A" w:rsidRPr="001F718A">
              <w:rPr>
                <w:rStyle w:val="Hyperlink"/>
                <w:rFonts w:eastAsia="MS Mincho" w:cstheme="minorHAnsi"/>
                <w:noProof/>
                <w:color w:val="auto"/>
              </w:rPr>
              <w:t xml:space="preserve">Assessment </w:t>
            </w:r>
            <w:r w:rsidR="00974619">
              <w:rPr>
                <w:rStyle w:val="Hyperlink"/>
                <w:rFonts w:eastAsia="MS Mincho" w:cstheme="minorHAnsi"/>
                <w:noProof/>
                <w:color w:val="auto"/>
              </w:rPr>
              <w:t>c</w:t>
            </w:r>
            <w:r w:rsidR="001F718A" w:rsidRPr="001F718A">
              <w:rPr>
                <w:rStyle w:val="Hyperlink"/>
                <w:rFonts w:eastAsia="MS Mincho" w:cstheme="minorHAnsi"/>
                <w:noProof/>
                <w:color w:val="auto"/>
              </w:rPr>
              <w:t>riteria</w:t>
            </w:r>
            <w:r w:rsidR="001F718A" w:rsidRPr="001F718A">
              <w:rPr>
                <w:noProof/>
                <w:webHidden/>
              </w:rPr>
              <w:tab/>
            </w:r>
            <w:r w:rsidR="001F718A" w:rsidRPr="001F718A">
              <w:rPr>
                <w:noProof/>
                <w:webHidden/>
              </w:rPr>
              <w:fldChar w:fldCharType="begin"/>
            </w:r>
            <w:r w:rsidR="001F718A" w:rsidRPr="001F718A">
              <w:rPr>
                <w:noProof/>
                <w:webHidden/>
              </w:rPr>
              <w:instrText xml:space="preserve"> PAGEREF _Toc105526317 \h </w:instrText>
            </w:r>
            <w:r w:rsidR="001F718A" w:rsidRPr="001F718A">
              <w:rPr>
                <w:noProof/>
                <w:webHidden/>
              </w:rPr>
            </w:r>
            <w:r w:rsidR="001F718A" w:rsidRPr="001F718A">
              <w:rPr>
                <w:noProof/>
                <w:webHidden/>
              </w:rPr>
              <w:fldChar w:fldCharType="separate"/>
            </w:r>
            <w:r w:rsidR="00FF37F4">
              <w:rPr>
                <w:noProof/>
                <w:webHidden/>
              </w:rPr>
              <w:t>3</w:t>
            </w:r>
            <w:r w:rsidR="001F718A" w:rsidRPr="001F718A">
              <w:rPr>
                <w:noProof/>
                <w:webHidden/>
              </w:rPr>
              <w:fldChar w:fldCharType="end"/>
            </w:r>
          </w:hyperlink>
        </w:p>
        <w:p w14:paraId="7028BF2A" w14:textId="06FE53D0" w:rsidR="001F718A" w:rsidRPr="001F718A" w:rsidRDefault="00B04E2A" w:rsidP="00974619">
          <w:pPr>
            <w:pStyle w:val="TOC1"/>
            <w:tabs>
              <w:tab w:val="left" w:pos="440"/>
              <w:tab w:val="right" w:leader="dot" w:pos="9016"/>
            </w:tabs>
            <w:spacing w:after="0" w:line="240" w:lineRule="auto"/>
            <w:rPr>
              <w:rFonts w:eastAsiaTheme="minorEastAsia"/>
              <w:noProof/>
              <w:lang w:eastAsia="en-GB"/>
            </w:rPr>
          </w:pPr>
          <w:hyperlink w:anchor="_Toc105526318" w:history="1">
            <w:r w:rsidR="001F718A" w:rsidRPr="001F718A">
              <w:rPr>
                <w:rStyle w:val="Hyperlink"/>
                <w:rFonts w:eastAsia="MS Mincho" w:cstheme="minorHAnsi"/>
                <w:noProof/>
                <w:color w:val="auto"/>
              </w:rPr>
              <w:t>3.</w:t>
            </w:r>
            <w:r w:rsidR="001F718A" w:rsidRPr="001F718A">
              <w:rPr>
                <w:rFonts w:eastAsiaTheme="minorEastAsia"/>
                <w:noProof/>
                <w:lang w:eastAsia="en-GB"/>
              </w:rPr>
              <w:tab/>
            </w:r>
            <w:r w:rsidR="001F718A" w:rsidRPr="001F718A">
              <w:rPr>
                <w:rStyle w:val="Hyperlink"/>
                <w:rFonts w:eastAsia="MS Mincho" w:cstheme="minorHAnsi"/>
                <w:noProof/>
                <w:color w:val="auto"/>
              </w:rPr>
              <w:t xml:space="preserve">Assessment </w:t>
            </w:r>
            <w:r w:rsidR="00974619">
              <w:rPr>
                <w:rStyle w:val="Hyperlink"/>
                <w:rFonts w:eastAsia="MS Mincho" w:cstheme="minorHAnsi"/>
                <w:noProof/>
                <w:color w:val="auto"/>
              </w:rPr>
              <w:t>p</w:t>
            </w:r>
            <w:r w:rsidR="001F718A" w:rsidRPr="001F718A">
              <w:rPr>
                <w:rStyle w:val="Hyperlink"/>
                <w:rFonts w:eastAsia="MS Mincho" w:cstheme="minorHAnsi"/>
                <w:noProof/>
                <w:color w:val="auto"/>
              </w:rPr>
              <w:t>rocedure</w:t>
            </w:r>
            <w:r w:rsidR="001F718A" w:rsidRPr="001F718A">
              <w:rPr>
                <w:noProof/>
                <w:webHidden/>
              </w:rPr>
              <w:tab/>
            </w:r>
            <w:r w:rsidR="001F718A" w:rsidRPr="001F718A">
              <w:rPr>
                <w:noProof/>
                <w:webHidden/>
              </w:rPr>
              <w:fldChar w:fldCharType="begin"/>
            </w:r>
            <w:r w:rsidR="001F718A" w:rsidRPr="001F718A">
              <w:rPr>
                <w:noProof/>
                <w:webHidden/>
              </w:rPr>
              <w:instrText xml:space="preserve"> PAGEREF _Toc105526318 \h </w:instrText>
            </w:r>
            <w:r w:rsidR="001F718A" w:rsidRPr="001F718A">
              <w:rPr>
                <w:noProof/>
                <w:webHidden/>
              </w:rPr>
            </w:r>
            <w:r w:rsidR="001F718A" w:rsidRPr="001F718A">
              <w:rPr>
                <w:noProof/>
                <w:webHidden/>
              </w:rPr>
              <w:fldChar w:fldCharType="separate"/>
            </w:r>
            <w:r w:rsidR="00FF37F4">
              <w:rPr>
                <w:noProof/>
                <w:webHidden/>
              </w:rPr>
              <w:t>4</w:t>
            </w:r>
            <w:r w:rsidR="001F718A" w:rsidRPr="001F718A">
              <w:rPr>
                <w:noProof/>
                <w:webHidden/>
              </w:rPr>
              <w:fldChar w:fldCharType="end"/>
            </w:r>
          </w:hyperlink>
        </w:p>
        <w:p w14:paraId="1BE263BF" w14:textId="7BCEC2DB" w:rsidR="001F718A" w:rsidRDefault="001F718A" w:rsidP="00974619">
          <w:pPr>
            <w:spacing w:after="0" w:line="240" w:lineRule="auto"/>
          </w:pPr>
          <w:r w:rsidRPr="001F718A">
            <w:rPr>
              <w:b/>
              <w:bCs/>
              <w:noProof/>
            </w:rPr>
            <w:fldChar w:fldCharType="end"/>
          </w:r>
        </w:p>
      </w:sdtContent>
    </w:sdt>
    <w:p w14:paraId="6592C7F1" w14:textId="199C9398" w:rsidR="001F718A" w:rsidRDefault="001F718A" w:rsidP="00974619">
      <w:pPr>
        <w:spacing w:after="0" w:line="240" w:lineRule="auto"/>
        <w:rPr>
          <w:rStyle w:val="1bodycopy10ptChar"/>
          <w:rFonts w:cstheme="minorHAnsi"/>
          <w:b/>
          <w:szCs w:val="22"/>
          <w:lang w:val="en-GB"/>
        </w:rPr>
      </w:pPr>
    </w:p>
    <w:p w14:paraId="1898A633" w14:textId="77777777" w:rsidR="001F718A" w:rsidRDefault="001F718A" w:rsidP="00974619">
      <w:pPr>
        <w:spacing w:after="0" w:line="240" w:lineRule="auto"/>
        <w:rPr>
          <w:rStyle w:val="1bodycopy10ptChar"/>
          <w:rFonts w:cstheme="minorHAnsi"/>
          <w:b/>
          <w:szCs w:val="22"/>
          <w:lang w:val="en-GB"/>
        </w:rPr>
      </w:pPr>
      <w:bookmarkStart w:id="0" w:name="_Toc105526316"/>
      <w:r>
        <w:rPr>
          <w:rStyle w:val="1bodycopy10ptChar"/>
          <w:rFonts w:cstheme="minorHAnsi"/>
          <w:szCs w:val="22"/>
          <w:lang w:val="en-GB"/>
        </w:rPr>
        <w:br w:type="page"/>
      </w:r>
    </w:p>
    <w:p w14:paraId="72F401DC" w14:textId="29A1B033" w:rsidR="002D599C" w:rsidRPr="00974619" w:rsidRDefault="001F718A" w:rsidP="00974619">
      <w:pPr>
        <w:pStyle w:val="Heading1"/>
        <w:numPr>
          <w:ilvl w:val="0"/>
          <w:numId w:val="1"/>
        </w:numPr>
        <w:spacing w:before="0" w:after="0"/>
        <w:ind w:left="0" w:firstLine="0"/>
        <w:rPr>
          <w:rStyle w:val="1bodycopy10ptChar"/>
          <w:rFonts w:asciiTheme="minorHAnsi" w:hAnsiTheme="minorHAnsi" w:cstheme="minorHAnsi"/>
          <w:color w:val="auto"/>
          <w:szCs w:val="28"/>
          <w:lang w:val="en-GB"/>
        </w:rPr>
      </w:pPr>
      <w:r w:rsidRPr="00974619">
        <w:rPr>
          <w:rStyle w:val="1bodycopy10ptChar"/>
          <w:rFonts w:asciiTheme="minorHAnsi" w:hAnsiTheme="minorHAnsi" w:cstheme="minorHAnsi"/>
          <w:color w:val="auto"/>
          <w:szCs w:val="28"/>
          <w:lang w:val="en-GB"/>
        </w:rPr>
        <w:lastRenderedPageBreak/>
        <w:t xml:space="preserve">Introduction and </w:t>
      </w:r>
      <w:r w:rsidR="00974619">
        <w:rPr>
          <w:rStyle w:val="1bodycopy10ptChar"/>
          <w:rFonts w:asciiTheme="minorHAnsi" w:hAnsiTheme="minorHAnsi" w:cstheme="minorHAnsi"/>
          <w:color w:val="auto"/>
          <w:szCs w:val="28"/>
          <w:lang w:val="en-GB"/>
        </w:rPr>
        <w:t>b</w:t>
      </w:r>
      <w:r w:rsidR="002D599C" w:rsidRPr="00974619">
        <w:rPr>
          <w:rStyle w:val="1bodycopy10ptChar"/>
          <w:rFonts w:asciiTheme="minorHAnsi" w:hAnsiTheme="minorHAnsi" w:cstheme="minorHAnsi"/>
          <w:color w:val="auto"/>
          <w:szCs w:val="28"/>
          <w:lang w:val="en-GB"/>
        </w:rPr>
        <w:t>ackground</w:t>
      </w:r>
      <w:bookmarkEnd w:id="0"/>
      <w:r w:rsidR="002D599C" w:rsidRPr="00974619">
        <w:rPr>
          <w:rStyle w:val="1bodycopy10ptChar"/>
          <w:rFonts w:asciiTheme="minorHAnsi" w:hAnsiTheme="minorHAnsi" w:cstheme="minorHAnsi"/>
          <w:color w:val="auto"/>
          <w:szCs w:val="28"/>
          <w:lang w:val="en-GB"/>
        </w:rPr>
        <w:t xml:space="preserve"> </w:t>
      </w:r>
    </w:p>
    <w:p w14:paraId="5FBB7A36" w14:textId="77777777" w:rsidR="00974619" w:rsidRDefault="00974619" w:rsidP="00974619">
      <w:pPr>
        <w:spacing w:after="0" w:line="240" w:lineRule="auto"/>
      </w:pPr>
    </w:p>
    <w:p w14:paraId="0A9EE22E" w14:textId="37A212E4" w:rsidR="001F718A" w:rsidRDefault="002D599C" w:rsidP="00974619">
      <w:pPr>
        <w:spacing w:after="0" w:line="240" w:lineRule="auto"/>
      </w:pPr>
      <w:r>
        <w:t>Aspire will not unfairly discriminate against any applicant for employment on the basis of conviction or other details revealed. Aspire makes appointment decisions on the basis of merit and ability. If an applicant has a criminal record this will not automatically debar them from employment with Aspire. Instead, each case will be decided on its merits in accordance with the objective assessment criteria set out in paragraph 2 below.</w:t>
      </w:r>
    </w:p>
    <w:p w14:paraId="56374490" w14:textId="77777777" w:rsidR="00974619" w:rsidRDefault="00974619" w:rsidP="00974619">
      <w:pPr>
        <w:spacing w:after="0" w:line="240" w:lineRule="auto"/>
      </w:pPr>
    </w:p>
    <w:p w14:paraId="45C6FF76" w14:textId="581FC78D" w:rsidR="001F718A" w:rsidRDefault="002D599C" w:rsidP="00974619">
      <w:pPr>
        <w:spacing w:after="0" w:line="240" w:lineRule="auto"/>
      </w:pPr>
      <w:r>
        <w:t xml:space="preserve">In view of the fact that all positions at Aspire will amount to "regulated activity positions" within the meaning of the Protection of Children Act 1999 (as amended by the Criminal Justice and Courts Services Act 2000), all applicants for employment must declare all previous convictions (including those which would normally be considered "spent" under the Rehabilitation of Offenders Act 1974). </w:t>
      </w:r>
    </w:p>
    <w:p w14:paraId="6F9AAB53" w14:textId="77777777" w:rsidR="001F718A" w:rsidRDefault="002D599C" w:rsidP="00974619">
      <w:pPr>
        <w:spacing w:after="0" w:line="240" w:lineRule="auto"/>
      </w:pPr>
      <w:r>
        <w:t xml:space="preserve">A failure to disclose a previous conviction may lead to an application being rejected or, if the failure is discovered after employment has started, may lead to summary dismissal on the grounds of gross misconduct. </w:t>
      </w:r>
    </w:p>
    <w:p w14:paraId="63AEEF6C" w14:textId="77777777" w:rsidR="00121534" w:rsidRDefault="00121534" w:rsidP="00974619">
      <w:pPr>
        <w:spacing w:after="0" w:line="240" w:lineRule="auto"/>
      </w:pPr>
    </w:p>
    <w:p w14:paraId="1BD613C7" w14:textId="2101F8B5" w:rsidR="001F718A" w:rsidRDefault="002D599C" w:rsidP="00974619">
      <w:pPr>
        <w:spacing w:after="0" w:line="240" w:lineRule="auto"/>
      </w:pPr>
      <w:r>
        <w:t xml:space="preserve">A failure to disclose a previous conviction may also amount to a criminal offence. Under the relevant legislation, it is unlawful for Aspire to employ anyone who is included on the lists maintained by the DFE and the Department of Health of individuals who are considered unsuitable to work with children. In addition, it will also be unlawful for Aspire to employ anyone who is the subject of a disqualifying order made on being convicted or charged with the following offences against children: murder, manslaughter, rape, other serious sexual offences, grievous bodily harm or other serious acts of violence. </w:t>
      </w:r>
    </w:p>
    <w:p w14:paraId="0541F714" w14:textId="77777777" w:rsidR="00121534" w:rsidRDefault="00121534" w:rsidP="00974619">
      <w:pPr>
        <w:spacing w:after="0" w:line="240" w:lineRule="auto"/>
      </w:pPr>
    </w:p>
    <w:p w14:paraId="15F85068" w14:textId="492400DD" w:rsidR="002D599C" w:rsidRDefault="002D599C" w:rsidP="00974619">
      <w:pPr>
        <w:spacing w:after="0" w:line="240" w:lineRule="auto"/>
      </w:pPr>
      <w:r>
        <w:t xml:space="preserve">It is a criminal offence for any person who is disqualified from working with children to attempt to apply for a position with Aspire. Aspire will report the matter to the Police, Disclosure and Barring Service (DBS) and/or the DFE Children’s Safeguarding Operations Unit (formerly the Teacher’s Misconduct Team), LADO if: </w:t>
      </w:r>
    </w:p>
    <w:p w14:paraId="72316671" w14:textId="77777777" w:rsidR="002D599C" w:rsidRDefault="002D599C" w:rsidP="00121534">
      <w:pPr>
        <w:pStyle w:val="ListParagraph"/>
        <w:numPr>
          <w:ilvl w:val="0"/>
          <w:numId w:val="3"/>
        </w:numPr>
        <w:spacing w:after="0" w:line="240" w:lineRule="auto"/>
        <w:ind w:left="714" w:hanging="357"/>
      </w:pPr>
      <w:r>
        <w:t>Aspire receives an application from a disqualified person</w:t>
      </w:r>
    </w:p>
    <w:p w14:paraId="6C33F3E2" w14:textId="77777777" w:rsidR="002D599C" w:rsidRDefault="002D599C" w:rsidP="00121534">
      <w:pPr>
        <w:pStyle w:val="ListParagraph"/>
        <w:numPr>
          <w:ilvl w:val="0"/>
          <w:numId w:val="3"/>
        </w:numPr>
        <w:spacing w:after="0" w:line="240" w:lineRule="auto"/>
        <w:ind w:left="714" w:hanging="357"/>
      </w:pPr>
      <w:r>
        <w:t>Aspire is provided with false information in, or in support of an applicant’s application</w:t>
      </w:r>
    </w:p>
    <w:p w14:paraId="2020289A" w14:textId="77777777" w:rsidR="002D599C" w:rsidRDefault="002D599C" w:rsidP="00121534">
      <w:pPr>
        <w:pStyle w:val="ListParagraph"/>
        <w:numPr>
          <w:ilvl w:val="0"/>
          <w:numId w:val="3"/>
        </w:numPr>
        <w:spacing w:after="0" w:line="240" w:lineRule="auto"/>
        <w:ind w:left="714" w:hanging="357"/>
      </w:pPr>
      <w:r>
        <w:t xml:space="preserve">Aspire has serious concerns about an applicant’s suitability to work with children </w:t>
      </w:r>
    </w:p>
    <w:p w14:paraId="57715484" w14:textId="77777777" w:rsidR="00121534" w:rsidRDefault="00121534" w:rsidP="00121534">
      <w:pPr>
        <w:spacing w:after="0" w:line="240" w:lineRule="auto"/>
      </w:pPr>
    </w:p>
    <w:p w14:paraId="7F3347A6" w14:textId="77777777" w:rsidR="00121534" w:rsidRDefault="00121534" w:rsidP="00121534">
      <w:pPr>
        <w:spacing w:after="0" w:line="240" w:lineRule="auto"/>
      </w:pPr>
    </w:p>
    <w:p w14:paraId="0CC26D65" w14:textId="6301C1CB" w:rsidR="002D599C" w:rsidRPr="00121534" w:rsidRDefault="002D599C" w:rsidP="00974619">
      <w:pPr>
        <w:pStyle w:val="Heading1"/>
        <w:numPr>
          <w:ilvl w:val="0"/>
          <w:numId w:val="1"/>
        </w:numPr>
        <w:spacing w:before="0" w:after="0"/>
        <w:ind w:left="0" w:firstLine="0"/>
        <w:rPr>
          <w:rStyle w:val="1bodycopy10ptChar"/>
          <w:rFonts w:asciiTheme="minorHAnsi" w:hAnsiTheme="minorHAnsi" w:cstheme="minorHAnsi"/>
          <w:color w:val="auto"/>
          <w:szCs w:val="28"/>
          <w:lang w:val="en-GB"/>
        </w:rPr>
      </w:pPr>
      <w:bookmarkStart w:id="1" w:name="_Toc105526317"/>
      <w:r w:rsidRPr="00121534">
        <w:rPr>
          <w:rStyle w:val="1bodycopy10ptChar"/>
          <w:rFonts w:asciiTheme="minorHAnsi" w:hAnsiTheme="minorHAnsi" w:cstheme="minorHAnsi"/>
          <w:color w:val="auto"/>
          <w:szCs w:val="28"/>
          <w:lang w:val="en-GB"/>
        </w:rPr>
        <w:t xml:space="preserve">Assessment </w:t>
      </w:r>
      <w:r w:rsidR="00121534">
        <w:rPr>
          <w:rStyle w:val="1bodycopy10ptChar"/>
          <w:rFonts w:asciiTheme="minorHAnsi" w:hAnsiTheme="minorHAnsi" w:cstheme="minorHAnsi"/>
          <w:color w:val="auto"/>
          <w:szCs w:val="28"/>
          <w:lang w:val="en-GB"/>
        </w:rPr>
        <w:t>c</w:t>
      </w:r>
      <w:r w:rsidRPr="00121534">
        <w:rPr>
          <w:rStyle w:val="1bodycopy10ptChar"/>
          <w:rFonts w:asciiTheme="minorHAnsi" w:hAnsiTheme="minorHAnsi" w:cstheme="minorHAnsi"/>
          <w:color w:val="auto"/>
          <w:szCs w:val="28"/>
          <w:lang w:val="en-GB"/>
        </w:rPr>
        <w:t>riteria</w:t>
      </w:r>
      <w:bookmarkEnd w:id="1"/>
      <w:r w:rsidRPr="00121534">
        <w:rPr>
          <w:rStyle w:val="1bodycopy10ptChar"/>
          <w:rFonts w:asciiTheme="minorHAnsi" w:hAnsiTheme="minorHAnsi" w:cstheme="minorHAnsi"/>
          <w:color w:val="auto"/>
          <w:szCs w:val="28"/>
          <w:lang w:val="en-GB"/>
        </w:rPr>
        <w:t xml:space="preserve"> </w:t>
      </w:r>
    </w:p>
    <w:p w14:paraId="31C506F8" w14:textId="77777777" w:rsidR="00121534" w:rsidRDefault="00121534" w:rsidP="00974619">
      <w:pPr>
        <w:spacing w:after="0" w:line="240" w:lineRule="auto"/>
      </w:pPr>
    </w:p>
    <w:p w14:paraId="19EB802E" w14:textId="585436BE" w:rsidR="002D599C" w:rsidRDefault="002D599C" w:rsidP="00974619">
      <w:pPr>
        <w:spacing w:after="0" w:line="240" w:lineRule="auto"/>
      </w:pPr>
      <w:r>
        <w:t>In the event that relevant information (whether in relation to previous convictions or otherwise) is volunteered by an applicant during the recruitment process or obtained through a disclosure check, Aspire will consider the following factors before reaching a recruitment decision:</w:t>
      </w:r>
    </w:p>
    <w:p w14:paraId="7AA118EF" w14:textId="77777777" w:rsidR="002D599C" w:rsidRDefault="002D599C" w:rsidP="00121534">
      <w:pPr>
        <w:pStyle w:val="ListParagraph"/>
        <w:numPr>
          <w:ilvl w:val="0"/>
          <w:numId w:val="3"/>
        </w:numPr>
        <w:spacing w:after="0" w:line="240" w:lineRule="auto"/>
        <w:ind w:left="714" w:hanging="357"/>
      </w:pPr>
      <w:r>
        <w:t>Whether the conviction or other matter revealed is relevant to the position in question;</w:t>
      </w:r>
    </w:p>
    <w:p w14:paraId="114679D2" w14:textId="77777777" w:rsidR="002D599C" w:rsidRDefault="002D599C" w:rsidP="00121534">
      <w:pPr>
        <w:pStyle w:val="ListParagraph"/>
        <w:numPr>
          <w:ilvl w:val="0"/>
          <w:numId w:val="3"/>
        </w:numPr>
        <w:spacing w:after="0" w:line="240" w:lineRule="auto"/>
        <w:ind w:left="714" w:hanging="357"/>
      </w:pPr>
      <w:r>
        <w:t>Policy: Safer Recruitment Policy and Procedures</w:t>
      </w:r>
    </w:p>
    <w:p w14:paraId="57BC1D78" w14:textId="77777777" w:rsidR="002D599C" w:rsidRDefault="002D599C" w:rsidP="00121534">
      <w:pPr>
        <w:pStyle w:val="ListParagraph"/>
        <w:numPr>
          <w:ilvl w:val="0"/>
          <w:numId w:val="3"/>
        </w:numPr>
        <w:spacing w:after="0" w:line="240" w:lineRule="auto"/>
        <w:ind w:left="714" w:hanging="357"/>
      </w:pPr>
      <w:r>
        <w:t>Whether the conviction or caution is “protected” as defines by the Rehabilitation of Offenders Act 1974 (Exceptions) Order 1975 (Amendment) (England and Wales) Order 2020 (if yes, it will not be taken into account)</w:t>
      </w:r>
    </w:p>
    <w:p w14:paraId="66C35690" w14:textId="77777777" w:rsidR="002D599C" w:rsidRDefault="002D599C" w:rsidP="00121534">
      <w:pPr>
        <w:pStyle w:val="ListParagraph"/>
        <w:numPr>
          <w:ilvl w:val="0"/>
          <w:numId w:val="3"/>
        </w:numPr>
        <w:spacing w:after="0" w:line="240" w:lineRule="auto"/>
        <w:ind w:left="714" w:hanging="357"/>
      </w:pPr>
      <w:r>
        <w:t>The seriousness of any offence or other matter revealed</w:t>
      </w:r>
    </w:p>
    <w:p w14:paraId="6EDCC793" w14:textId="77777777" w:rsidR="002D599C" w:rsidRDefault="002D599C" w:rsidP="00121534">
      <w:pPr>
        <w:pStyle w:val="ListParagraph"/>
        <w:numPr>
          <w:ilvl w:val="0"/>
          <w:numId w:val="3"/>
        </w:numPr>
        <w:spacing w:after="0" w:line="240" w:lineRule="auto"/>
        <w:ind w:left="714" w:hanging="357"/>
      </w:pPr>
      <w:r>
        <w:t>The length of time since the offence or other matter occurred</w:t>
      </w:r>
    </w:p>
    <w:p w14:paraId="26E13682" w14:textId="77777777" w:rsidR="002D599C" w:rsidRDefault="002D599C" w:rsidP="00121534">
      <w:pPr>
        <w:pStyle w:val="ListParagraph"/>
        <w:numPr>
          <w:ilvl w:val="0"/>
          <w:numId w:val="3"/>
        </w:numPr>
        <w:spacing w:after="0" w:line="240" w:lineRule="auto"/>
        <w:ind w:left="714" w:hanging="357"/>
      </w:pPr>
      <w:r>
        <w:t>Whether the applicant has a pattern of offending behaviour or other relevant matters</w:t>
      </w:r>
    </w:p>
    <w:p w14:paraId="28F4E67B" w14:textId="77777777" w:rsidR="002D599C" w:rsidRDefault="002D599C" w:rsidP="00121534">
      <w:pPr>
        <w:pStyle w:val="ListParagraph"/>
        <w:numPr>
          <w:ilvl w:val="0"/>
          <w:numId w:val="3"/>
        </w:numPr>
        <w:spacing w:after="0" w:line="240" w:lineRule="auto"/>
        <w:ind w:left="714" w:hanging="357"/>
      </w:pPr>
      <w:r>
        <w:t>Whether the applicant's circumstances have changed since the offending behaviour or other relevant matters</w:t>
      </w:r>
    </w:p>
    <w:p w14:paraId="563ABA93" w14:textId="77777777" w:rsidR="002D599C" w:rsidRDefault="002D599C" w:rsidP="00121534">
      <w:pPr>
        <w:pStyle w:val="ListParagraph"/>
        <w:numPr>
          <w:ilvl w:val="0"/>
          <w:numId w:val="3"/>
        </w:numPr>
        <w:spacing w:after="0" w:line="240" w:lineRule="auto"/>
        <w:ind w:left="714" w:hanging="357"/>
      </w:pPr>
      <w:r>
        <w:t xml:space="preserve">The circumstances surrounding the offence and the explanation(s) offered by the convicted person. </w:t>
      </w:r>
    </w:p>
    <w:p w14:paraId="26147498" w14:textId="77777777" w:rsidR="002D599C" w:rsidRDefault="002D599C" w:rsidP="00151AA9">
      <w:pPr>
        <w:spacing w:after="0" w:line="240" w:lineRule="auto"/>
      </w:pPr>
      <w:r>
        <w:lastRenderedPageBreak/>
        <w:t xml:space="preserve">If the post involves regular contact with children, it is </w:t>
      </w:r>
      <w:proofErr w:type="spellStart"/>
      <w:r>
        <w:t>Aspire's</w:t>
      </w:r>
      <w:proofErr w:type="spellEnd"/>
      <w:r>
        <w:t xml:space="preserve"> normal policy to consider it a high risk to employ anyone who has been convicted at any time of any the following offences:</w:t>
      </w:r>
    </w:p>
    <w:p w14:paraId="79C9A0DD" w14:textId="77777777" w:rsidR="002D599C" w:rsidRDefault="002D599C" w:rsidP="00121534">
      <w:pPr>
        <w:pStyle w:val="ListParagraph"/>
        <w:numPr>
          <w:ilvl w:val="0"/>
          <w:numId w:val="3"/>
        </w:numPr>
        <w:spacing w:after="0" w:line="240" w:lineRule="auto"/>
        <w:ind w:left="714" w:hanging="357"/>
      </w:pPr>
      <w:r>
        <w:t xml:space="preserve">Murder, manslaughter, rape, other serious sexual offences, grievous bodily harm, other serious acts of violence, serious Class A drug related offences, robbery, burglary, theft, deception or fraud. </w:t>
      </w:r>
    </w:p>
    <w:p w14:paraId="684FD923" w14:textId="77777777" w:rsidR="00121534" w:rsidRDefault="00121534" w:rsidP="00974619">
      <w:pPr>
        <w:pStyle w:val="1bodycopy10pt"/>
        <w:spacing w:after="0"/>
        <w:rPr>
          <w:rStyle w:val="1bodycopy10ptChar"/>
          <w:rFonts w:cstheme="minorHAnsi"/>
          <w:szCs w:val="22"/>
        </w:rPr>
      </w:pPr>
    </w:p>
    <w:p w14:paraId="472D4096" w14:textId="6EA919CE" w:rsidR="002D599C" w:rsidRPr="001F718A" w:rsidRDefault="002D599C" w:rsidP="00974619">
      <w:pPr>
        <w:pStyle w:val="1bodycopy10pt"/>
        <w:spacing w:after="0"/>
        <w:rPr>
          <w:rStyle w:val="1bodycopy10ptChar"/>
          <w:rFonts w:cstheme="minorHAnsi"/>
          <w:szCs w:val="22"/>
        </w:rPr>
      </w:pPr>
      <w:r w:rsidRPr="001F718A">
        <w:rPr>
          <w:rStyle w:val="1bodycopy10ptChar"/>
          <w:rFonts w:cstheme="minorHAnsi"/>
          <w:szCs w:val="22"/>
        </w:rPr>
        <w:t xml:space="preserve">If the post involves access to money or budget responsibility, it is </w:t>
      </w:r>
      <w:proofErr w:type="spellStart"/>
      <w:r w:rsidRPr="001F718A">
        <w:rPr>
          <w:rStyle w:val="1bodycopy10ptChar"/>
          <w:rFonts w:cstheme="minorHAnsi"/>
          <w:szCs w:val="22"/>
        </w:rPr>
        <w:t>Aspire's</w:t>
      </w:r>
      <w:proofErr w:type="spellEnd"/>
      <w:r w:rsidRPr="001F718A">
        <w:rPr>
          <w:rStyle w:val="1bodycopy10ptChar"/>
          <w:rFonts w:cstheme="minorHAnsi"/>
          <w:szCs w:val="22"/>
        </w:rPr>
        <w:t xml:space="preserve"> normal policy to consider it a high risk to employ anyone who has been convicted at any time of robbery, burglary, theft, deception or fraud. </w:t>
      </w:r>
    </w:p>
    <w:p w14:paraId="647E0BFA" w14:textId="77777777" w:rsidR="00121534" w:rsidRDefault="00121534" w:rsidP="00974619">
      <w:pPr>
        <w:pStyle w:val="1bodycopy10pt"/>
        <w:spacing w:after="0"/>
        <w:rPr>
          <w:rStyle w:val="1bodycopy10ptChar"/>
          <w:rFonts w:cstheme="minorHAnsi"/>
          <w:szCs w:val="22"/>
        </w:rPr>
      </w:pPr>
    </w:p>
    <w:p w14:paraId="2E138F8A" w14:textId="5A4A03BB" w:rsidR="002D599C" w:rsidRDefault="002D599C" w:rsidP="00974619">
      <w:pPr>
        <w:pStyle w:val="1bodycopy10pt"/>
        <w:spacing w:after="0"/>
        <w:rPr>
          <w:rStyle w:val="1bodycopy10ptChar"/>
          <w:rFonts w:cstheme="minorHAnsi"/>
          <w:szCs w:val="22"/>
        </w:rPr>
      </w:pPr>
      <w:r w:rsidRPr="001F718A">
        <w:rPr>
          <w:rStyle w:val="1bodycopy10ptChar"/>
          <w:rFonts w:cstheme="minorHAnsi"/>
          <w:szCs w:val="22"/>
        </w:rPr>
        <w:t xml:space="preserve">If the post involves some driving responsibilities, it is </w:t>
      </w:r>
      <w:proofErr w:type="spellStart"/>
      <w:r w:rsidRPr="001F718A">
        <w:rPr>
          <w:rStyle w:val="1bodycopy10ptChar"/>
          <w:rFonts w:cstheme="minorHAnsi"/>
          <w:szCs w:val="22"/>
        </w:rPr>
        <w:t>Aspire's</w:t>
      </w:r>
      <w:proofErr w:type="spellEnd"/>
      <w:r w:rsidRPr="001F718A">
        <w:rPr>
          <w:rStyle w:val="1bodycopy10ptChar"/>
          <w:rFonts w:cstheme="minorHAnsi"/>
          <w:szCs w:val="22"/>
        </w:rPr>
        <w:t xml:space="preserve"> normal policy to consider it a high risk to employ anyone who has found to have been convicted of drink driving within the last ten years.</w:t>
      </w:r>
    </w:p>
    <w:p w14:paraId="0AC38ED6" w14:textId="77777777" w:rsidR="00121534" w:rsidRDefault="00121534" w:rsidP="00974619">
      <w:pPr>
        <w:pStyle w:val="1bodycopy10pt"/>
        <w:spacing w:after="0"/>
        <w:rPr>
          <w:rStyle w:val="1bodycopy10ptChar"/>
          <w:rFonts w:cstheme="minorHAnsi"/>
          <w:szCs w:val="22"/>
        </w:rPr>
      </w:pPr>
    </w:p>
    <w:p w14:paraId="71368F07" w14:textId="77777777" w:rsidR="00121534" w:rsidRPr="001F718A" w:rsidRDefault="00121534" w:rsidP="00974619">
      <w:pPr>
        <w:pStyle w:val="1bodycopy10pt"/>
        <w:spacing w:after="0"/>
        <w:rPr>
          <w:rStyle w:val="1bodycopy10ptChar"/>
          <w:rFonts w:cstheme="minorHAnsi"/>
          <w:szCs w:val="22"/>
        </w:rPr>
      </w:pPr>
    </w:p>
    <w:p w14:paraId="3F765AD4" w14:textId="4D9F7F04" w:rsidR="002D599C" w:rsidRPr="00121534" w:rsidRDefault="002D599C" w:rsidP="00974619">
      <w:pPr>
        <w:pStyle w:val="Heading1"/>
        <w:numPr>
          <w:ilvl w:val="0"/>
          <w:numId w:val="1"/>
        </w:numPr>
        <w:spacing w:before="0" w:after="0"/>
        <w:ind w:left="0" w:firstLine="0"/>
        <w:rPr>
          <w:rStyle w:val="1bodycopy10ptChar"/>
          <w:rFonts w:asciiTheme="minorHAnsi" w:hAnsiTheme="minorHAnsi" w:cstheme="minorHAnsi"/>
          <w:color w:val="auto"/>
          <w:szCs w:val="28"/>
          <w:lang w:val="en-GB"/>
        </w:rPr>
      </w:pPr>
      <w:bookmarkStart w:id="2" w:name="_Toc105526318"/>
      <w:r w:rsidRPr="00121534">
        <w:rPr>
          <w:rStyle w:val="1bodycopy10ptChar"/>
          <w:rFonts w:asciiTheme="minorHAnsi" w:hAnsiTheme="minorHAnsi" w:cstheme="minorHAnsi"/>
          <w:color w:val="auto"/>
          <w:szCs w:val="28"/>
          <w:lang w:val="en-GB"/>
        </w:rPr>
        <w:t xml:space="preserve">Assessment </w:t>
      </w:r>
      <w:r w:rsidR="00121534">
        <w:rPr>
          <w:rStyle w:val="1bodycopy10ptChar"/>
          <w:rFonts w:asciiTheme="minorHAnsi" w:hAnsiTheme="minorHAnsi" w:cstheme="minorHAnsi"/>
          <w:color w:val="auto"/>
          <w:szCs w:val="28"/>
          <w:lang w:val="en-GB"/>
        </w:rPr>
        <w:t>p</w:t>
      </w:r>
      <w:r w:rsidRPr="00121534">
        <w:rPr>
          <w:rStyle w:val="1bodycopy10ptChar"/>
          <w:rFonts w:asciiTheme="minorHAnsi" w:hAnsiTheme="minorHAnsi" w:cstheme="minorHAnsi"/>
          <w:color w:val="auto"/>
          <w:szCs w:val="28"/>
          <w:lang w:val="en-GB"/>
        </w:rPr>
        <w:t>rocedure</w:t>
      </w:r>
      <w:bookmarkEnd w:id="2"/>
      <w:r w:rsidRPr="00121534">
        <w:rPr>
          <w:rStyle w:val="1bodycopy10ptChar"/>
          <w:rFonts w:asciiTheme="minorHAnsi" w:hAnsiTheme="minorHAnsi" w:cstheme="minorHAnsi"/>
          <w:color w:val="auto"/>
          <w:szCs w:val="28"/>
          <w:lang w:val="en-GB"/>
        </w:rPr>
        <w:t xml:space="preserve"> </w:t>
      </w:r>
    </w:p>
    <w:p w14:paraId="3F85CF53" w14:textId="77777777" w:rsidR="00121534" w:rsidRDefault="00121534" w:rsidP="00974619">
      <w:pPr>
        <w:pStyle w:val="1bodycopy10pt"/>
        <w:spacing w:after="0"/>
        <w:rPr>
          <w:rStyle w:val="1bodycopy10ptChar"/>
          <w:rFonts w:cstheme="minorHAnsi"/>
          <w:szCs w:val="22"/>
        </w:rPr>
      </w:pPr>
    </w:p>
    <w:p w14:paraId="3A874B9C" w14:textId="7DBC6544" w:rsidR="008D2975" w:rsidRPr="001F718A" w:rsidRDefault="002D599C" w:rsidP="00974619">
      <w:pPr>
        <w:pStyle w:val="1bodycopy10pt"/>
        <w:spacing w:after="0"/>
        <w:rPr>
          <w:rStyle w:val="1bodycopy10ptChar"/>
          <w:rFonts w:cstheme="minorHAnsi"/>
          <w:szCs w:val="22"/>
        </w:rPr>
      </w:pPr>
      <w:r w:rsidRPr="001F718A">
        <w:rPr>
          <w:rStyle w:val="1bodycopy10ptChar"/>
          <w:rFonts w:cstheme="minorHAnsi"/>
          <w:szCs w:val="22"/>
        </w:rPr>
        <w:t xml:space="preserve">In the event that relevant information (whether in relation to previous convictions or otherwise) is volunteered by an applicant during the recruitment process or obtained through a disclosure check, </w:t>
      </w:r>
      <w:proofErr w:type="gramStart"/>
      <w:r w:rsidRPr="001F718A">
        <w:rPr>
          <w:rStyle w:val="1bodycopy10ptChar"/>
          <w:rFonts w:cstheme="minorHAnsi"/>
          <w:szCs w:val="22"/>
        </w:rPr>
        <w:t>Aspire</w:t>
      </w:r>
      <w:proofErr w:type="gramEnd"/>
      <w:r w:rsidRPr="001F718A">
        <w:rPr>
          <w:rStyle w:val="1bodycopy10ptChar"/>
          <w:rFonts w:cstheme="minorHAnsi"/>
          <w:szCs w:val="22"/>
        </w:rPr>
        <w:t xml:space="preserve"> will carry out a risk assessment by reference to the criteria set out above. The assessment form must be signed by a member of the Executive Leadership Team before a position is offered. If an applicant wishes to dispute any information contained in a disclosure, they can do so by contacting the DBS direct. In cases where the applicant would otherwise be offered a position were it not for the disputed information, </w:t>
      </w:r>
      <w:proofErr w:type="gramStart"/>
      <w:r w:rsidRPr="001F718A">
        <w:rPr>
          <w:rStyle w:val="1bodycopy10ptChar"/>
          <w:rFonts w:cstheme="minorHAnsi"/>
          <w:szCs w:val="22"/>
        </w:rPr>
        <w:t>Aspire</w:t>
      </w:r>
      <w:proofErr w:type="gramEnd"/>
      <w:r w:rsidRPr="001F718A">
        <w:rPr>
          <w:rStyle w:val="1bodycopy10ptChar"/>
          <w:rFonts w:cstheme="minorHAnsi"/>
          <w:szCs w:val="22"/>
        </w:rPr>
        <w:t xml:space="preserve"> will, where practicable, defer a final decision about the appointment until the applicant has had a reasonable opportunity to challenge the disclosure information.</w:t>
      </w:r>
    </w:p>
    <w:sectPr w:rsidR="008D2975" w:rsidRPr="001F718A">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5B9E1F" w14:textId="77777777" w:rsidR="00B04E2A" w:rsidRDefault="00B04E2A" w:rsidP="003D07F7">
      <w:pPr>
        <w:spacing w:after="0" w:line="240" w:lineRule="auto"/>
      </w:pPr>
      <w:r>
        <w:separator/>
      </w:r>
    </w:p>
  </w:endnote>
  <w:endnote w:type="continuationSeparator" w:id="0">
    <w:p w14:paraId="15239E70" w14:textId="77777777" w:rsidR="00B04E2A" w:rsidRDefault="00B04E2A" w:rsidP="003D07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2AA5F" w14:textId="77777777" w:rsidR="003D07F7" w:rsidRDefault="003D07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9AB820" w14:textId="77777777" w:rsidR="003D07F7" w:rsidRDefault="003D07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5E3AA" w14:textId="77777777" w:rsidR="003D07F7" w:rsidRDefault="003D07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D35696" w14:textId="77777777" w:rsidR="00B04E2A" w:rsidRDefault="00B04E2A" w:rsidP="003D07F7">
      <w:pPr>
        <w:spacing w:after="0" w:line="240" w:lineRule="auto"/>
      </w:pPr>
      <w:r>
        <w:separator/>
      </w:r>
    </w:p>
  </w:footnote>
  <w:footnote w:type="continuationSeparator" w:id="0">
    <w:p w14:paraId="3A4EB076" w14:textId="77777777" w:rsidR="00B04E2A" w:rsidRDefault="00B04E2A" w:rsidP="003D07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1E3A4" w14:textId="77777777" w:rsidR="003D07F7" w:rsidRDefault="003D07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B8D0A2" w14:textId="0F32C709" w:rsidR="003D07F7" w:rsidRDefault="003D07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46FC30" w14:textId="77777777" w:rsidR="003D07F7" w:rsidRDefault="003D07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C018EC"/>
    <w:multiLevelType w:val="hybridMultilevel"/>
    <w:tmpl w:val="94AC0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A50158"/>
    <w:multiLevelType w:val="hybridMultilevel"/>
    <w:tmpl w:val="2BF851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B60392"/>
    <w:multiLevelType w:val="hybridMultilevel"/>
    <w:tmpl w:val="5948A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0E783F"/>
    <w:multiLevelType w:val="hybridMultilevel"/>
    <w:tmpl w:val="B73AD67C"/>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99C"/>
    <w:rsid w:val="00100BDA"/>
    <w:rsid w:val="00121534"/>
    <w:rsid w:val="00151AA9"/>
    <w:rsid w:val="001A08BC"/>
    <w:rsid w:val="001F718A"/>
    <w:rsid w:val="002D599C"/>
    <w:rsid w:val="003D07F7"/>
    <w:rsid w:val="004246C3"/>
    <w:rsid w:val="00465DA0"/>
    <w:rsid w:val="00482133"/>
    <w:rsid w:val="005B0716"/>
    <w:rsid w:val="006B6F2A"/>
    <w:rsid w:val="006F21A4"/>
    <w:rsid w:val="008C303B"/>
    <w:rsid w:val="00974619"/>
    <w:rsid w:val="009B357B"/>
    <w:rsid w:val="00B04E2A"/>
    <w:rsid w:val="00B8209D"/>
    <w:rsid w:val="00C25CE8"/>
    <w:rsid w:val="00C450FF"/>
    <w:rsid w:val="00E81346"/>
    <w:rsid w:val="00F24795"/>
    <w:rsid w:val="00FF37F4"/>
    <w:rsid w:val="6C89A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162AFF3"/>
  <w15:chartTrackingRefBased/>
  <w15:docId w15:val="{DF4B1627-DA01-4FAE-ACDD-3F26BA2F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8"/>
    <w:qFormat/>
    <w:rsid w:val="001F718A"/>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D599C"/>
    <w:pPr>
      <w:ind w:left="720"/>
      <w:contextualSpacing/>
    </w:pPr>
  </w:style>
  <w:style w:type="paragraph" w:customStyle="1" w:styleId="TableParagraph">
    <w:name w:val="Table Paragraph"/>
    <w:basedOn w:val="Normal"/>
    <w:uiPriority w:val="1"/>
    <w:qFormat/>
    <w:rsid w:val="001F718A"/>
    <w:pPr>
      <w:widowControl w:val="0"/>
      <w:autoSpaceDE w:val="0"/>
      <w:autoSpaceDN w:val="0"/>
      <w:spacing w:after="0" w:line="271" w:lineRule="exact"/>
      <w:ind w:left="285"/>
    </w:pPr>
    <w:rPr>
      <w:rFonts w:ascii="Arial MT" w:eastAsia="Arial MT" w:hAnsi="Arial MT" w:cs="Arial MT"/>
      <w:lang w:val="en-US"/>
    </w:rPr>
  </w:style>
  <w:style w:type="character" w:customStyle="1" w:styleId="Heading1Char">
    <w:name w:val="Heading 1 Char"/>
    <w:basedOn w:val="DefaultParagraphFont"/>
    <w:link w:val="Heading1"/>
    <w:uiPriority w:val="8"/>
    <w:rsid w:val="001F718A"/>
    <w:rPr>
      <w:rFonts w:ascii="Arial" w:eastAsia="Calibri" w:hAnsi="Arial" w:cs="Arial"/>
      <w:b/>
      <w:color w:val="FF1F64"/>
      <w:sz w:val="28"/>
      <w:szCs w:val="36"/>
    </w:rPr>
  </w:style>
  <w:style w:type="character" w:customStyle="1" w:styleId="1bodycopy10ptChar">
    <w:name w:val="1 body copy 10pt Char"/>
    <w:link w:val="1bodycopy10pt"/>
    <w:rsid w:val="001F718A"/>
    <w:rPr>
      <w:rFonts w:eastAsia="MS Mincho"/>
      <w:szCs w:val="24"/>
      <w:lang w:val="en-US"/>
    </w:rPr>
  </w:style>
  <w:style w:type="paragraph" w:customStyle="1" w:styleId="1bodycopy10pt">
    <w:name w:val="1 body copy 10pt"/>
    <w:basedOn w:val="Normal"/>
    <w:link w:val="1bodycopy10ptChar"/>
    <w:qFormat/>
    <w:rsid w:val="001F718A"/>
    <w:pPr>
      <w:spacing w:after="120" w:line="240" w:lineRule="auto"/>
    </w:pPr>
    <w:rPr>
      <w:rFonts w:eastAsia="MS Mincho"/>
      <w:szCs w:val="24"/>
      <w:lang w:val="en-US"/>
    </w:rPr>
  </w:style>
  <w:style w:type="paragraph" w:styleId="TOCHeading">
    <w:name w:val="TOC Heading"/>
    <w:basedOn w:val="Heading1"/>
    <w:next w:val="Normal"/>
    <w:uiPriority w:val="39"/>
    <w:unhideWhenUsed/>
    <w:qFormat/>
    <w:rsid w:val="001F718A"/>
    <w:pPr>
      <w:keepNext/>
      <w:keepLines/>
      <w:spacing w:before="240" w:after="0" w:line="259" w:lineRule="auto"/>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1F718A"/>
    <w:pPr>
      <w:spacing w:after="100"/>
    </w:pPr>
  </w:style>
  <w:style w:type="character" w:styleId="Hyperlink">
    <w:name w:val="Hyperlink"/>
    <w:basedOn w:val="DefaultParagraphFont"/>
    <w:uiPriority w:val="99"/>
    <w:unhideWhenUsed/>
    <w:rsid w:val="001F718A"/>
    <w:rPr>
      <w:color w:val="0563C1" w:themeColor="hyperlink"/>
      <w:u w:val="single"/>
    </w:rPr>
  </w:style>
  <w:style w:type="paragraph" w:styleId="Header">
    <w:name w:val="header"/>
    <w:basedOn w:val="Normal"/>
    <w:link w:val="HeaderChar"/>
    <w:uiPriority w:val="99"/>
    <w:unhideWhenUsed/>
    <w:rsid w:val="003D07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07F7"/>
  </w:style>
  <w:style w:type="paragraph" w:styleId="Footer">
    <w:name w:val="footer"/>
    <w:basedOn w:val="Normal"/>
    <w:link w:val="FooterChar"/>
    <w:uiPriority w:val="99"/>
    <w:unhideWhenUsed/>
    <w:rsid w:val="003D07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0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961b279-2ed3-4e32-827a-ed8b9860251a" xsi:nil="true"/>
    <lcf76f155ced4ddcb4097134ff3c332f xmlns="9566cb44-abbb-4b82-ba74-5096fd6390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B960DCD033EF247A609A4A2022FAF6E" ma:contentTypeVersion="16" ma:contentTypeDescription="Create a new document." ma:contentTypeScope="" ma:versionID="c8bcd430642ce701bfe9ac7df202c983">
  <xsd:schema xmlns:xsd="http://www.w3.org/2001/XMLSchema" xmlns:xs="http://www.w3.org/2001/XMLSchema" xmlns:p="http://schemas.microsoft.com/office/2006/metadata/properties" xmlns:ns2="9566cb44-abbb-4b82-ba74-5096fd6390a1" xmlns:ns3="3961b279-2ed3-4e32-827a-ed8b9860251a" targetNamespace="http://schemas.microsoft.com/office/2006/metadata/properties" ma:root="true" ma:fieldsID="cdc7146042a8153bdbca31cee2de40db" ns2:_="" ns3:_="">
    <xsd:import namespace="9566cb44-abbb-4b82-ba74-5096fd6390a1"/>
    <xsd:import namespace="3961b279-2ed3-4e32-827a-ed8b9860251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66cb44-abbb-4b82-ba74-5096fd6390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6ba5a608-1e1c-4207-b8c1-c482ac30473a"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961b279-2ed3-4e32-827a-ed8b986025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cfca10-e32e-4c13-a22d-6a836df72419}" ma:internalName="TaxCatchAll" ma:showField="CatchAllData" ma:web="3961b279-2ed3-4e32-827a-ed8b986025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37F930-480F-4131-AFB3-B57157532EEB}">
  <ds:schemaRefs>
    <ds:schemaRef ds:uri="http://schemas.microsoft.com/office/2006/metadata/properties"/>
    <ds:schemaRef ds:uri="http://schemas.microsoft.com/office/infopath/2007/PartnerControls"/>
    <ds:schemaRef ds:uri="3961b279-2ed3-4e32-827a-ed8b9860251a"/>
    <ds:schemaRef ds:uri="9566cb44-abbb-4b82-ba74-5096fd6390a1"/>
  </ds:schemaRefs>
</ds:datastoreItem>
</file>

<file path=customXml/itemProps2.xml><?xml version="1.0" encoding="utf-8"?>
<ds:datastoreItem xmlns:ds="http://schemas.openxmlformats.org/officeDocument/2006/customXml" ds:itemID="{D3CBD8F9-7E68-4636-9331-06263E5E4DBD}">
  <ds:schemaRefs>
    <ds:schemaRef ds:uri="http://schemas.microsoft.com/sharepoint/v3/contenttype/forms"/>
  </ds:schemaRefs>
</ds:datastoreItem>
</file>

<file path=customXml/itemProps3.xml><?xml version="1.0" encoding="utf-8"?>
<ds:datastoreItem xmlns:ds="http://schemas.openxmlformats.org/officeDocument/2006/customXml" ds:itemID="{91D6E4EA-7500-4132-9405-C15405FF0D0D}">
  <ds:schemaRefs>
    <ds:schemaRef ds:uri="http://schemas.openxmlformats.org/officeDocument/2006/bibliography"/>
  </ds:schemaRefs>
</ds:datastoreItem>
</file>

<file path=customXml/itemProps4.xml><?xml version="1.0" encoding="utf-8"?>
<ds:datastoreItem xmlns:ds="http://schemas.openxmlformats.org/officeDocument/2006/customXml" ds:itemID="{9FD83E93-510B-4413-9566-765EC1DBA1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66cb44-abbb-4b82-ba74-5096fd6390a1"/>
    <ds:schemaRef ds:uri="3961b279-2ed3-4e32-827a-ed8b986025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815</Words>
  <Characters>4648</Characters>
  <Application>Microsoft Office Word</Application>
  <DocSecurity>0</DocSecurity>
  <Lines>38</Lines>
  <Paragraphs>10</Paragraphs>
  <ScaleCrop>false</ScaleCrop>
  <Company/>
  <LinksUpToDate>false</LinksUpToDate>
  <CharactersWithSpaces>5453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Wetenhall</dc:creator>
  <cp:keywords/>
  <dc:description/>
  <cp:lastModifiedBy>Jo Wetenhall</cp:lastModifiedBy>
  <cp:revision>2</cp:revision>
  <cp:lastPrinted>2024-08-22T14:27:00Z</cp:lastPrinted>
  <dcterms:created xsi:type="dcterms:W3CDTF">2025-01-06T15:23:00Z</dcterms:created>
  <dcterms:modified xsi:type="dcterms:W3CDTF">2025-01-06T15:23:00Z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0x0101008B960DCD033EF247A609A4A2022FAF6E</vt:lpwstr>
  </property>
  <property fmtid="{D5CDD505-2E9C-101B-9397-08002B2CF9AE}" pid="3" name="MediaServiceImageTags">
    <vt:lpwstr/>
  </property>
</Properties>
</file>