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5"/>
        <w:gridCol w:w="2401"/>
        <w:gridCol w:w="2404"/>
        <w:gridCol w:w="2402"/>
      </w:tblGrid>
      <w:tr w:rsidR="009A6578" w14:paraId="3CE2C0DA" w14:textId="77777777" w:rsidTr="00645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8" w:space="0" w:color="626366"/>
              <w:left w:val="single" w:sz="8" w:space="0" w:color="626366"/>
              <w:bottom w:val="single" w:sz="8" w:space="0" w:color="626366"/>
              <w:right w:val="single" w:sz="8" w:space="0" w:color="626366"/>
            </w:tcBorders>
            <w:shd w:val="clear" w:color="auto" w:fill="4EDDC4"/>
          </w:tcPr>
          <w:p w14:paraId="541FFBAE" w14:textId="5D38C796" w:rsidR="008E7572" w:rsidRPr="00810AA7" w:rsidRDefault="00FC5B6D" w:rsidP="00645D9E">
            <w:pPr>
              <w:jc w:val="center"/>
              <w:rPr>
                <w:rFonts w:ascii="Arial" w:hAnsi="Arial" w:cs="Arial"/>
                <w:bCs w:val="0"/>
                <w:color w:val="FFFFFF" w:themeColor="background1"/>
                <w:sz w:val="28"/>
                <w:szCs w:val="28"/>
              </w:rPr>
            </w:pPr>
            <w:r w:rsidRPr="00810AA7">
              <w:rPr>
                <w:rFonts w:ascii="Arial" w:hAnsi="Arial" w:cs="Arial"/>
                <w:bCs w:val="0"/>
                <w:color w:val="FFFFFF" w:themeColor="background1"/>
                <w:sz w:val="28"/>
                <w:szCs w:val="28"/>
              </w:rPr>
              <w:t>Job Title</w:t>
            </w:r>
            <w:r w:rsidR="00810AA7">
              <w:rPr>
                <w:rFonts w:ascii="Arial" w:hAnsi="Arial" w:cs="Arial"/>
                <w:bCs w:val="0"/>
                <w:color w:val="FFFFFF" w:themeColor="background1"/>
                <w:sz w:val="28"/>
                <w:szCs w:val="28"/>
              </w:rPr>
              <w:t>:</w:t>
            </w:r>
          </w:p>
        </w:tc>
        <w:tc>
          <w:tcPr>
            <w:tcW w:w="2405" w:type="dxa"/>
            <w:tcBorders>
              <w:top w:val="single" w:sz="8" w:space="0" w:color="626366"/>
              <w:left w:val="single" w:sz="8" w:space="0" w:color="626366"/>
              <w:bottom w:val="single" w:sz="8" w:space="0" w:color="626366"/>
              <w:right w:val="single" w:sz="8" w:space="0" w:color="626366"/>
            </w:tcBorders>
            <w:shd w:val="clear" w:color="auto" w:fill="auto"/>
          </w:tcPr>
          <w:p w14:paraId="41F5C8FD" w14:textId="18E4E2CA" w:rsidR="008E7572" w:rsidRDefault="00067A00" w:rsidP="00645D9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626366"/>
                <w:sz w:val="22"/>
                <w:szCs w:val="22"/>
              </w:rPr>
            </w:pPr>
            <w:r>
              <w:rPr>
                <w:rFonts w:ascii="Arial" w:hAnsi="Arial" w:cs="Arial"/>
                <w:bCs w:val="0"/>
                <w:color w:val="626366"/>
                <w:sz w:val="22"/>
                <w:szCs w:val="22"/>
              </w:rPr>
              <w:t>Site Manager</w:t>
            </w:r>
          </w:p>
          <w:p w14:paraId="6A071681" w14:textId="1A62236D" w:rsidR="00A94974" w:rsidRPr="00381091" w:rsidRDefault="00A94974" w:rsidP="00645D9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626366"/>
                <w:sz w:val="22"/>
                <w:szCs w:val="22"/>
              </w:rPr>
            </w:pPr>
          </w:p>
        </w:tc>
        <w:tc>
          <w:tcPr>
            <w:tcW w:w="2406" w:type="dxa"/>
            <w:tcBorders>
              <w:top w:val="single" w:sz="8" w:space="0" w:color="626366"/>
              <w:left w:val="single" w:sz="8" w:space="0" w:color="626366"/>
              <w:bottom w:val="single" w:sz="8" w:space="0" w:color="626366"/>
              <w:right w:val="single" w:sz="8" w:space="0" w:color="626366"/>
            </w:tcBorders>
            <w:shd w:val="clear" w:color="auto" w:fill="4EDDC4"/>
          </w:tcPr>
          <w:p w14:paraId="2CF739F7" w14:textId="572F1AC6" w:rsidR="008E7572" w:rsidRPr="00810AA7" w:rsidRDefault="00FC5B6D" w:rsidP="00645D9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8"/>
                <w:szCs w:val="28"/>
              </w:rPr>
            </w:pPr>
            <w:r w:rsidRPr="00810AA7">
              <w:rPr>
                <w:rFonts w:ascii="Arial" w:hAnsi="Arial" w:cs="Arial"/>
                <w:bCs w:val="0"/>
                <w:color w:val="FFFFFF" w:themeColor="background1"/>
                <w:sz w:val="28"/>
                <w:szCs w:val="28"/>
              </w:rPr>
              <w:t>Reports To</w:t>
            </w:r>
            <w:r w:rsidR="00810AA7">
              <w:rPr>
                <w:rFonts w:ascii="Arial" w:hAnsi="Arial" w:cs="Arial"/>
                <w:bCs w:val="0"/>
                <w:color w:val="FFFFFF" w:themeColor="background1"/>
                <w:sz w:val="28"/>
                <w:szCs w:val="28"/>
              </w:rPr>
              <w:t>:</w:t>
            </w:r>
          </w:p>
        </w:tc>
        <w:tc>
          <w:tcPr>
            <w:tcW w:w="2406" w:type="dxa"/>
            <w:tcBorders>
              <w:top w:val="single" w:sz="8" w:space="0" w:color="626366"/>
              <w:left w:val="single" w:sz="8" w:space="0" w:color="626366"/>
              <w:bottom w:val="single" w:sz="8" w:space="0" w:color="626366"/>
              <w:right w:val="single" w:sz="8" w:space="0" w:color="626366"/>
            </w:tcBorders>
            <w:shd w:val="clear" w:color="auto" w:fill="auto"/>
          </w:tcPr>
          <w:p w14:paraId="2377902D" w14:textId="56B6F0A6" w:rsidR="008E7572" w:rsidRPr="00410A05" w:rsidRDefault="003312C7" w:rsidP="00645D9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626366"/>
                <w:sz w:val="22"/>
                <w:szCs w:val="22"/>
              </w:rPr>
            </w:pPr>
            <w:r>
              <w:rPr>
                <w:rFonts w:ascii="Arial" w:hAnsi="Arial" w:cs="Arial"/>
                <w:bCs w:val="0"/>
                <w:color w:val="626366"/>
                <w:sz w:val="22"/>
                <w:szCs w:val="22"/>
              </w:rPr>
              <w:t>Region</w:t>
            </w:r>
            <w:r w:rsidR="000059D2">
              <w:rPr>
                <w:rFonts w:ascii="Arial" w:hAnsi="Arial" w:cs="Arial"/>
                <w:bCs w:val="0"/>
                <w:color w:val="626366"/>
                <w:sz w:val="22"/>
                <w:szCs w:val="22"/>
              </w:rPr>
              <w:t>al Site Manager</w:t>
            </w:r>
          </w:p>
        </w:tc>
      </w:tr>
      <w:tr w:rsidR="009A6578" w14:paraId="64D8F38F" w14:textId="77777777" w:rsidTr="00645D9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405" w:type="dxa"/>
            <w:tcBorders>
              <w:top w:val="single" w:sz="8" w:space="0" w:color="626366"/>
              <w:left w:val="single" w:sz="8" w:space="0" w:color="626366"/>
              <w:bottom w:val="single" w:sz="8" w:space="0" w:color="626366"/>
              <w:right w:val="single" w:sz="8" w:space="0" w:color="626366"/>
            </w:tcBorders>
            <w:shd w:val="clear" w:color="auto" w:fill="4EDDC4"/>
          </w:tcPr>
          <w:p w14:paraId="620D2F01" w14:textId="664DAADE" w:rsidR="008E7572" w:rsidRPr="00810AA7" w:rsidRDefault="00FC5B6D" w:rsidP="00645D9E">
            <w:pPr>
              <w:jc w:val="center"/>
              <w:rPr>
                <w:rFonts w:ascii="Arial" w:hAnsi="Arial" w:cs="Arial"/>
                <w:bCs w:val="0"/>
                <w:color w:val="FFFFFF" w:themeColor="background1"/>
                <w:sz w:val="28"/>
                <w:szCs w:val="28"/>
              </w:rPr>
            </w:pPr>
            <w:r w:rsidRPr="00810AA7">
              <w:rPr>
                <w:rFonts w:ascii="Arial" w:hAnsi="Arial" w:cs="Arial"/>
                <w:bCs w:val="0"/>
                <w:color w:val="FFFFFF" w:themeColor="background1"/>
                <w:sz w:val="28"/>
                <w:szCs w:val="28"/>
              </w:rPr>
              <w:t>Location</w:t>
            </w:r>
            <w:r w:rsidR="00810AA7">
              <w:rPr>
                <w:rFonts w:ascii="Arial" w:hAnsi="Arial" w:cs="Arial"/>
                <w:bCs w:val="0"/>
                <w:color w:val="FFFFFF" w:themeColor="background1"/>
                <w:sz w:val="28"/>
                <w:szCs w:val="28"/>
              </w:rPr>
              <w:t>:</w:t>
            </w:r>
          </w:p>
        </w:tc>
        <w:tc>
          <w:tcPr>
            <w:tcW w:w="2405" w:type="dxa"/>
            <w:tcBorders>
              <w:top w:val="single" w:sz="8" w:space="0" w:color="626366"/>
              <w:left w:val="single" w:sz="8" w:space="0" w:color="626366"/>
              <w:bottom w:val="single" w:sz="8" w:space="0" w:color="626366"/>
              <w:right w:val="single" w:sz="8" w:space="0" w:color="626366"/>
            </w:tcBorders>
            <w:shd w:val="clear" w:color="auto" w:fill="auto"/>
          </w:tcPr>
          <w:p w14:paraId="4C1B417D" w14:textId="4F4081C6" w:rsidR="00A94974" w:rsidRDefault="00BB2A66"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626366"/>
                <w:sz w:val="22"/>
                <w:szCs w:val="22"/>
              </w:rPr>
            </w:pPr>
            <w:r>
              <w:rPr>
                <w:rFonts w:ascii="Arial" w:hAnsi="Arial" w:cs="Arial"/>
                <w:b/>
                <w:color w:val="626366"/>
                <w:sz w:val="22"/>
                <w:szCs w:val="22"/>
              </w:rPr>
              <w:t>Peak Academy</w:t>
            </w:r>
          </w:p>
          <w:p w14:paraId="33971CF9" w14:textId="77777777" w:rsidR="00042C8C" w:rsidRDefault="00042C8C"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626366"/>
                <w:sz w:val="22"/>
                <w:szCs w:val="22"/>
              </w:rPr>
            </w:pPr>
          </w:p>
          <w:p w14:paraId="2ED121F7" w14:textId="75A8142F" w:rsidR="00042C8C" w:rsidRPr="00381091" w:rsidRDefault="00042C8C"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626366"/>
                <w:sz w:val="22"/>
                <w:szCs w:val="22"/>
              </w:rPr>
            </w:pPr>
          </w:p>
        </w:tc>
        <w:tc>
          <w:tcPr>
            <w:tcW w:w="2406" w:type="dxa"/>
            <w:tcBorders>
              <w:top w:val="single" w:sz="8" w:space="0" w:color="626366"/>
              <w:left w:val="single" w:sz="8" w:space="0" w:color="626366"/>
              <w:bottom w:val="single" w:sz="8" w:space="0" w:color="626366"/>
              <w:right w:val="single" w:sz="8" w:space="0" w:color="626366"/>
            </w:tcBorders>
            <w:shd w:val="clear" w:color="auto" w:fill="4EDDC4"/>
          </w:tcPr>
          <w:p w14:paraId="2810CA16" w14:textId="4522FF7D" w:rsidR="008E7572" w:rsidRPr="00810AA7" w:rsidRDefault="00FC5B6D"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8"/>
                <w:szCs w:val="28"/>
              </w:rPr>
            </w:pPr>
            <w:r w:rsidRPr="00810AA7">
              <w:rPr>
                <w:rFonts w:ascii="Arial" w:hAnsi="Arial" w:cs="Arial"/>
                <w:b/>
                <w:color w:val="FFFFFF" w:themeColor="background1"/>
                <w:sz w:val="28"/>
                <w:szCs w:val="28"/>
              </w:rPr>
              <w:t>Accountable To</w:t>
            </w:r>
            <w:r w:rsidR="00810AA7">
              <w:rPr>
                <w:rFonts w:ascii="Arial" w:hAnsi="Arial" w:cs="Arial"/>
                <w:b/>
                <w:color w:val="FFFFFF" w:themeColor="background1"/>
                <w:sz w:val="28"/>
                <w:szCs w:val="28"/>
              </w:rPr>
              <w:t>:</w:t>
            </w:r>
          </w:p>
        </w:tc>
        <w:tc>
          <w:tcPr>
            <w:tcW w:w="2406" w:type="dxa"/>
            <w:tcBorders>
              <w:top w:val="single" w:sz="8" w:space="0" w:color="626366"/>
              <w:left w:val="single" w:sz="8" w:space="0" w:color="626366"/>
              <w:bottom w:val="single" w:sz="8" w:space="0" w:color="626366"/>
              <w:right w:val="single" w:sz="8" w:space="0" w:color="626366"/>
            </w:tcBorders>
            <w:shd w:val="clear" w:color="auto" w:fill="auto"/>
          </w:tcPr>
          <w:p w14:paraId="2725812A" w14:textId="764ADF1A" w:rsidR="008E7572" w:rsidRPr="009A6578" w:rsidRDefault="00652D34" w:rsidP="00645D9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626366"/>
                <w:sz w:val="22"/>
                <w:szCs w:val="22"/>
              </w:rPr>
            </w:pPr>
            <w:r>
              <w:rPr>
                <w:rFonts w:ascii="Arial" w:hAnsi="Arial" w:cs="Arial"/>
                <w:b/>
                <w:color w:val="626366"/>
                <w:sz w:val="22"/>
                <w:szCs w:val="22"/>
              </w:rPr>
              <w:t>Regional Site Manager</w:t>
            </w:r>
          </w:p>
        </w:tc>
      </w:tr>
      <w:tr w:rsidR="009A6578" w14:paraId="6E92F830" w14:textId="77777777" w:rsidTr="00645D9E">
        <w:tc>
          <w:tcPr>
            <w:cnfStyle w:val="001000000000" w:firstRow="0" w:lastRow="0" w:firstColumn="1" w:lastColumn="0" w:oddVBand="0" w:evenVBand="0" w:oddHBand="0" w:evenHBand="0" w:firstRowFirstColumn="0" w:firstRowLastColumn="0" w:lastRowFirstColumn="0" w:lastRowLastColumn="0"/>
            <w:tcW w:w="2405" w:type="dxa"/>
            <w:tcBorders>
              <w:top w:val="single" w:sz="8" w:space="0" w:color="626366"/>
              <w:left w:val="single" w:sz="8" w:space="0" w:color="626366"/>
              <w:bottom w:val="single" w:sz="8" w:space="0" w:color="626366"/>
              <w:right w:val="single" w:sz="8" w:space="0" w:color="626366"/>
            </w:tcBorders>
            <w:shd w:val="clear" w:color="auto" w:fill="4EDDC4"/>
          </w:tcPr>
          <w:p w14:paraId="7204A3D7" w14:textId="4CA0FDA2" w:rsidR="008E7572" w:rsidRPr="00810AA7" w:rsidRDefault="00FC5B6D" w:rsidP="00645D9E">
            <w:pPr>
              <w:jc w:val="center"/>
              <w:rPr>
                <w:rFonts w:ascii="Arial" w:hAnsi="Arial" w:cs="Arial"/>
                <w:bCs w:val="0"/>
                <w:color w:val="FFFFFF" w:themeColor="background1"/>
                <w:sz w:val="28"/>
                <w:szCs w:val="28"/>
              </w:rPr>
            </w:pPr>
            <w:r w:rsidRPr="00810AA7">
              <w:rPr>
                <w:rFonts w:ascii="Arial" w:hAnsi="Arial" w:cs="Arial"/>
                <w:bCs w:val="0"/>
                <w:color w:val="FFFFFF" w:themeColor="background1"/>
                <w:sz w:val="28"/>
                <w:szCs w:val="28"/>
              </w:rPr>
              <w:t>Salary/Grade</w:t>
            </w:r>
            <w:r w:rsidR="00810AA7">
              <w:rPr>
                <w:rFonts w:ascii="Arial" w:hAnsi="Arial" w:cs="Arial"/>
                <w:bCs w:val="0"/>
                <w:color w:val="FFFFFF" w:themeColor="background1"/>
                <w:sz w:val="28"/>
                <w:szCs w:val="28"/>
              </w:rPr>
              <w:t>:</w:t>
            </w:r>
          </w:p>
        </w:tc>
        <w:tc>
          <w:tcPr>
            <w:tcW w:w="2405" w:type="dxa"/>
            <w:tcBorders>
              <w:top w:val="single" w:sz="8" w:space="0" w:color="626366"/>
              <w:left w:val="single" w:sz="8" w:space="0" w:color="626366"/>
              <w:bottom w:val="single" w:sz="8" w:space="0" w:color="626366"/>
              <w:right w:val="single" w:sz="8" w:space="0" w:color="626366"/>
            </w:tcBorders>
            <w:shd w:val="clear" w:color="auto" w:fill="auto"/>
          </w:tcPr>
          <w:p w14:paraId="072CFA9D" w14:textId="18546ED3" w:rsidR="00A94974" w:rsidRDefault="00BB2A66" w:rsidP="00645D9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626366"/>
                <w:sz w:val="22"/>
                <w:szCs w:val="22"/>
              </w:rPr>
            </w:pPr>
            <w:r>
              <w:rPr>
                <w:rFonts w:ascii="Arial" w:hAnsi="Arial" w:cs="Arial"/>
                <w:b/>
                <w:color w:val="626366"/>
                <w:sz w:val="22"/>
                <w:szCs w:val="22"/>
              </w:rPr>
              <w:t>Wiltshire NJC I18-20</w:t>
            </w:r>
          </w:p>
          <w:p w14:paraId="370E68B7" w14:textId="4CAC4056" w:rsidR="00042C8C" w:rsidRPr="00381091" w:rsidRDefault="00042C8C" w:rsidP="00645D9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626366"/>
                <w:sz w:val="22"/>
                <w:szCs w:val="22"/>
              </w:rPr>
            </w:pPr>
          </w:p>
        </w:tc>
        <w:tc>
          <w:tcPr>
            <w:tcW w:w="2406" w:type="dxa"/>
            <w:tcBorders>
              <w:top w:val="single" w:sz="8" w:space="0" w:color="626366"/>
              <w:left w:val="single" w:sz="8" w:space="0" w:color="626366"/>
              <w:bottom w:val="single" w:sz="8" w:space="0" w:color="626366"/>
              <w:right w:val="single" w:sz="8" w:space="0" w:color="626366"/>
            </w:tcBorders>
            <w:shd w:val="clear" w:color="auto" w:fill="4EDDC4"/>
          </w:tcPr>
          <w:p w14:paraId="3ED406D4" w14:textId="6AB024EA" w:rsidR="008E7572" w:rsidRPr="00810AA7" w:rsidRDefault="00042C8C" w:rsidP="00645D9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8"/>
                <w:szCs w:val="28"/>
              </w:rPr>
            </w:pPr>
            <w:r w:rsidRPr="00810AA7">
              <w:rPr>
                <w:rFonts w:ascii="Arial" w:hAnsi="Arial" w:cs="Arial"/>
                <w:b/>
                <w:color w:val="FFFFFF" w:themeColor="background1"/>
                <w:sz w:val="28"/>
                <w:szCs w:val="28"/>
              </w:rPr>
              <w:t>Hours of Work</w:t>
            </w:r>
            <w:r w:rsidR="00810AA7">
              <w:rPr>
                <w:rFonts w:ascii="Arial" w:hAnsi="Arial" w:cs="Arial"/>
                <w:b/>
                <w:color w:val="FFFFFF" w:themeColor="background1"/>
                <w:sz w:val="28"/>
                <w:szCs w:val="28"/>
              </w:rPr>
              <w:t>:</w:t>
            </w:r>
          </w:p>
        </w:tc>
        <w:tc>
          <w:tcPr>
            <w:tcW w:w="2406" w:type="dxa"/>
            <w:tcBorders>
              <w:top w:val="single" w:sz="8" w:space="0" w:color="626366"/>
              <w:left w:val="single" w:sz="8" w:space="0" w:color="626366"/>
              <w:bottom w:val="single" w:sz="8" w:space="0" w:color="626366"/>
              <w:right w:val="single" w:sz="8" w:space="0" w:color="626366"/>
            </w:tcBorders>
            <w:shd w:val="clear" w:color="auto" w:fill="auto"/>
          </w:tcPr>
          <w:p w14:paraId="6716BE64" w14:textId="108463E7" w:rsidR="008E7572" w:rsidRPr="009A6578" w:rsidRDefault="00810AA7" w:rsidP="00645D9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626366"/>
                <w:sz w:val="22"/>
                <w:szCs w:val="22"/>
              </w:rPr>
            </w:pPr>
            <w:r>
              <w:rPr>
                <w:rFonts w:ascii="Arial" w:hAnsi="Arial" w:cs="Arial"/>
                <w:b/>
                <w:color w:val="626366"/>
                <w:sz w:val="22"/>
                <w:szCs w:val="22"/>
              </w:rPr>
              <w:t xml:space="preserve">Full Time </w:t>
            </w:r>
            <w:r w:rsidR="00D75D65">
              <w:rPr>
                <w:rFonts w:ascii="Arial" w:hAnsi="Arial" w:cs="Arial"/>
                <w:b/>
                <w:color w:val="626366"/>
                <w:sz w:val="22"/>
                <w:szCs w:val="22"/>
              </w:rPr>
              <w:t>(37</w:t>
            </w:r>
            <w:r w:rsidR="00BB2A66">
              <w:rPr>
                <w:rFonts w:ascii="Arial" w:hAnsi="Arial" w:cs="Arial"/>
                <w:b/>
                <w:color w:val="626366"/>
                <w:sz w:val="22"/>
                <w:szCs w:val="22"/>
              </w:rPr>
              <w:t xml:space="preserve"> </w:t>
            </w:r>
            <w:r w:rsidR="00D75D65">
              <w:rPr>
                <w:rFonts w:ascii="Arial" w:hAnsi="Arial" w:cs="Arial"/>
                <w:b/>
                <w:color w:val="626366"/>
                <w:sz w:val="22"/>
                <w:szCs w:val="22"/>
              </w:rPr>
              <w:t xml:space="preserve">hours per week) </w:t>
            </w:r>
            <w:r>
              <w:rPr>
                <w:rFonts w:ascii="Arial" w:hAnsi="Arial" w:cs="Arial"/>
                <w:b/>
                <w:color w:val="626366"/>
                <w:sz w:val="22"/>
                <w:szCs w:val="22"/>
              </w:rPr>
              <w:t xml:space="preserve">– All </w:t>
            </w:r>
            <w:r w:rsidR="00111FA0">
              <w:rPr>
                <w:rFonts w:ascii="Arial" w:hAnsi="Arial" w:cs="Arial"/>
                <w:b/>
                <w:color w:val="626366"/>
                <w:sz w:val="22"/>
                <w:szCs w:val="22"/>
              </w:rPr>
              <w:t>Y</w:t>
            </w:r>
            <w:r>
              <w:rPr>
                <w:rFonts w:ascii="Arial" w:hAnsi="Arial" w:cs="Arial"/>
                <w:b/>
                <w:color w:val="626366"/>
                <w:sz w:val="22"/>
                <w:szCs w:val="22"/>
              </w:rPr>
              <w:t xml:space="preserve">ear </w:t>
            </w:r>
            <w:r w:rsidR="00111FA0">
              <w:rPr>
                <w:rFonts w:ascii="Arial" w:hAnsi="Arial" w:cs="Arial"/>
                <w:b/>
                <w:color w:val="626366"/>
                <w:sz w:val="22"/>
                <w:szCs w:val="22"/>
              </w:rPr>
              <w:t>R</w:t>
            </w:r>
            <w:r>
              <w:rPr>
                <w:rFonts w:ascii="Arial" w:hAnsi="Arial" w:cs="Arial"/>
                <w:b/>
                <w:color w:val="626366"/>
                <w:sz w:val="22"/>
                <w:szCs w:val="22"/>
              </w:rPr>
              <w:t>ound</w:t>
            </w:r>
          </w:p>
        </w:tc>
      </w:tr>
    </w:tbl>
    <w:p w14:paraId="4CE14A31" w14:textId="77777777" w:rsidR="00673280" w:rsidRPr="00381091" w:rsidRDefault="00673280" w:rsidP="0013797E">
      <w:pPr>
        <w:jc w:val="both"/>
        <w:rPr>
          <w:rFonts w:ascii="Arial" w:hAnsi="Arial" w:cs="Arial"/>
          <w:b/>
          <w:color w:val="4EDDC4"/>
          <w:sz w:val="28"/>
          <w:szCs w:val="28"/>
        </w:rPr>
      </w:pPr>
    </w:p>
    <w:p w14:paraId="151EA482" w14:textId="11DC5623" w:rsidR="0013797E" w:rsidRPr="002A3473" w:rsidRDefault="0013797E" w:rsidP="0013797E">
      <w:pPr>
        <w:jc w:val="both"/>
        <w:rPr>
          <w:rFonts w:ascii="Arial" w:hAnsi="Arial" w:cs="Arial"/>
          <w:b/>
          <w:sz w:val="28"/>
          <w:szCs w:val="28"/>
        </w:rPr>
      </w:pPr>
      <w:r w:rsidRPr="00381091">
        <w:rPr>
          <w:rFonts w:ascii="Arial" w:hAnsi="Arial" w:cs="Arial"/>
          <w:b/>
          <w:color w:val="4EDDC4"/>
          <w:sz w:val="28"/>
          <w:szCs w:val="28"/>
        </w:rPr>
        <w:t>Principle Purpose of the Role</w:t>
      </w:r>
    </w:p>
    <w:p w14:paraId="3C1467A6" w14:textId="602A3CA8" w:rsidR="00202102" w:rsidRDefault="004C496C" w:rsidP="00202102">
      <w:pPr>
        <w:widowControl w:val="0"/>
        <w:autoSpaceDE w:val="0"/>
        <w:autoSpaceDN w:val="0"/>
        <w:spacing w:before="100" w:beforeAutospacing="1"/>
        <w:ind w:right="524"/>
        <w:jc w:val="both"/>
        <w:rPr>
          <w:rFonts w:ascii="Arial" w:eastAsia="Arial" w:hAnsi="Arial" w:cs="Arial"/>
          <w:sz w:val="22"/>
          <w:szCs w:val="22"/>
        </w:rPr>
      </w:pPr>
      <w:r>
        <w:rPr>
          <w:rFonts w:ascii="Arial" w:eastAsia="Arial" w:hAnsi="Arial" w:cs="Arial"/>
          <w:sz w:val="22"/>
          <w:szCs w:val="22"/>
        </w:rPr>
        <w:t xml:space="preserve">The </w:t>
      </w:r>
      <w:r w:rsidR="007A2D73">
        <w:rPr>
          <w:rFonts w:ascii="Arial" w:eastAsia="Arial" w:hAnsi="Arial" w:cs="Arial"/>
          <w:sz w:val="22"/>
          <w:szCs w:val="22"/>
        </w:rPr>
        <w:t xml:space="preserve">priority </w:t>
      </w:r>
      <w:r>
        <w:rPr>
          <w:rFonts w:ascii="Arial" w:eastAsia="Arial" w:hAnsi="Arial" w:cs="Arial"/>
          <w:sz w:val="22"/>
          <w:szCs w:val="22"/>
        </w:rPr>
        <w:t xml:space="preserve">of the role is </w:t>
      </w:r>
      <w:r w:rsidR="007A2D73">
        <w:rPr>
          <w:rFonts w:ascii="Arial" w:eastAsia="Arial" w:hAnsi="Arial" w:cs="Arial"/>
          <w:sz w:val="22"/>
          <w:szCs w:val="22"/>
        </w:rPr>
        <w:t xml:space="preserve">to maintain </w:t>
      </w:r>
      <w:r w:rsidR="00BB2A66">
        <w:rPr>
          <w:rFonts w:ascii="Arial" w:eastAsia="Arial" w:hAnsi="Arial" w:cs="Arial"/>
          <w:sz w:val="22"/>
          <w:szCs w:val="22"/>
        </w:rPr>
        <w:t>The Peak Academy site</w:t>
      </w:r>
      <w:r w:rsidR="00202102" w:rsidRPr="00202102">
        <w:rPr>
          <w:rFonts w:ascii="Arial" w:eastAsia="Arial" w:hAnsi="Arial" w:cs="Arial"/>
          <w:sz w:val="22"/>
          <w:szCs w:val="22"/>
        </w:rPr>
        <w:t xml:space="preserve"> </w:t>
      </w:r>
      <w:r w:rsidR="007A2D73">
        <w:rPr>
          <w:rFonts w:ascii="Arial" w:eastAsia="Arial" w:hAnsi="Arial" w:cs="Arial"/>
          <w:sz w:val="22"/>
          <w:szCs w:val="22"/>
        </w:rPr>
        <w:t>and its</w:t>
      </w:r>
      <w:r w:rsidR="00202102" w:rsidRPr="00202102">
        <w:rPr>
          <w:rFonts w:ascii="Arial" w:eastAsia="Arial" w:hAnsi="Arial" w:cs="Arial"/>
          <w:sz w:val="22"/>
          <w:szCs w:val="22"/>
        </w:rPr>
        <w:t xml:space="preserve"> several buildings</w:t>
      </w:r>
      <w:r w:rsidR="007A2D73">
        <w:rPr>
          <w:rFonts w:ascii="Arial" w:eastAsia="Arial" w:hAnsi="Arial" w:cs="Arial"/>
          <w:sz w:val="22"/>
          <w:szCs w:val="22"/>
        </w:rPr>
        <w:t xml:space="preserve">, whilst </w:t>
      </w:r>
      <w:r w:rsidR="00202102" w:rsidRPr="00202102">
        <w:rPr>
          <w:rFonts w:ascii="Arial" w:eastAsia="Arial" w:hAnsi="Arial" w:cs="Arial"/>
          <w:sz w:val="22"/>
          <w:szCs w:val="22"/>
        </w:rPr>
        <w:t>monitor</w:t>
      </w:r>
      <w:r>
        <w:rPr>
          <w:rFonts w:ascii="Arial" w:eastAsia="Arial" w:hAnsi="Arial" w:cs="Arial"/>
          <w:sz w:val="22"/>
          <w:szCs w:val="22"/>
        </w:rPr>
        <w:t>ing</w:t>
      </w:r>
      <w:r w:rsidR="00202102" w:rsidRPr="00202102">
        <w:rPr>
          <w:rFonts w:ascii="Arial" w:eastAsia="Arial" w:hAnsi="Arial" w:cs="Arial"/>
          <w:sz w:val="22"/>
          <w:szCs w:val="22"/>
        </w:rPr>
        <w:t xml:space="preserve"> the associated </w:t>
      </w:r>
      <w:r>
        <w:rPr>
          <w:rFonts w:ascii="Arial" w:eastAsia="Arial" w:hAnsi="Arial" w:cs="Arial"/>
          <w:sz w:val="22"/>
          <w:szCs w:val="22"/>
        </w:rPr>
        <w:t xml:space="preserve">health, </w:t>
      </w:r>
      <w:r w:rsidR="00202102" w:rsidRPr="00202102">
        <w:rPr>
          <w:rFonts w:ascii="Arial" w:eastAsia="Arial" w:hAnsi="Arial" w:cs="Arial"/>
          <w:sz w:val="22"/>
          <w:szCs w:val="22"/>
        </w:rPr>
        <w:t xml:space="preserve">safety and compliance </w:t>
      </w:r>
      <w:r>
        <w:rPr>
          <w:rFonts w:ascii="Arial" w:eastAsia="Arial" w:hAnsi="Arial" w:cs="Arial"/>
          <w:sz w:val="22"/>
          <w:szCs w:val="22"/>
        </w:rPr>
        <w:t xml:space="preserve">activities </w:t>
      </w:r>
      <w:r w:rsidR="00202102" w:rsidRPr="00202102">
        <w:rPr>
          <w:rFonts w:ascii="Arial" w:eastAsia="Arial" w:hAnsi="Arial" w:cs="Arial"/>
          <w:sz w:val="22"/>
          <w:szCs w:val="22"/>
        </w:rPr>
        <w:t>for</w:t>
      </w:r>
      <w:r w:rsidR="007A2D73">
        <w:rPr>
          <w:rFonts w:ascii="Arial" w:eastAsia="Arial" w:hAnsi="Arial" w:cs="Arial"/>
          <w:sz w:val="22"/>
          <w:szCs w:val="22"/>
        </w:rPr>
        <w:t xml:space="preserve"> the site.</w:t>
      </w:r>
    </w:p>
    <w:p w14:paraId="27E2E6B2" w14:textId="77777777" w:rsidR="000E7C7E" w:rsidRPr="000E7C7E" w:rsidRDefault="000E7C7E" w:rsidP="000E7C7E">
      <w:pPr>
        <w:pStyle w:val="ListParagraph"/>
        <w:spacing w:line="276" w:lineRule="auto"/>
        <w:ind w:left="1440"/>
        <w:rPr>
          <w:rFonts w:ascii="Arial" w:hAnsi="Arial" w:cs="Arial"/>
          <w:sz w:val="22"/>
          <w:szCs w:val="22"/>
        </w:rPr>
      </w:pPr>
    </w:p>
    <w:p w14:paraId="7F230754" w14:textId="46B90106" w:rsidR="000E7C7E" w:rsidRDefault="0013797E" w:rsidP="000E7C7E">
      <w:pPr>
        <w:jc w:val="both"/>
        <w:textAlignment w:val="baseline"/>
        <w:rPr>
          <w:rFonts w:ascii="Arial" w:hAnsi="Arial" w:cs="Arial"/>
          <w:b/>
          <w:bCs/>
          <w:color w:val="4EDDC4"/>
          <w:sz w:val="28"/>
          <w:szCs w:val="28"/>
        </w:rPr>
      </w:pPr>
      <w:r w:rsidRPr="00381091">
        <w:rPr>
          <w:rFonts w:ascii="Arial" w:hAnsi="Arial" w:cs="Arial"/>
          <w:b/>
          <w:bCs/>
          <w:color w:val="4EDDC4"/>
          <w:sz w:val="28"/>
          <w:szCs w:val="28"/>
        </w:rPr>
        <w:t>Key Duties</w:t>
      </w:r>
    </w:p>
    <w:p w14:paraId="42690C29" w14:textId="77777777" w:rsidR="000E7C7E" w:rsidRPr="000E7C7E" w:rsidRDefault="000E7C7E" w:rsidP="000E7C7E">
      <w:pPr>
        <w:jc w:val="both"/>
        <w:textAlignment w:val="baseline"/>
        <w:rPr>
          <w:rFonts w:ascii="Arial" w:hAnsi="Arial" w:cs="Arial"/>
          <w:b/>
          <w:bCs/>
          <w:color w:val="4EDDC4"/>
          <w:sz w:val="28"/>
          <w:szCs w:val="28"/>
        </w:rPr>
      </w:pPr>
    </w:p>
    <w:p w14:paraId="1CA3352E" w14:textId="69F06416"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 xml:space="preserve">Working under the direction of the Estates Operations Manager and Regional Site Manager to ensure that </w:t>
      </w:r>
      <w:r w:rsidR="00BB2A66">
        <w:rPr>
          <w:rFonts w:ascii="Arial" w:eastAsia="Arial" w:hAnsi="Arial" w:cs="Arial"/>
          <w:sz w:val="22"/>
          <w:szCs w:val="22"/>
        </w:rPr>
        <w:t>Peak Academy</w:t>
      </w:r>
      <w:r w:rsidR="004C496C">
        <w:rPr>
          <w:rFonts w:ascii="Arial" w:eastAsia="Arial" w:hAnsi="Arial" w:cs="Arial"/>
          <w:sz w:val="22"/>
          <w:szCs w:val="22"/>
        </w:rPr>
        <w:t xml:space="preserve"> </w:t>
      </w:r>
      <w:r w:rsidRPr="00063181">
        <w:rPr>
          <w:rFonts w:ascii="Arial" w:eastAsia="Arial" w:hAnsi="Arial" w:cs="Arial"/>
          <w:sz w:val="22"/>
          <w:szCs w:val="22"/>
        </w:rPr>
        <w:t>achieves all required service, testing and maintenance requirements, including all associated statutory requirements</w:t>
      </w:r>
    </w:p>
    <w:p w14:paraId="3C3BE51A" w14:textId="77777777" w:rsidR="00063181" w:rsidRPr="00063181" w:rsidRDefault="00063181" w:rsidP="00063181">
      <w:pPr>
        <w:widowControl w:val="0"/>
        <w:autoSpaceDE w:val="0"/>
        <w:autoSpaceDN w:val="0"/>
        <w:ind w:left="1134"/>
        <w:rPr>
          <w:rFonts w:ascii="Arial" w:eastAsia="Arial" w:hAnsi="Arial" w:cs="Arial"/>
          <w:sz w:val="22"/>
          <w:szCs w:val="22"/>
        </w:rPr>
      </w:pPr>
    </w:p>
    <w:p w14:paraId="60D0E38B" w14:textId="4723CBAC"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Responsibility for site security and daily opening and closing procedures of the school site</w:t>
      </w:r>
    </w:p>
    <w:p w14:paraId="48B6482D" w14:textId="77777777" w:rsidR="00063181" w:rsidRPr="00063181" w:rsidRDefault="00063181" w:rsidP="00063181">
      <w:pPr>
        <w:widowControl w:val="0"/>
        <w:autoSpaceDE w:val="0"/>
        <w:autoSpaceDN w:val="0"/>
        <w:ind w:left="1181" w:hanging="361"/>
        <w:rPr>
          <w:rFonts w:ascii="Arial" w:eastAsia="Arial" w:hAnsi="Arial" w:cs="Arial"/>
          <w:sz w:val="22"/>
          <w:szCs w:val="22"/>
        </w:rPr>
      </w:pPr>
    </w:p>
    <w:p w14:paraId="13FBC9C8" w14:textId="60B979E0"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General maintenance of site equipment including hand tools, lawn mowers</w:t>
      </w:r>
      <w:r w:rsidR="004C496C">
        <w:rPr>
          <w:rFonts w:ascii="Arial" w:eastAsia="Arial" w:hAnsi="Arial" w:cs="Arial"/>
          <w:sz w:val="22"/>
          <w:szCs w:val="22"/>
        </w:rPr>
        <w:t>,</w:t>
      </w:r>
      <w:r w:rsidRPr="00063181">
        <w:rPr>
          <w:rFonts w:ascii="Arial" w:eastAsia="Arial" w:hAnsi="Arial" w:cs="Arial"/>
          <w:sz w:val="22"/>
          <w:szCs w:val="22"/>
        </w:rPr>
        <w:t xml:space="preserve"> etc</w:t>
      </w:r>
      <w:r w:rsidR="004C496C">
        <w:rPr>
          <w:rFonts w:ascii="Arial" w:eastAsia="Arial" w:hAnsi="Arial" w:cs="Arial"/>
          <w:sz w:val="22"/>
          <w:szCs w:val="22"/>
        </w:rPr>
        <w:t>.</w:t>
      </w:r>
      <w:r w:rsidRPr="00063181">
        <w:rPr>
          <w:rFonts w:ascii="Arial" w:eastAsia="Arial" w:hAnsi="Arial" w:cs="Arial"/>
          <w:sz w:val="22"/>
          <w:szCs w:val="22"/>
        </w:rPr>
        <w:t xml:space="preserve">  </w:t>
      </w:r>
    </w:p>
    <w:p w14:paraId="3D78B28E" w14:textId="77777777" w:rsidR="00063181" w:rsidRPr="00063181" w:rsidRDefault="00063181" w:rsidP="00063181">
      <w:pPr>
        <w:widowControl w:val="0"/>
        <w:autoSpaceDE w:val="0"/>
        <w:autoSpaceDN w:val="0"/>
        <w:ind w:left="1181" w:hanging="361"/>
        <w:rPr>
          <w:rFonts w:ascii="Arial" w:eastAsia="Arial" w:hAnsi="Arial" w:cs="Arial"/>
          <w:sz w:val="22"/>
          <w:szCs w:val="22"/>
        </w:rPr>
      </w:pPr>
    </w:p>
    <w:p w14:paraId="5A66D491"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To carry out minor repairs and maintenance work as required</w:t>
      </w:r>
    </w:p>
    <w:p w14:paraId="35F5967E" w14:textId="77777777" w:rsidR="00063181" w:rsidRPr="00063181" w:rsidRDefault="00063181" w:rsidP="00063181">
      <w:pPr>
        <w:widowControl w:val="0"/>
        <w:autoSpaceDE w:val="0"/>
        <w:autoSpaceDN w:val="0"/>
        <w:ind w:left="820" w:right="524"/>
        <w:outlineLvl w:val="0"/>
        <w:rPr>
          <w:rFonts w:ascii="Arial" w:eastAsia="Arial" w:hAnsi="Arial" w:cs="Arial"/>
          <w:b/>
          <w:bCs/>
          <w:sz w:val="22"/>
          <w:szCs w:val="22"/>
        </w:rPr>
      </w:pPr>
    </w:p>
    <w:p w14:paraId="299B351E"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 xml:space="preserve">Organise own workload, prioritising essential operational maintenance and health and safety   </w:t>
      </w:r>
    </w:p>
    <w:p w14:paraId="42519577" w14:textId="77777777" w:rsidR="00063181" w:rsidRPr="00063181" w:rsidRDefault="00063181" w:rsidP="00063181">
      <w:pPr>
        <w:widowControl w:val="0"/>
        <w:autoSpaceDE w:val="0"/>
        <w:autoSpaceDN w:val="0"/>
        <w:ind w:right="524"/>
        <w:outlineLvl w:val="0"/>
        <w:rPr>
          <w:rFonts w:ascii="Arial" w:eastAsia="Arial" w:hAnsi="Arial" w:cs="Arial"/>
          <w:b/>
          <w:bCs/>
          <w:sz w:val="22"/>
          <w:szCs w:val="22"/>
        </w:rPr>
      </w:pPr>
    </w:p>
    <w:p w14:paraId="4EDFE0B4"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To oversee the work of cleaning staff, to ensure quality standards and value for money are met</w:t>
      </w:r>
    </w:p>
    <w:p w14:paraId="7DBC377F" w14:textId="77777777" w:rsidR="00063181" w:rsidRPr="00063181" w:rsidRDefault="00063181" w:rsidP="00063181">
      <w:pPr>
        <w:widowControl w:val="0"/>
        <w:autoSpaceDE w:val="0"/>
        <w:autoSpaceDN w:val="0"/>
        <w:ind w:left="1134"/>
        <w:rPr>
          <w:rFonts w:ascii="Arial" w:eastAsia="Arial" w:hAnsi="Arial" w:cs="Arial"/>
          <w:sz w:val="22"/>
          <w:szCs w:val="22"/>
        </w:rPr>
      </w:pPr>
    </w:p>
    <w:p w14:paraId="38AA08BC"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Interaction with school and Trust staff, students, and visitors, requiring professional communication in writing, over the telephone and face to face</w:t>
      </w:r>
    </w:p>
    <w:p w14:paraId="6E1DE90A" w14:textId="77777777" w:rsidR="00063181" w:rsidRPr="00063181" w:rsidRDefault="00063181" w:rsidP="00063181">
      <w:pPr>
        <w:widowControl w:val="0"/>
        <w:autoSpaceDE w:val="0"/>
        <w:autoSpaceDN w:val="0"/>
        <w:ind w:left="1134"/>
        <w:rPr>
          <w:rFonts w:ascii="Arial" w:eastAsia="Arial" w:hAnsi="Arial" w:cs="Arial"/>
          <w:sz w:val="22"/>
          <w:szCs w:val="22"/>
        </w:rPr>
      </w:pPr>
    </w:p>
    <w:p w14:paraId="0C820F2F"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 xml:space="preserve">Compliance with requirements of the Trust’s Health and Safety Policy and Learning Environment Manual </w:t>
      </w:r>
    </w:p>
    <w:p w14:paraId="748D3CF0" w14:textId="77777777" w:rsidR="00063181" w:rsidRPr="00063181" w:rsidRDefault="00063181" w:rsidP="00063181">
      <w:pPr>
        <w:widowControl w:val="0"/>
        <w:autoSpaceDE w:val="0"/>
        <w:autoSpaceDN w:val="0"/>
        <w:ind w:left="1181" w:hanging="361"/>
        <w:rPr>
          <w:rFonts w:ascii="Arial" w:eastAsia="Arial" w:hAnsi="Arial" w:cs="Arial"/>
          <w:sz w:val="22"/>
          <w:szCs w:val="22"/>
        </w:rPr>
      </w:pPr>
    </w:p>
    <w:p w14:paraId="6967AC3C"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Working with the Regional Site Manager and the Trust’s external health and safety consultant, assist in the production of site related risk assessments</w:t>
      </w:r>
    </w:p>
    <w:p w14:paraId="49476D1C" w14:textId="77777777" w:rsidR="00063181" w:rsidRPr="00063181" w:rsidRDefault="00063181" w:rsidP="00063181">
      <w:pPr>
        <w:widowControl w:val="0"/>
        <w:autoSpaceDE w:val="0"/>
        <w:autoSpaceDN w:val="0"/>
        <w:ind w:left="1181" w:hanging="361"/>
        <w:rPr>
          <w:rFonts w:ascii="Arial" w:eastAsia="Arial" w:hAnsi="Arial" w:cs="Arial"/>
          <w:sz w:val="22"/>
          <w:szCs w:val="22"/>
        </w:rPr>
      </w:pPr>
    </w:p>
    <w:p w14:paraId="5431B9EA"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To liaise with the Trust’s external Health and Safety consultant as required, to ensure health and safety of all aspects relating to the role</w:t>
      </w:r>
    </w:p>
    <w:p w14:paraId="12B631AF" w14:textId="77777777" w:rsidR="00063181" w:rsidRPr="00063181" w:rsidRDefault="00063181" w:rsidP="00063181">
      <w:pPr>
        <w:widowControl w:val="0"/>
        <w:autoSpaceDE w:val="0"/>
        <w:autoSpaceDN w:val="0"/>
        <w:ind w:left="1134"/>
        <w:rPr>
          <w:rFonts w:ascii="Arial" w:eastAsia="Arial" w:hAnsi="Arial" w:cs="Arial"/>
          <w:sz w:val="22"/>
          <w:szCs w:val="22"/>
        </w:rPr>
      </w:pPr>
    </w:p>
    <w:p w14:paraId="729CBAB9"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 xml:space="preserve">To aid in the procurement of external contractors for minor works and maintenance/service contract renewals, ensuring contractor site safety and compliance </w:t>
      </w:r>
      <w:r w:rsidRPr="00063181">
        <w:rPr>
          <w:rFonts w:ascii="Arial" w:eastAsia="Arial" w:hAnsi="Arial" w:cs="Arial"/>
          <w:sz w:val="22"/>
          <w:szCs w:val="22"/>
        </w:rPr>
        <w:lastRenderedPageBreak/>
        <w:t xml:space="preserve">within regulatory guidelines </w:t>
      </w:r>
    </w:p>
    <w:p w14:paraId="01B4353C" w14:textId="77777777" w:rsidR="00063181" w:rsidRPr="00063181" w:rsidRDefault="00063181" w:rsidP="00063181">
      <w:pPr>
        <w:widowControl w:val="0"/>
        <w:autoSpaceDE w:val="0"/>
        <w:autoSpaceDN w:val="0"/>
        <w:ind w:left="1134"/>
        <w:rPr>
          <w:rFonts w:ascii="Arial" w:eastAsia="Arial" w:hAnsi="Arial" w:cs="Arial"/>
          <w:sz w:val="22"/>
          <w:szCs w:val="22"/>
        </w:rPr>
      </w:pPr>
    </w:p>
    <w:p w14:paraId="796AF32B"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 xml:space="preserve">To complete all required checks as set out on </w:t>
      </w:r>
      <w:proofErr w:type="gramStart"/>
      <w:r w:rsidRPr="00063181">
        <w:rPr>
          <w:rFonts w:ascii="Arial" w:eastAsia="Arial" w:hAnsi="Arial" w:cs="Arial"/>
          <w:sz w:val="22"/>
          <w:szCs w:val="22"/>
        </w:rPr>
        <w:t>the Every</w:t>
      </w:r>
      <w:proofErr w:type="gramEnd"/>
      <w:r w:rsidRPr="00063181">
        <w:rPr>
          <w:rFonts w:ascii="Arial" w:eastAsia="Arial" w:hAnsi="Arial" w:cs="Arial"/>
          <w:sz w:val="22"/>
          <w:szCs w:val="22"/>
        </w:rPr>
        <w:t xml:space="preserve"> compliance software, in a timely manner, and ensure it is kept fully up to date with associated data</w:t>
      </w:r>
    </w:p>
    <w:p w14:paraId="16FFB78E" w14:textId="77777777" w:rsidR="00063181" w:rsidRPr="00063181" w:rsidRDefault="00063181" w:rsidP="00063181">
      <w:pPr>
        <w:widowControl w:val="0"/>
        <w:autoSpaceDE w:val="0"/>
        <w:autoSpaceDN w:val="0"/>
        <w:ind w:left="1134"/>
        <w:rPr>
          <w:rFonts w:ascii="Arial" w:eastAsia="Arial" w:hAnsi="Arial" w:cs="Arial"/>
          <w:sz w:val="22"/>
          <w:szCs w:val="22"/>
        </w:rPr>
      </w:pPr>
    </w:p>
    <w:p w14:paraId="6B318199" w14:textId="77777777" w:rsid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To support the team’s response to any urgent works or emergencies at any of the Bournemouth schools</w:t>
      </w:r>
    </w:p>
    <w:p w14:paraId="596E6196" w14:textId="77777777" w:rsidR="00D5456E" w:rsidRDefault="00D5456E" w:rsidP="00D5456E">
      <w:pPr>
        <w:pStyle w:val="ListParagraph"/>
        <w:rPr>
          <w:rFonts w:ascii="Arial" w:eastAsia="Arial" w:hAnsi="Arial" w:cs="Arial"/>
          <w:sz w:val="22"/>
          <w:szCs w:val="22"/>
        </w:rPr>
      </w:pPr>
    </w:p>
    <w:p w14:paraId="746152AE" w14:textId="1BC2D5C5" w:rsidR="00D5456E" w:rsidRDefault="000700A1" w:rsidP="00D5456E">
      <w:pPr>
        <w:jc w:val="both"/>
        <w:textAlignment w:val="baseline"/>
        <w:rPr>
          <w:rFonts w:ascii="Arial" w:hAnsi="Arial" w:cs="Arial"/>
          <w:b/>
          <w:bCs/>
          <w:color w:val="4EDDC4"/>
          <w:sz w:val="28"/>
          <w:szCs w:val="28"/>
        </w:rPr>
      </w:pPr>
      <w:r>
        <w:rPr>
          <w:rFonts w:ascii="Arial" w:hAnsi="Arial" w:cs="Arial"/>
          <w:b/>
          <w:bCs/>
          <w:color w:val="4EDDC4"/>
          <w:sz w:val="28"/>
          <w:szCs w:val="28"/>
        </w:rPr>
        <w:t>Demands and Working Conditions</w:t>
      </w:r>
    </w:p>
    <w:p w14:paraId="4A383558" w14:textId="77777777" w:rsidR="00D5456E" w:rsidRPr="00D5456E" w:rsidRDefault="00D5456E" w:rsidP="00D5456E">
      <w:pPr>
        <w:jc w:val="both"/>
        <w:textAlignment w:val="baseline"/>
        <w:rPr>
          <w:rFonts w:ascii="Arial" w:hAnsi="Arial" w:cs="Arial"/>
          <w:b/>
          <w:bCs/>
          <w:color w:val="4EDDC4"/>
          <w:sz w:val="28"/>
          <w:szCs w:val="28"/>
        </w:rPr>
      </w:pPr>
    </w:p>
    <w:p w14:paraId="1D794924"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The post holder will on occasion be required to work outdoors, in all weathers and have some exposure to unpleasant fumes, smells and noise and adverse weather conditions. There will be requirement to wear PPE for undertaking maintenance tasks and inspections of the buildings and site.</w:t>
      </w:r>
    </w:p>
    <w:p w14:paraId="50F7B096" w14:textId="77777777" w:rsidR="00063181" w:rsidRPr="00063181" w:rsidRDefault="00063181" w:rsidP="00063181">
      <w:pPr>
        <w:widowControl w:val="0"/>
        <w:autoSpaceDE w:val="0"/>
        <w:autoSpaceDN w:val="0"/>
        <w:ind w:left="1134"/>
        <w:rPr>
          <w:rFonts w:ascii="Arial" w:eastAsia="Arial" w:hAnsi="Arial" w:cs="Arial"/>
          <w:sz w:val="22"/>
          <w:szCs w:val="22"/>
        </w:rPr>
      </w:pPr>
    </w:p>
    <w:p w14:paraId="493E4169" w14:textId="77777777"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Some physical effort required, including lifting, carrying and pushing various pieces of equipment to undertake the duties of the post with a periodic need for considerable physical effort.</w:t>
      </w:r>
    </w:p>
    <w:p w14:paraId="74602797" w14:textId="77777777" w:rsidR="00063181" w:rsidRPr="00063181" w:rsidRDefault="00063181" w:rsidP="00063181">
      <w:pPr>
        <w:widowControl w:val="0"/>
        <w:autoSpaceDE w:val="0"/>
        <w:autoSpaceDN w:val="0"/>
        <w:ind w:left="1134"/>
        <w:rPr>
          <w:rFonts w:ascii="Arial" w:eastAsia="Arial" w:hAnsi="Arial" w:cs="Arial"/>
          <w:sz w:val="22"/>
          <w:szCs w:val="22"/>
        </w:rPr>
      </w:pPr>
    </w:p>
    <w:p w14:paraId="27DBD2E1" w14:textId="7A510BE3" w:rsidR="00063181" w:rsidRPr="00063181" w:rsidRDefault="00063181" w:rsidP="00063181">
      <w:pPr>
        <w:widowControl w:val="0"/>
        <w:numPr>
          <w:ilvl w:val="0"/>
          <w:numId w:val="33"/>
        </w:numPr>
        <w:autoSpaceDE w:val="0"/>
        <w:autoSpaceDN w:val="0"/>
        <w:ind w:left="1134"/>
        <w:rPr>
          <w:rFonts w:ascii="Arial" w:eastAsia="Arial" w:hAnsi="Arial" w:cs="Arial"/>
          <w:sz w:val="22"/>
          <w:szCs w:val="22"/>
        </w:rPr>
      </w:pPr>
      <w:r w:rsidRPr="00063181">
        <w:rPr>
          <w:rFonts w:ascii="Arial" w:eastAsia="Arial" w:hAnsi="Arial" w:cs="Arial"/>
          <w:sz w:val="22"/>
          <w:szCs w:val="22"/>
        </w:rPr>
        <w:t xml:space="preserve">There will be considerable </w:t>
      </w:r>
      <w:r w:rsidR="00311972" w:rsidRPr="00063181">
        <w:rPr>
          <w:rFonts w:ascii="Arial" w:eastAsia="Arial" w:hAnsi="Arial" w:cs="Arial"/>
          <w:sz w:val="22"/>
          <w:szCs w:val="22"/>
        </w:rPr>
        <w:t>work-related</w:t>
      </w:r>
      <w:r w:rsidRPr="00063181">
        <w:rPr>
          <w:rFonts w:ascii="Arial" w:eastAsia="Arial" w:hAnsi="Arial" w:cs="Arial"/>
          <w:sz w:val="22"/>
          <w:szCs w:val="22"/>
        </w:rPr>
        <w:t xml:space="preserve"> pressure from conflicting work demands, deadlines and interruptions.</w:t>
      </w:r>
    </w:p>
    <w:p w14:paraId="3735C181" w14:textId="1723A6DD" w:rsidR="00063181" w:rsidRDefault="00063181" w:rsidP="000152D8">
      <w:pPr>
        <w:widowControl w:val="0"/>
        <w:autoSpaceDE w:val="0"/>
        <w:autoSpaceDN w:val="0"/>
        <w:spacing w:before="100" w:beforeAutospacing="1"/>
        <w:ind w:right="524"/>
        <w:jc w:val="both"/>
        <w:rPr>
          <w:rFonts w:ascii="Arial" w:eastAsia="Arial" w:hAnsi="Arial" w:cs="Arial"/>
          <w:sz w:val="22"/>
          <w:szCs w:val="22"/>
        </w:rPr>
      </w:pPr>
      <w:r w:rsidRPr="00063181">
        <w:rPr>
          <w:rFonts w:ascii="Arial" w:eastAsia="Arial" w:hAnsi="Arial" w:cs="Arial"/>
          <w:sz w:val="22"/>
          <w:szCs w:val="22"/>
        </w:rPr>
        <w:t>You may be reasonably required to perform duties other than those given in the job</w:t>
      </w:r>
      <w:r w:rsidRPr="000152D8">
        <w:rPr>
          <w:rFonts w:ascii="Arial" w:eastAsia="Arial" w:hAnsi="Arial" w:cs="Arial"/>
          <w:sz w:val="22"/>
          <w:szCs w:val="22"/>
        </w:rPr>
        <w:t xml:space="preserve"> </w:t>
      </w:r>
      <w:r w:rsidRPr="00063181">
        <w:rPr>
          <w:rFonts w:ascii="Arial" w:eastAsia="Arial" w:hAnsi="Arial" w:cs="Arial"/>
          <w:sz w:val="22"/>
          <w:szCs w:val="22"/>
        </w:rPr>
        <w:t>description</w:t>
      </w:r>
      <w:r w:rsidRPr="000152D8">
        <w:rPr>
          <w:rFonts w:ascii="Arial" w:eastAsia="Arial" w:hAnsi="Arial" w:cs="Arial"/>
          <w:sz w:val="22"/>
          <w:szCs w:val="22"/>
        </w:rPr>
        <w:t xml:space="preserve"> </w:t>
      </w:r>
      <w:r w:rsidRPr="00063181">
        <w:rPr>
          <w:rFonts w:ascii="Arial" w:eastAsia="Arial" w:hAnsi="Arial" w:cs="Arial"/>
          <w:sz w:val="22"/>
          <w:szCs w:val="22"/>
        </w:rPr>
        <w:t>for</w:t>
      </w:r>
      <w:r w:rsidRPr="000152D8">
        <w:rPr>
          <w:rFonts w:ascii="Arial" w:eastAsia="Arial" w:hAnsi="Arial" w:cs="Arial"/>
          <w:sz w:val="22"/>
          <w:szCs w:val="22"/>
        </w:rPr>
        <w:t xml:space="preserve"> </w:t>
      </w:r>
      <w:r w:rsidRPr="00063181">
        <w:rPr>
          <w:rFonts w:ascii="Arial" w:eastAsia="Arial" w:hAnsi="Arial" w:cs="Arial"/>
          <w:sz w:val="22"/>
          <w:szCs w:val="22"/>
        </w:rPr>
        <w:t>the</w:t>
      </w:r>
      <w:r w:rsidRPr="000152D8">
        <w:rPr>
          <w:rFonts w:ascii="Arial" w:eastAsia="Arial" w:hAnsi="Arial" w:cs="Arial"/>
          <w:sz w:val="22"/>
          <w:szCs w:val="22"/>
        </w:rPr>
        <w:t xml:space="preserve"> </w:t>
      </w:r>
      <w:r w:rsidRPr="00063181">
        <w:rPr>
          <w:rFonts w:ascii="Arial" w:eastAsia="Arial" w:hAnsi="Arial" w:cs="Arial"/>
          <w:sz w:val="22"/>
          <w:szCs w:val="22"/>
        </w:rPr>
        <w:t>post.</w:t>
      </w:r>
      <w:r w:rsidRPr="000152D8">
        <w:rPr>
          <w:rFonts w:ascii="Arial" w:eastAsia="Arial" w:hAnsi="Arial" w:cs="Arial"/>
          <w:sz w:val="22"/>
          <w:szCs w:val="22"/>
        </w:rPr>
        <w:t xml:space="preserve"> </w:t>
      </w:r>
      <w:r w:rsidRPr="00063181">
        <w:rPr>
          <w:rFonts w:ascii="Arial" w:eastAsia="Arial" w:hAnsi="Arial" w:cs="Arial"/>
          <w:sz w:val="22"/>
          <w:szCs w:val="22"/>
        </w:rPr>
        <w:t>The</w:t>
      </w:r>
      <w:r w:rsidRPr="000152D8">
        <w:rPr>
          <w:rFonts w:ascii="Arial" w:eastAsia="Arial" w:hAnsi="Arial" w:cs="Arial"/>
          <w:sz w:val="22"/>
          <w:szCs w:val="22"/>
        </w:rPr>
        <w:t xml:space="preserve"> </w:t>
      </w:r>
      <w:r w:rsidR="00473BA4" w:rsidRPr="00063181">
        <w:rPr>
          <w:rFonts w:ascii="Arial" w:eastAsia="Arial" w:hAnsi="Arial" w:cs="Arial"/>
          <w:sz w:val="22"/>
          <w:szCs w:val="22"/>
        </w:rPr>
        <w:t>duties</w:t>
      </w:r>
      <w:r w:rsidRPr="000152D8">
        <w:rPr>
          <w:rFonts w:ascii="Arial" w:eastAsia="Arial" w:hAnsi="Arial" w:cs="Arial"/>
          <w:sz w:val="22"/>
          <w:szCs w:val="22"/>
        </w:rPr>
        <w:t xml:space="preserve"> </w:t>
      </w:r>
      <w:r w:rsidRPr="00063181">
        <w:rPr>
          <w:rFonts w:ascii="Arial" w:eastAsia="Arial" w:hAnsi="Arial" w:cs="Arial"/>
          <w:sz w:val="22"/>
          <w:szCs w:val="22"/>
        </w:rPr>
        <w:t>and</w:t>
      </w:r>
      <w:r w:rsidRPr="000152D8">
        <w:rPr>
          <w:rFonts w:ascii="Arial" w:eastAsia="Arial" w:hAnsi="Arial" w:cs="Arial"/>
          <w:sz w:val="22"/>
          <w:szCs w:val="22"/>
        </w:rPr>
        <w:t xml:space="preserve"> </w:t>
      </w:r>
      <w:r w:rsidRPr="00063181">
        <w:rPr>
          <w:rFonts w:ascii="Arial" w:eastAsia="Arial" w:hAnsi="Arial" w:cs="Arial"/>
          <w:sz w:val="22"/>
          <w:szCs w:val="22"/>
        </w:rPr>
        <w:t>responsibilities</w:t>
      </w:r>
      <w:r w:rsidRPr="000152D8">
        <w:rPr>
          <w:rFonts w:ascii="Arial" w:eastAsia="Arial" w:hAnsi="Arial" w:cs="Arial"/>
          <w:sz w:val="22"/>
          <w:szCs w:val="22"/>
        </w:rPr>
        <w:t xml:space="preserve"> </w:t>
      </w:r>
      <w:r w:rsidRPr="00063181">
        <w:rPr>
          <w:rFonts w:ascii="Arial" w:eastAsia="Arial" w:hAnsi="Arial" w:cs="Arial"/>
          <w:sz w:val="22"/>
          <w:szCs w:val="22"/>
        </w:rPr>
        <w:t>attached</w:t>
      </w:r>
      <w:r w:rsidRPr="000152D8">
        <w:rPr>
          <w:rFonts w:ascii="Arial" w:eastAsia="Arial" w:hAnsi="Arial" w:cs="Arial"/>
          <w:sz w:val="22"/>
          <w:szCs w:val="22"/>
        </w:rPr>
        <w:t xml:space="preserve"> </w:t>
      </w:r>
      <w:r w:rsidRPr="00063181">
        <w:rPr>
          <w:rFonts w:ascii="Arial" w:eastAsia="Arial" w:hAnsi="Arial" w:cs="Arial"/>
          <w:sz w:val="22"/>
          <w:szCs w:val="22"/>
        </w:rPr>
        <w:t>to</w:t>
      </w:r>
      <w:r w:rsidRPr="000152D8">
        <w:rPr>
          <w:rFonts w:ascii="Arial" w:eastAsia="Arial" w:hAnsi="Arial" w:cs="Arial"/>
          <w:sz w:val="22"/>
          <w:szCs w:val="22"/>
        </w:rPr>
        <w:t xml:space="preserve"> </w:t>
      </w:r>
      <w:r w:rsidRPr="00063181">
        <w:rPr>
          <w:rFonts w:ascii="Arial" w:eastAsia="Arial" w:hAnsi="Arial" w:cs="Arial"/>
          <w:sz w:val="22"/>
          <w:szCs w:val="22"/>
        </w:rPr>
        <w:t>posts</w:t>
      </w:r>
      <w:r w:rsidRPr="000152D8">
        <w:rPr>
          <w:rFonts w:ascii="Arial" w:eastAsia="Arial" w:hAnsi="Arial" w:cs="Arial"/>
          <w:sz w:val="22"/>
          <w:szCs w:val="22"/>
        </w:rPr>
        <w:t xml:space="preserve"> </w:t>
      </w:r>
      <w:r w:rsidRPr="00063181">
        <w:rPr>
          <w:rFonts w:ascii="Arial" w:eastAsia="Arial" w:hAnsi="Arial" w:cs="Arial"/>
          <w:sz w:val="22"/>
          <w:szCs w:val="22"/>
        </w:rPr>
        <w:t>may</w:t>
      </w:r>
      <w:r w:rsidRPr="000152D8">
        <w:rPr>
          <w:rFonts w:ascii="Arial" w:eastAsia="Arial" w:hAnsi="Arial" w:cs="Arial"/>
          <w:sz w:val="22"/>
          <w:szCs w:val="22"/>
        </w:rPr>
        <w:t xml:space="preserve"> </w:t>
      </w:r>
      <w:r w:rsidRPr="00063181">
        <w:rPr>
          <w:rFonts w:ascii="Arial" w:eastAsia="Arial" w:hAnsi="Arial" w:cs="Arial"/>
          <w:sz w:val="22"/>
          <w:szCs w:val="22"/>
        </w:rPr>
        <w:t xml:space="preserve">vary from time to time without changing the character of the duties or the level </w:t>
      </w:r>
      <w:r w:rsidR="00473BA4" w:rsidRPr="00063181">
        <w:rPr>
          <w:rFonts w:ascii="Arial" w:eastAsia="Arial" w:hAnsi="Arial" w:cs="Arial"/>
          <w:sz w:val="22"/>
          <w:szCs w:val="22"/>
        </w:rPr>
        <w:t xml:space="preserve">of </w:t>
      </w:r>
      <w:r w:rsidR="00473BA4" w:rsidRPr="000152D8">
        <w:rPr>
          <w:rFonts w:ascii="Arial" w:eastAsia="Arial" w:hAnsi="Arial" w:cs="Arial"/>
          <w:sz w:val="22"/>
          <w:szCs w:val="22"/>
        </w:rPr>
        <w:t>responsibility</w:t>
      </w:r>
      <w:r w:rsidRPr="00063181">
        <w:rPr>
          <w:rFonts w:ascii="Arial" w:eastAsia="Arial" w:hAnsi="Arial" w:cs="Arial"/>
          <w:sz w:val="22"/>
          <w:szCs w:val="22"/>
        </w:rPr>
        <w:t xml:space="preserve"> entailed.</w:t>
      </w:r>
    </w:p>
    <w:p w14:paraId="138A0A6B" w14:textId="77777777" w:rsidR="000152D8" w:rsidRPr="00063181" w:rsidRDefault="000152D8" w:rsidP="000152D8">
      <w:pPr>
        <w:widowControl w:val="0"/>
        <w:autoSpaceDE w:val="0"/>
        <w:autoSpaceDN w:val="0"/>
        <w:spacing w:before="100" w:beforeAutospacing="1"/>
        <w:ind w:right="524"/>
        <w:jc w:val="both"/>
        <w:rPr>
          <w:rFonts w:ascii="Arial" w:eastAsia="Arial" w:hAnsi="Arial" w:cs="Arial"/>
          <w:sz w:val="22"/>
          <w:szCs w:val="22"/>
        </w:rPr>
      </w:pPr>
    </w:p>
    <w:p w14:paraId="36382917" w14:textId="4018BD40" w:rsidR="00311972" w:rsidRDefault="00311972" w:rsidP="00311972">
      <w:pPr>
        <w:jc w:val="both"/>
        <w:textAlignment w:val="baseline"/>
        <w:rPr>
          <w:rFonts w:ascii="Arial" w:hAnsi="Arial" w:cs="Arial"/>
          <w:b/>
          <w:bCs/>
          <w:color w:val="4EDDC4"/>
          <w:sz w:val="28"/>
          <w:szCs w:val="28"/>
        </w:rPr>
      </w:pPr>
      <w:bookmarkStart w:id="0" w:name="_Hlk121385258"/>
      <w:r w:rsidRPr="00311972">
        <w:rPr>
          <w:rFonts w:ascii="Arial" w:hAnsi="Arial" w:cs="Arial"/>
          <w:b/>
          <w:bCs/>
          <w:color w:val="4EDDC4"/>
          <w:sz w:val="28"/>
          <w:szCs w:val="28"/>
        </w:rPr>
        <w:t xml:space="preserve">Corporate Accountabilities </w:t>
      </w:r>
    </w:p>
    <w:p w14:paraId="102103EA" w14:textId="77777777" w:rsidR="000152D8" w:rsidRPr="00311972" w:rsidRDefault="000152D8" w:rsidP="00311972">
      <w:pPr>
        <w:jc w:val="both"/>
        <w:textAlignment w:val="baseline"/>
        <w:rPr>
          <w:rFonts w:ascii="Arial" w:hAnsi="Arial" w:cs="Arial"/>
          <w:b/>
          <w:bCs/>
          <w:color w:val="4EDDC4"/>
          <w:sz w:val="28"/>
          <w:szCs w:val="28"/>
        </w:rPr>
      </w:pPr>
    </w:p>
    <w:p w14:paraId="238D2D60" w14:textId="41B5AE91" w:rsidR="00311972" w:rsidRPr="00311972" w:rsidRDefault="00311972" w:rsidP="00427D57">
      <w:pPr>
        <w:pStyle w:val="ListParagraph"/>
        <w:numPr>
          <w:ilvl w:val="0"/>
          <w:numId w:val="34"/>
        </w:numPr>
        <w:rPr>
          <w:rFonts w:ascii="Arial" w:hAnsi="Arial" w:cs="Arial"/>
          <w:color w:val="000000"/>
          <w:sz w:val="22"/>
          <w:szCs w:val="22"/>
        </w:rPr>
      </w:pPr>
      <w:r>
        <w:rPr>
          <w:rFonts w:ascii="Arial" w:hAnsi="Arial" w:cs="Arial"/>
          <w:color w:val="000000"/>
          <w:sz w:val="22"/>
          <w:szCs w:val="22"/>
        </w:rPr>
        <w:t xml:space="preserve">You are </w:t>
      </w:r>
      <w:r w:rsidRPr="00311972">
        <w:rPr>
          <w:rFonts w:ascii="Arial" w:hAnsi="Arial" w:cs="Arial"/>
          <w:color w:val="000000"/>
          <w:sz w:val="22"/>
          <w:szCs w:val="22"/>
        </w:rPr>
        <w:t xml:space="preserve">required to support the Trust’s commitment to safeguarding and prioritising the welfare of children and young people and demonstrating it in </w:t>
      </w:r>
      <w:r>
        <w:rPr>
          <w:rFonts w:ascii="Arial" w:hAnsi="Arial" w:cs="Arial"/>
          <w:color w:val="000000"/>
          <w:sz w:val="22"/>
          <w:szCs w:val="22"/>
        </w:rPr>
        <w:t>your</w:t>
      </w:r>
      <w:r w:rsidRPr="00311972">
        <w:rPr>
          <w:rFonts w:ascii="Arial" w:hAnsi="Arial" w:cs="Arial"/>
          <w:color w:val="000000"/>
          <w:sz w:val="22"/>
          <w:szCs w:val="22"/>
        </w:rPr>
        <w:t xml:space="preserve"> day-to-day work. </w:t>
      </w:r>
    </w:p>
    <w:p w14:paraId="1133096C" w14:textId="77777777" w:rsidR="00311972" w:rsidRPr="00311972" w:rsidRDefault="00311972" w:rsidP="00904741">
      <w:pPr>
        <w:pStyle w:val="ListParagraph"/>
        <w:numPr>
          <w:ilvl w:val="0"/>
          <w:numId w:val="34"/>
        </w:numPr>
        <w:rPr>
          <w:rFonts w:ascii="Arial" w:hAnsi="Arial" w:cs="Arial"/>
          <w:color w:val="000000"/>
          <w:sz w:val="22"/>
          <w:szCs w:val="22"/>
        </w:rPr>
      </w:pPr>
      <w:r w:rsidRPr="00311972">
        <w:rPr>
          <w:rFonts w:ascii="Arial" w:hAnsi="Arial" w:cs="Arial"/>
          <w:color w:val="000000"/>
          <w:sz w:val="22"/>
          <w:szCs w:val="22"/>
        </w:rPr>
        <w:t>All employees have a responsibility to adhere to Health and Safety practices and polices in place to ensure that safety of themselves and other stake holders at all times</w:t>
      </w:r>
    </w:p>
    <w:p w14:paraId="116801C7" w14:textId="2BC9E369" w:rsidR="000E7C7E" w:rsidRDefault="00311972" w:rsidP="00904741">
      <w:pPr>
        <w:pStyle w:val="ListParagraph"/>
        <w:numPr>
          <w:ilvl w:val="0"/>
          <w:numId w:val="34"/>
        </w:numPr>
        <w:rPr>
          <w:rFonts w:ascii="Arial" w:hAnsi="Arial" w:cs="Arial"/>
          <w:color w:val="000000"/>
          <w:sz w:val="22"/>
          <w:szCs w:val="22"/>
        </w:rPr>
      </w:pPr>
      <w:r>
        <w:rPr>
          <w:rFonts w:ascii="Arial" w:hAnsi="Arial" w:cs="Arial"/>
          <w:color w:val="000000"/>
          <w:sz w:val="22"/>
          <w:szCs w:val="22"/>
        </w:rPr>
        <w:t xml:space="preserve">You have </w:t>
      </w:r>
      <w:r w:rsidRPr="00311972">
        <w:rPr>
          <w:rFonts w:ascii="Arial" w:hAnsi="Arial" w:cs="Arial"/>
          <w:color w:val="000000"/>
          <w:sz w:val="22"/>
          <w:szCs w:val="22"/>
        </w:rPr>
        <w:t>a responsibility and a legal obligation to ensure that information processed is kept accurate, confidential, secure and in line with the General Data Protection Regulations and Security and Confidentiality Policies.</w:t>
      </w:r>
    </w:p>
    <w:p w14:paraId="743825D5" w14:textId="434970C8" w:rsidR="00311972" w:rsidRDefault="00311972" w:rsidP="00904741">
      <w:pPr>
        <w:pStyle w:val="ListParagraph"/>
        <w:numPr>
          <w:ilvl w:val="0"/>
          <w:numId w:val="34"/>
        </w:numPr>
        <w:rPr>
          <w:rFonts w:ascii="Arial" w:hAnsi="Arial" w:cs="Arial"/>
          <w:color w:val="000000"/>
          <w:sz w:val="22"/>
          <w:szCs w:val="22"/>
        </w:rPr>
      </w:pPr>
      <w:r>
        <w:rPr>
          <w:rFonts w:ascii="Arial" w:hAnsi="Arial" w:cs="Arial"/>
          <w:color w:val="000000"/>
          <w:sz w:val="22"/>
          <w:szCs w:val="22"/>
        </w:rPr>
        <w:t xml:space="preserve">All </w:t>
      </w:r>
      <w:r w:rsidR="004C496C">
        <w:rPr>
          <w:rFonts w:ascii="Arial" w:hAnsi="Arial" w:cs="Arial"/>
          <w:color w:val="000000"/>
          <w:sz w:val="22"/>
          <w:szCs w:val="22"/>
        </w:rPr>
        <w:t>employees</w:t>
      </w:r>
      <w:r>
        <w:rPr>
          <w:rFonts w:ascii="Arial" w:hAnsi="Arial" w:cs="Arial"/>
          <w:color w:val="000000"/>
          <w:sz w:val="22"/>
          <w:szCs w:val="22"/>
        </w:rPr>
        <w:t xml:space="preserve"> are required to </w:t>
      </w:r>
      <w:r w:rsidR="00967278">
        <w:rPr>
          <w:rFonts w:ascii="Arial" w:hAnsi="Arial" w:cs="Arial"/>
          <w:color w:val="000000"/>
          <w:sz w:val="22"/>
          <w:szCs w:val="22"/>
        </w:rPr>
        <w:t xml:space="preserve">understand and perform their role in line with the </w:t>
      </w:r>
      <w:r>
        <w:rPr>
          <w:rFonts w:ascii="Arial" w:hAnsi="Arial" w:cs="Arial"/>
          <w:color w:val="000000"/>
          <w:sz w:val="22"/>
          <w:szCs w:val="22"/>
        </w:rPr>
        <w:t xml:space="preserve">Trust’s values and ethos in supporting the school and Trust to provide a </w:t>
      </w:r>
      <w:proofErr w:type="gramStart"/>
      <w:r>
        <w:rPr>
          <w:rFonts w:ascii="Arial" w:hAnsi="Arial" w:cs="Arial"/>
          <w:color w:val="000000"/>
          <w:sz w:val="22"/>
          <w:szCs w:val="22"/>
        </w:rPr>
        <w:t>high quality</w:t>
      </w:r>
      <w:proofErr w:type="gramEnd"/>
      <w:r>
        <w:rPr>
          <w:rFonts w:ascii="Arial" w:hAnsi="Arial" w:cs="Arial"/>
          <w:color w:val="000000"/>
          <w:sz w:val="22"/>
          <w:szCs w:val="22"/>
        </w:rPr>
        <w:t xml:space="preserve"> education to </w:t>
      </w:r>
      <w:r w:rsidR="00967278">
        <w:rPr>
          <w:rFonts w:ascii="Arial" w:hAnsi="Arial" w:cs="Arial"/>
          <w:color w:val="000000"/>
          <w:sz w:val="22"/>
          <w:szCs w:val="22"/>
        </w:rPr>
        <w:t>our students.</w:t>
      </w:r>
    </w:p>
    <w:p w14:paraId="04BAF623" w14:textId="67EFF9B9" w:rsidR="00967278" w:rsidRPr="00311972" w:rsidRDefault="00967278" w:rsidP="00904741">
      <w:pPr>
        <w:pStyle w:val="ListParagraph"/>
        <w:numPr>
          <w:ilvl w:val="0"/>
          <w:numId w:val="34"/>
        </w:numPr>
        <w:rPr>
          <w:rFonts w:ascii="Arial" w:hAnsi="Arial" w:cs="Arial"/>
          <w:color w:val="000000"/>
          <w:sz w:val="22"/>
          <w:szCs w:val="22"/>
        </w:rPr>
      </w:pPr>
      <w:r>
        <w:rPr>
          <w:rFonts w:ascii="Arial" w:hAnsi="Arial" w:cs="Arial"/>
          <w:color w:val="000000"/>
          <w:sz w:val="22"/>
          <w:szCs w:val="22"/>
        </w:rPr>
        <w:t xml:space="preserve">You are expected to conduct yourself in line with the Trust’s Appropriate Workplace Behaviour Policy at all times.  </w:t>
      </w:r>
    </w:p>
    <w:bookmarkEnd w:id="0"/>
    <w:p w14:paraId="3CC12F33" w14:textId="5BE692E8" w:rsidR="00CC3758" w:rsidRDefault="00CC3758">
      <w:pPr>
        <w:rPr>
          <w:rFonts w:ascii="Arial" w:hAnsi="Arial" w:cs="Arial"/>
          <w:b/>
          <w:bCs/>
          <w:sz w:val="28"/>
          <w:szCs w:val="28"/>
        </w:rPr>
      </w:pPr>
    </w:p>
    <w:p w14:paraId="1ED746EB" w14:textId="47574299" w:rsidR="002A6312" w:rsidRDefault="002A6312" w:rsidP="00381091">
      <w:pPr>
        <w:textAlignment w:val="baseline"/>
        <w:rPr>
          <w:rFonts w:ascii="Arial" w:hAnsi="Arial" w:cs="Arial"/>
          <w:color w:val="4EDDC4"/>
          <w:sz w:val="28"/>
          <w:szCs w:val="28"/>
        </w:rPr>
      </w:pPr>
      <w:r w:rsidRPr="00381091">
        <w:rPr>
          <w:rFonts w:ascii="Arial" w:hAnsi="Arial" w:cs="Arial"/>
          <w:b/>
          <w:bCs/>
          <w:color w:val="4EDDC4"/>
          <w:sz w:val="28"/>
          <w:szCs w:val="28"/>
        </w:rPr>
        <w:t>Person Specification</w:t>
      </w:r>
      <w:r w:rsidRPr="00381091">
        <w:rPr>
          <w:rFonts w:ascii="Arial" w:hAnsi="Arial" w:cs="Arial"/>
          <w:color w:val="4EDDC4"/>
          <w:sz w:val="28"/>
          <w:szCs w:val="28"/>
        </w:rPr>
        <w:t> </w:t>
      </w:r>
    </w:p>
    <w:p w14:paraId="5B8E2881" w14:textId="77777777" w:rsidR="00381091" w:rsidRPr="00381091" w:rsidRDefault="00381091" w:rsidP="00381091">
      <w:pPr>
        <w:textAlignment w:val="baseline"/>
        <w:rPr>
          <w:rFonts w:ascii="Arial" w:hAnsi="Arial" w:cs="Arial"/>
          <w:color w:val="4EDDC4"/>
          <w:sz w:val="28"/>
          <w:szCs w:val="28"/>
        </w:rPr>
      </w:pPr>
    </w:p>
    <w:tbl>
      <w:tblPr>
        <w:tblW w:w="5000" w:type="pct"/>
        <w:jc w:val="center"/>
        <w:tblBorders>
          <w:left w:val="nil"/>
          <w:right w:val="nil"/>
        </w:tblBorders>
        <w:tblLook w:val="0000" w:firstRow="0" w:lastRow="0" w:firstColumn="0" w:lastColumn="0" w:noHBand="0" w:noVBand="0"/>
      </w:tblPr>
      <w:tblGrid>
        <w:gridCol w:w="1271"/>
        <w:gridCol w:w="4174"/>
        <w:gridCol w:w="4176"/>
      </w:tblGrid>
      <w:tr w:rsidR="006A57B4" w:rsidRPr="00EB072A" w14:paraId="10A075C0" w14:textId="77777777" w:rsidTr="009350FC">
        <w:trPr>
          <w:jc w:val="center"/>
        </w:trPr>
        <w:tc>
          <w:tcPr>
            <w:tcW w:w="66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A751270" w14:textId="77777777" w:rsidR="002A6312" w:rsidRPr="00EB072A" w:rsidRDefault="002A6312" w:rsidP="007E4605">
            <w:pPr>
              <w:widowControl w:val="0"/>
              <w:autoSpaceDE w:val="0"/>
              <w:autoSpaceDN w:val="0"/>
              <w:adjustRightInd w:val="0"/>
              <w:rPr>
                <w:rFonts w:ascii="Arial" w:hAnsi="Arial" w:cs="Arial"/>
                <w:color w:val="FFFFFF" w:themeColor="background1"/>
                <w:sz w:val="28"/>
                <w:szCs w:val="28"/>
                <w:lang w:val="en-US"/>
              </w:rPr>
            </w:pPr>
          </w:p>
        </w:tc>
        <w:tc>
          <w:tcPr>
            <w:tcW w:w="2169"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8514686" w14:textId="77777777" w:rsidR="002A6312" w:rsidRPr="00EB072A" w:rsidRDefault="002A6312" w:rsidP="007E4605">
            <w:pPr>
              <w:widowControl w:val="0"/>
              <w:autoSpaceDE w:val="0"/>
              <w:autoSpaceDN w:val="0"/>
              <w:adjustRightInd w:val="0"/>
              <w:spacing w:after="240"/>
              <w:rPr>
                <w:rFonts w:ascii="Arial" w:hAnsi="Arial" w:cs="Arial"/>
                <w:color w:val="FFFFFF" w:themeColor="background1"/>
                <w:sz w:val="28"/>
                <w:szCs w:val="28"/>
                <w:lang w:val="en-US"/>
              </w:rPr>
            </w:pPr>
            <w:r w:rsidRPr="00EB072A">
              <w:rPr>
                <w:rFonts w:ascii="Arial" w:hAnsi="Arial" w:cs="Arial"/>
                <w:b/>
                <w:bCs/>
                <w:color w:val="FFFFFF" w:themeColor="background1"/>
                <w:sz w:val="28"/>
                <w:szCs w:val="28"/>
                <w:lang w:val="en-US"/>
              </w:rPr>
              <w:t xml:space="preserve">Essential </w:t>
            </w:r>
          </w:p>
        </w:tc>
        <w:tc>
          <w:tcPr>
            <w:tcW w:w="2170" w:type="pct"/>
            <w:tcBorders>
              <w:top w:val="single" w:sz="4" w:space="0" w:color="auto"/>
              <w:left w:val="single" w:sz="4" w:space="0" w:color="auto"/>
              <w:bottom w:val="single" w:sz="4" w:space="0" w:color="auto"/>
              <w:right w:val="single" w:sz="5" w:space="0" w:color="auto"/>
            </w:tcBorders>
            <w:shd w:val="clear" w:color="auto" w:fill="4EDDC4"/>
            <w:tcMar>
              <w:top w:w="20" w:type="nil"/>
              <w:left w:w="20" w:type="nil"/>
              <w:bottom w:w="20" w:type="nil"/>
              <w:right w:w="20" w:type="nil"/>
            </w:tcMar>
            <w:vAlign w:val="center"/>
          </w:tcPr>
          <w:p w14:paraId="610B7BFD" w14:textId="77777777" w:rsidR="002A6312" w:rsidRPr="00EB072A" w:rsidRDefault="002A6312" w:rsidP="007E4605">
            <w:pPr>
              <w:widowControl w:val="0"/>
              <w:autoSpaceDE w:val="0"/>
              <w:autoSpaceDN w:val="0"/>
              <w:adjustRightInd w:val="0"/>
              <w:spacing w:after="240"/>
              <w:rPr>
                <w:rFonts w:ascii="Arial" w:hAnsi="Arial" w:cs="Arial"/>
                <w:color w:val="FFFFFF" w:themeColor="background1"/>
                <w:sz w:val="28"/>
                <w:szCs w:val="28"/>
                <w:lang w:val="en-US"/>
              </w:rPr>
            </w:pPr>
            <w:r w:rsidRPr="00EB072A">
              <w:rPr>
                <w:rFonts w:ascii="Arial" w:hAnsi="Arial" w:cs="Arial"/>
                <w:b/>
                <w:bCs/>
                <w:color w:val="FFFFFF" w:themeColor="background1"/>
                <w:sz w:val="28"/>
                <w:szCs w:val="28"/>
                <w:lang w:val="en-US"/>
              </w:rPr>
              <w:t xml:space="preserve">Desirable </w:t>
            </w:r>
          </w:p>
        </w:tc>
      </w:tr>
      <w:tr w:rsidR="006A57B4" w:rsidRPr="000836EB" w14:paraId="12EEEEC7" w14:textId="77777777" w:rsidTr="009350FC">
        <w:trPr>
          <w:jc w:val="center"/>
        </w:trPr>
        <w:tc>
          <w:tcPr>
            <w:tcW w:w="66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6D1FC3F" w14:textId="579713CD" w:rsidR="002A6312" w:rsidRPr="00EB072A" w:rsidRDefault="006A57B4" w:rsidP="007E4605">
            <w:pPr>
              <w:widowControl w:val="0"/>
              <w:autoSpaceDE w:val="0"/>
              <w:autoSpaceDN w:val="0"/>
              <w:adjustRightInd w:val="0"/>
              <w:spacing w:after="240"/>
              <w:rPr>
                <w:rFonts w:ascii="Arial" w:hAnsi="Arial" w:cs="Arial"/>
                <w:color w:val="FFFFFF" w:themeColor="background1"/>
                <w:sz w:val="28"/>
                <w:szCs w:val="28"/>
                <w:lang w:val="en-US"/>
              </w:rPr>
            </w:pPr>
            <w:r w:rsidRPr="006A57B4">
              <w:rPr>
                <w:rFonts w:ascii="Arial" w:hAnsi="Arial" w:cs="Arial"/>
                <w:noProof/>
                <w:color w:val="FFFFFF" w:themeColor="background1"/>
                <w:sz w:val="28"/>
                <w:szCs w:val="28"/>
                <w:lang w:val="en-US"/>
              </w:rPr>
              <mc:AlternateContent>
                <mc:Choice Requires="wps">
                  <w:drawing>
                    <wp:anchor distT="45720" distB="45720" distL="114300" distR="114300" simplePos="0" relativeHeight="251661312" behindDoc="0" locked="0" layoutInCell="1" allowOverlap="1" wp14:anchorId="59DF85B6" wp14:editId="6699F43E">
                      <wp:simplePos x="0" y="0"/>
                      <wp:positionH relativeFrom="column">
                        <wp:posOffset>122555</wp:posOffset>
                      </wp:positionH>
                      <wp:positionV relativeFrom="paragraph">
                        <wp:posOffset>-1495425</wp:posOffset>
                      </wp:positionV>
                      <wp:extent cx="2360930" cy="14414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1450"/>
                              </a:xfrm>
                              <a:prstGeom prst="rect">
                                <a:avLst/>
                              </a:prstGeom>
                              <a:noFill/>
                              <a:ln w="9525">
                                <a:noFill/>
                                <a:miter lim="800000"/>
                                <a:headEnd/>
                                <a:tailEnd/>
                              </a:ln>
                            </wps:spPr>
                            <wps:txbx>
                              <w:txbxContent>
                                <w:p w14:paraId="01578A27" w14:textId="18BADB36" w:rsidR="006A57B4" w:rsidRDefault="006A57B4" w:rsidP="009350FC">
                                  <w:pPr>
                                    <w:jc w:val="center"/>
                                  </w:pPr>
                                  <w:r w:rsidRPr="00EB072A">
                                    <w:rPr>
                                      <w:rFonts w:ascii="Arial" w:hAnsi="Arial" w:cs="Arial"/>
                                      <w:b/>
                                      <w:bCs/>
                                      <w:color w:val="FFFFFF" w:themeColor="background1"/>
                                      <w:sz w:val="28"/>
                                      <w:szCs w:val="28"/>
                                      <w:lang w:val="en-US"/>
                                    </w:rPr>
                                    <w:t xml:space="preserve">Education </w:t>
                                  </w:r>
                                  <w:r>
                                    <w:rPr>
                                      <w:rFonts w:ascii="Arial" w:hAnsi="Arial" w:cs="Arial"/>
                                      <w:b/>
                                      <w:bCs/>
                                      <w:color w:val="FFFFFF" w:themeColor="background1"/>
                                      <w:sz w:val="28"/>
                                      <w:szCs w:val="28"/>
                                      <w:lang w:val="en-US"/>
                                    </w:rPr>
                                    <w:t xml:space="preserve">and </w:t>
                                  </w:r>
                                  <w:r w:rsidRPr="00EB072A">
                                    <w:rPr>
                                      <w:rFonts w:ascii="Arial" w:hAnsi="Arial" w:cs="Arial"/>
                                      <w:b/>
                                      <w:bCs/>
                                      <w:color w:val="FFFFFF" w:themeColor="background1"/>
                                      <w:sz w:val="28"/>
                                      <w:szCs w:val="28"/>
                                      <w:lang w:val="en-US"/>
                                    </w:rPr>
                                    <w:t>Training</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DF85B6" id="_x0000_t202" coordsize="21600,21600" o:spt="202" path="m,l,21600r21600,l21600,xe">
                      <v:stroke joinstyle="miter"/>
                      <v:path gradientshapeok="t" o:connecttype="rect"/>
                    </v:shapetype>
                    <v:shape id="Text Box 2" o:spid="_x0000_s1026" type="#_x0000_t202" style="position:absolute;margin-left:9.65pt;margin-top:-117.75pt;width:185.9pt;height:1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" filled="f" stroked="f">
                      <v:textbox style="layout-flow:vertical;mso-fit-shape-to-text:t">
                        <w:txbxContent>
                          <w:p w14:paraId="01578A27" w14:textId="18BADB36" w:rsidR="006A57B4" w:rsidRDefault="006A57B4" w:rsidP="009350FC">
                            <w:pPr>
                              <w:jc w:val="center"/>
                            </w:pPr>
                            <w:r w:rsidRPr="00EB072A">
                              <w:rPr>
                                <w:rFonts w:ascii="Arial" w:hAnsi="Arial" w:cs="Arial"/>
                                <w:b/>
                                <w:bCs/>
                                <w:color w:val="FFFFFF" w:themeColor="background1"/>
                                <w:sz w:val="28"/>
                                <w:szCs w:val="28"/>
                                <w:lang w:val="en-US"/>
                              </w:rPr>
                              <w:t xml:space="preserve">Education </w:t>
                            </w:r>
                            <w:r>
                              <w:rPr>
                                <w:rFonts w:ascii="Arial" w:hAnsi="Arial" w:cs="Arial"/>
                                <w:b/>
                                <w:bCs/>
                                <w:color w:val="FFFFFF" w:themeColor="background1"/>
                                <w:sz w:val="28"/>
                                <w:szCs w:val="28"/>
                                <w:lang w:val="en-US"/>
                              </w:rPr>
                              <w:t xml:space="preserve">and </w:t>
                            </w:r>
                            <w:r w:rsidRPr="00EB072A">
                              <w:rPr>
                                <w:rFonts w:ascii="Arial" w:hAnsi="Arial" w:cs="Arial"/>
                                <w:b/>
                                <w:bCs/>
                                <w:color w:val="FFFFFF" w:themeColor="background1"/>
                                <w:sz w:val="28"/>
                                <w:szCs w:val="28"/>
                                <w:lang w:val="en-US"/>
                              </w:rPr>
                              <w:t>Training</w:t>
                            </w:r>
                          </w:p>
                        </w:txbxContent>
                      </v:textbox>
                      <w10:wrap type="square"/>
                    </v:shape>
                  </w:pict>
                </mc:Fallback>
              </mc:AlternateContent>
            </w:r>
          </w:p>
        </w:tc>
        <w:tc>
          <w:tcPr>
            <w:tcW w:w="216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6FF434F4" w14:textId="77777777" w:rsidR="001728BF" w:rsidRDefault="001728BF" w:rsidP="00EB072A">
            <w:pPr>
              <w:widowControl w:val="0"/>
              <w:autoSpaceDE w:val="0"/>
              <w:autoSpaceDN w:val="0"/>
              <w:adjustRightInd w:val="0"/>
              <w:spacing w:after="240"/>
              <w:rPr>
                <w:rFonts w:ascii="Arial" w:hAnsi="Arial" w:cs="Arial"/>
                <w:sz w:val="22"/>
                <w:szCs w:val="22"/>
              </w:rPr>
            </w:pPr>
          </w:p>
          <w:p w14:paraId="72FE4992" w14:textId="47ADF1BF" w:rsidR="001C60C1" w:rsidRDefault="00054AEE" w:rsidP="00EB072A">
            <w:pPr>
              <w:widowControl w:val="0"/>
              <w:autoSpaceDE w:val="0"/>
              <w:autoSpaceDN w:val="0"/>
              <w:adjustRightInd w:val="0"/>
              <w:spacing w:after="240"/>
              <w:rPr>
                <w:rFonts w:ascii="Arial" w:hAnsi="Arial" w:cs="Arial"/>
                <w:sz w:val="22"/>
                <w:szCs w:val="22"/>
              </w:rPr>
            </w:pPr>
            <w:r>
              <w:rPr>
                <w:rFonts w:ascii="Arial" w:hAnsi="Arial" w:cs="Arial"/>
                <w:sz w:val="22"/>
                <w:szCs w:val="22"/>
              </w:rPr>
              <w:t>Requiring Level 2 or equivalent qualification in English and Maths.</w:t>
            </w:r>
            <w:bookmarkStart w:id="1" w:name="_GoBack"/>
            <w:bookmarkEnd w:id="1"/>
          </w:p>
          <w:p w14:paraId="70C6F13F" w14:textId="2AD49276" w:rsidR="005B70F5" w:rsidRPr="005B70F5" w:rsidRDefault="00C6389E" w:rsidP="005B70F5">
            <w:pPr>
              <w:widowControl w:val="0"/>
              <w:autoSpaceDE w:val="0"/>
              <w:autoSpaceDN w:val="0"/>
              <w:adjustRightInd w:val="0"/>
              <w:spacing w:after="240"/>
              <w:rPr>
                <w:rFonts w:ascii="Arial" w:hAnsi="Arial" w:cs="Arial"/>
                <w:sz w:val="22"/>
                <w:szCs w:val="22"/>
                <w:lang w:val="en-US"/>
              </w:rPr>
            </w:pPr>
            <w:r w:rsidRPr="00C6389E">
              <w:rPr>
                <w:rFonts w:ascii="Arial" w:hAnsi="Arial" w:cs="Arial"/>
                <w:sz w:val="22"/>
                <w:szCs w:val="22"/>
                <w:lang w:val="en-US"/>
              </w:rPr>
              <w:t>Demonstrate a commitment to own professional development and willingness to learn and become familiar with a range of site management functions</w:t>
            </w:r>
          </w:p>
        </w:tc>
        <w:tc>
          <w:tcPr>
            <w:tcW w:w="2170" w:type="pct"/>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vAlign w:val="center"/>
          </w:tcPr>
          <w:p w14:paraId="02A1C428" w14:textId="6D1A1A6D" w:rsidR="002A3473" w:rsidRPr="000836EB" w:rsidRDefault="002A3473" w:rsidP="00EB072A">
            <w:pPr>
              <w:widowControl w:val="0"/>
              <w:autoSpaceDE w:val="0"/>
              <w:autoSpaceDN w:val="0"/>
              <w:adjustRightInd w:val="0"/>
              <w:spacing w:after="240"/>
              <w:rPr>
                <w:rFonts w:ascii="Arial" w:hAnsi="Arial" w:cs="Arial"/>
                <w:sz w:val="22"/>
                <w:szCs w:val="22"/>
                <w:lang w:val="en-US"/>
              </w:rPr>
            </w:pPr>
          </w:p>
        </w:tc>
      </w:tr>
      <w:tr w:rsidR="006A57B4" w:rsidRPr="000836EB" w14:paraId="0753E3ED" w14:textId="77777777" w:rsidTr="009350FC">
        <w:trPr>
          <w:jc w:val="center"/>
        </w:trPr>
        <w:tc>
          <w:tcPr>
            <w:tcW w:w="66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34AFD44" w14:textId="44CCD135" w:rsidR="002A6312" w:rsidRPr="00EB072A" w:rsidRDefault="006A57B4" w:rsidP="007E4605">
            <w:pPr>
              <w:widowControl w:val="0"/>
              <w:autoSpaceDE w:val="0"/>
              <w:autoSpaceDN w:val="0"/>
              <w:adjustRightInd w:val="0"/>
              <w:spacing w:after="240"/>
              <w:rPr>
                <w:rFonts w:ascii="Arial" w:hAnsi="Arial" w:cs="Arial"/>
                <w:color w:val="FFFFFF" w:themeColor="background1"/>
                <w:sz w:val="28"/>
                <w:szCs w:val="28"/>
                <w:lang w:val="en-US"/>
              </w:rPr>
            </w:pPr>
            <w:r w:rsidRPr="006A57B4">
              <w:rPr>
                <w:rFonts w:ascii="Arial" w:hAnsi="Arial" w:cs="Arial"/>
                <w:noProof/>
                <w:color w:val="FFFFFF" w:themeColor="background1"/>
                <w:sz w:val="28"/>
                <w:szCs w:val="28"/>
                <w:lang w:val="en-US"/>
              </w:rPr>
              <mc:AlternateContent>
                <mc:Choice Requires="wps">
                  <w:drawing>
                    <wp:anchor distT="45720" distB="45720" distL="114300" distR="114300" simplePos="0" relativeHeight="251659264" behindDoc="0" locked="0" layoutInCell="1" allowOverlap="1" wp14:anchorId="2718F5D0" wp14:editId="28C29D79">
                      <wp:simplePos x="0" y="0"/>
                      <wp:positionH relativeFrom="column">
                        <wp:align>center</wp:align>
                      </wp:positionH>
                      <wp:positionV relativeFrom="paragraph">
                        <wp:posOffset>182880</wp:posOffset>
                      </wp:positionV>
                      <wp:extent cx="236093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B41533" w14:textId="2F9A3EAE" w:rsidR="006A57B4" w:rsidRDefault="006A57B4" w:rsidP="006A57B4">
                                  <w:pPr>
                                    <w:jc w:val="center"/>
                                  </w:pPr>
                                  <w:r w:rsidRPr="00EB072A">
                                    <w:rPr>
                                      <w:rFonts w:ascii="Arial" w:hAnsi="Arial" w:cs="Arial"/>
                                      <w:b/>
                                      <w:bCs/>
                                      <w:color w:val="FFFFFF" w:themeColor="background1"/>
                                      <w:sz w:val="28"/>
                                      <w:szCs w:val="28"/>
                                      <w:lang w:val="en-US"/>
                                    </w:rPr>
                                    <w:t>Knowledge and Experience</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18F5D0" id="_x0000_s1027"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" filled="f" stroked="f">
                      <v:textbox style="layout-flow:vertical;mso-fit-shape-to-text:t">
                        <w:txbxContent>
                          <w:p w14:paraId="6DB41533" w14:textId="2F9A3EAE" w:rsidR="006A57B4" w:rsidRDefault="006A57B4" w:rsidP="006A57B4">
                            <w:pPr>
                              <w:jc w:val="center"/>
                            </w:pPr>
                            <w:r w:rsidRPr="00EB072A">
                              <w:rPr>
                                <w:rFonts w:ascii="Arial" w:hAnsi="Arial" w:cs="Arial"/>
                                <w:b/>
                                <w:bCs/>
                                <w:color w:val="FFFFFF" w:themeColor="background1"/>
                                <w:sz w:val="28"/>
                                <w:szCs w:val="28"/>
                                <w:lang w:val="en-US"/>
                              </w:rPr>
                              <w:t>Knowledge and Experience</w:t>
                            </w:r>
                          </w:p>
                        </w:txbxContent>
                      </v:textbox>
                      <w10:wrap type="square"/>
                    </v:shape>
                  </w:pict>
                </mc:Fallback>
              </mc:AlternateContent>
            </w:r>
          </w:p>
        </w:tc>
        <w:tc>
          <w:tcPr>
            <w:tcW w:w="216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964B6C" w14:textId="77777777" w:rsidR="000E67F2" w:rsidRDefault="000E67F2" w:rsidP="0023484B">
            <w:pPr>
              <w:widowControl w:val="0"/>
              <w:autoSpaceDE w:val="0"/>
              <w:autoSpaceDN w:val="0"/>
              <w:adjustRightInd w:val="0"/>
              <w:spacing w:after="240"/>
              <w:rPr>
                <w:rFonts w:ascii="Arial" w:hAnsi="Arial" w:cs="Arial"/>
                <w:sz w:val="22"/>
                <w:szCs w:val="22"/>
              </w:rPr>
            </w:pPr>
          </w:p>
          <w:p w14:paraId="49D449B6" w14:textId="58EB43D6" w:rsidR="002A6312" w:rsidRDefault="0023484B" w:rsidP="0023484B">
            <w:pPr>
              <w:widowControl w:val="0"/>
              <w:autoSpaceDE w:val="0"/>
              <w:autoSpaceDN w:val="0"/>
              <w:adjustRightInd w:val="0"/>
              <w:spacing w:after="240"/>
              <w:rPr>
                <w:rFonts w:ascii="Arial" w:hAnsi="Arial" w:cs="Arial"/>
                <w:sz w:val="22"/>
                <w:szCs w:val="22"/>
              </w:rPr>
            </w:pPr>
            <w:r w:rsidRPr="0023484B">
              <w:rPr>
                <w:rFonts w:ascii="Arial" w:hAnsi="Arial" w:cs="Arial"/>
                <w:sz w:val="22"/>
                <w:szCs w:val="22"/>
              </w:rPr>
              <w:t>Practical experience of routine maintenance and compliance tasks, including basic plumbing, drainage and heating systems, together with the use of appropriate hand tools and equipment.</w:t>
            </w:r>
          </w:p>
          <w:p w14:paraId="5E6092A3" w14:textId="42FB9F67" w:rsidR="00FE1793" w:rsidRPr="00957949" w:rsidRDefault="00FE1793" w:rsidP="0023484B">
            <w:pPr>
              <w:widowControl w:val="0"/>
              <w:autoSpaceDE w:val="0"/>
              <w:autoSpaceDN w:val="0"/>
              <w:adjustRightInd w:val="0"/>
              <w:spacing w:after="240"/>
              <w:rPr>
                <w:rFonts w:ascii="Arial" w:hAnsi="Arial" w:cs="Arial"/>
                <w:sz w:val="22"/>
                <w:szCs w:val="22"/>
              </w:rPr>
            </w:pPr>
            <w:r w:rsidRPr="00957949">
              <w:rPr>
                <w:rFonts w:ascii="Arial" w:hAnsi="Arial" w:cs="Arial"/>
                <w:sz w:val="22"/>
                <w:szCs w:val="22"/>
              </w:rPr>
              <w:t xml:space="preserve">Practical knowledge of legislation relating to school building maintenance, health and safety and construction </w:t>
            </w:r>
            <w:r w:rsidR="00115CEE" w:rsidRPr="00957949">
              <w:rPr>
                <w:rFonts w:ascii="Arial" w:hAnsi="Arial" w:cs="Arial"/>
                <w:sz w:val="22"/>
                <w:szCs w:val="22"/>
              </w:rPr>
              <w:t>i.e.,</w:t>
            </w:r>
            <w:r w:rsidRPr="00957949">
              <w:rPr>
                <w:rFonts w:ascii="Arial" w:hAnsi="Arial" w:cs="Arial"/>
                <w:sz w:val="22"/>
                <w:szCs w:val="22"/>
              </w:rPr>
              <w:t xml:space="preserve"> COSHH, Asbestos and Legionella Management.</w:t>
            </w:r>
          </w:p>
          <w:p w14:paraId="28EE28C9" w14:textId="77777777" w:rsidR="00FE1793" w:rsidRDefault="00D97D4A" w:rsidP="0023484B">
            <w:pPr>
              <w:widowControl w:val="0"/>
              <w:autoSpaceDE w:val="0"/>
              <w:autoSpaceDN w:val="0"/>
              <w:adjustRightInd w:val="0"/>
              <w:spacing w:after="240"/>
              <w:rPr>
                <w:rFonts w:ascii="Arial" w:hAnsi="Arial" w:cs="Arial"/>
                <w:sz w:val="22"/>
                <w:szCs w:val="22"/>
              </w:rPr>
            </w:pPr>
            <w:r w:rsidRPr="00D97D4A">
              <w:rPr>
                <w:rFonts w:ascii="Arial" w:hAnsi="Arial" w:cs="Arial"/>
                <w:sz w:val="22"/>
                <w:szCs w:val="22"/>
              </w:rPr>
              <w:t>Practical knowledge of Fire and Safety and building security</w:t>
            </w:r>
          </w:p>
          <w:p w14:paraId="1996A3F7" w14:textId="77777777" w:rsidR="00123ED4" w:rsidRDefault="00123ED4" w:rsidP="0023484B">
            <w:pPr>
              <w:widowControl w:val="0"/>
              <w:autoSpaceDE w:val="0"/>
              <w:autoSpaceDN w:val="0"/>
              <w:adjustRightInd w:val="0"/>
              <w:spacing w:after="240"/>
              <w:rPr>
                <w:rFonts w:ascii="Arial" w:hAnsi="Arial" w:cs="Arial"/>
                <w:sz w:val="22"/>
                <w:szCs w:val="22"/>
                <w:lang w:val="en-US"/>
              </w:rPr>
            </w:pPr>
            <w:r w:rsidRPr="00123ED4">
              <w:rPr>
                <w:rFonts w:ascii="Arial" w:hAnsi="Arial" w:cs="Arial"/>
                <w:sz w:val="22"/>
                <w:szCs w:val="22"/>
                <w:lang w:val="en-US"/>
              </w:rPr>
              <w:t>An understanding of the requirements of safeguarding within an education setting and how it applies to the role.</w:t>
            </w:r>
          </w:p>
          <w:p w14:paraId="1AF3A518" w14:textId="24D8508B" w:rsidR="000E67F2" w:rsidRPr="000836EB" w:rsidRDefault="000E67F2" w:rsidP="0023484B">
            <w:pPr>
              <w:widowControl w:val="0"/>
              <w:autoSpaceDE w:val="0"/>
              <w:autoSpaceDN w:val="0"/>
              <w:adjustRightInd w:val="0"/>
              <w:spacing w:after="240"/>
              <w:rPr>
                <w:rFonts w:ascii="Arial" w:hAnsi="Arial" w:cs="Arial"/>
                <w:sz w:val="22"/>
                <w:szCs w:val="22"/>
                <w:lang w:val="en-US"/>
              </w:rPr>
            </w:pPr>
          </w:p>
        </w:tc>
        <w:tc>
          <w:tcPr>
            <w:tcW w:w="2170" w:type="pct"/>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tcPr>
          <w:p w14:paraId="3BAC37F3" w14:textId="77777777" w:rsidR="000E67F2" w:rsidRDefault="000E67F2" w:rsidP="00FE1793">
            <w:pPr>
              <w:widowControl w:val="0"/>
              <w:autoSpaceDE w:val="0"/>
              <w:autoSpaceDN w:val="0"/>
              <w:adjustRightInd w:val="0"/>
              <w:spacing w:after="240"/>
              <w:rPr>
                <w:rFonts w:ascii="Arial" w:hAnsi="Arial" w:cs="Arial"/>
                <w:sz w:val="22"/>
                <w:szCs w:val="22"/>
              </w:rPr>
            </w:pPr>
          </w:p>
          <w:p w14:paraId="0116040C" w14:textId="77777777" w:rsidR="00CC3758" w:rsidRDefault="000E67F2" w:rsidP="00FE1793">
            <w:pPr>
              <w:widowControl w:val="0"/>
              <w:autoSpaceDE w:val="0"/>
              <w:autoSpaceDN w:val="0"/>
              <w:adjustRightInd w:val="0"/>
              <w:spacing w:after="240"/>
              <w:rPr>
                <w:rFonts w:ascii="Arial" w:hAnsi="Arial" w:cs="Arial"/>
                <w:sz w:val="22"/>
                <w:szCs w:val="22"/>
              </w:rPr>
            </w:pPr>
            <w:r w:rsidRPr="000E67F2">
              <w:rPr>
                <w:rFonts w:ascii="Arial" w:hAnsi="Arial" w:cs="Arial"/>
                <w:sz w:val="22"/>
                <w:szCs w:val="22"/>
              </w:rPr>
              <w:t>Experience of working as a Site Manager in a school environment, or in a comparable logistics environment</w:t>
            </w:r>
          </w:p>
          <w:p w14:paraId="3D2DA2A0" w14:textId="7F9AB7C5" w:rsidR="00272E13" w:rsidRDefault="00272E13" w:rsidP="00FE1793">
            <w:pPr>
              <w:widowControl w:val="0"/>
              <w:autoSpaceDE w:val="0"/>
              <w:autoSpaceDN w:val="0"/>
              <w:adjustRightInd w:val="0"/>
              <w:spacing w:after="240"/>
              <w:rPr>
                <w:rFonts w:ascii="Arial" w:hAnsi="Arial" w:cs="Arial"/>
                <w:sz w:val="22"/>
                <w:szCs w:val="22"/>
                <w:lang w:val="en-US"/>
              </w:rPr>
            </w:pPr>
            <w:r w:rsidRPr="00272E13">
              <w:rPr>
                <w:rFonts w:ascii="Arial" w:hAnsi="Arial" w:cs="Arial"/>
                <w:sz w:val="22"/>
                <w:szCs w:val="22"/>
                <w:lang w:val="en-US"/>
              </w:rPr>
              <w:t xml:space="preserve">Clear understanding and working knowledge of Reach South; it’s ethos and </w:t>
            </w:r>
            <w:r w:rsidR="00115CEE" w:rsidRPr="00272E13">
              <w:rPr>
                <w:rFonts w:ascii="Arial" w:hAnsi="Arial" w:cs="Arial"/>
                <w:sz w:val="22"/>
                <w:szCs w:val="22"/>
                <w:lang w:val="en-US"/>
              </w:rPr>
              <w:t>values, partners</w:t>
            </w:r>
            <w:r w:rsidRPr="00272E13">
              <w:rPr>
                <w:rFonts w:ascii="Arial" w:hAnsi="Arial" w:cs="Arial"/>
                <w:sz w:val="22"/>
                <w:szCs w:val="22"/>
                <w:lang w:val="en-US"/>
              </w:rPr>
              <w:t>, and relevant systems and procedures</w:t>
            </w:r>
          </w:p>
          <w:p w14:paraId="1B4D80D3" w14:textId="1AC4A799" w:rsidR="005B70F5" w:rsidRPr="002C7C8E" w:rsidRDefault="005B70F5" w:rsidP="00FE1793">
            <w:pPr>
              <w:widowControl w:val="0"/>
              <w:autoSpaceDE w:val="0"/>
              <w:autoSpaceDN w:val="0"/>
              <w:adjustRightInd w:val="0"/>
              <w:spacing w:after="240"/>
              <w:rPr>
                <w:rFonts w:ascii="Arial" w:hAnsi="Arial" w:cs="Arial"/>
                <w:sz w:val="22"/>
                <w:szCs w:val="22"/>
                <w:lang w:val="en-US"/>
              </w:rPr>
            </w:pPr>
            <w:r w:rsidRPr="005B70F5">
              <w:rPr>
                <w:rFonts w:ascii="Arial" w:hAnsi="Arial" w:cs="Arial"/>
                <w:sz w:val="22"/>
                <w:szCs w:val="22"/>
              </w:rPr>
              <w:t>Knowledge of estates related procurement</w:t>
            </w:r>
          </w:p>
        </w:tc>
      </w:tr>
      <w:tr w:rsidR="006A57B4" w:rsidRPr="000836EB" w14:paraId="70465DFE" w14:textId="77777777" w:rsidTr="009350FC">
        <w:tblPrEx>
          <w:tblBorders>
            <w:top w:val="nil"/>
          </w:tblBorders>
        </w:tblPrEx>
        <w:trPr>
          <w:jc w:val="center"/>
        </w:trPr>
        <w:tc>
          <w:tcPr>
            <w:tcW w:w="66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18520CEA" w14:textId="3ACAA578" w:rsidR="00CC3758" w:rsidRPr="00EB072A" w:rsidRDefault="006A57B4" w:rsidP="00EB6D2E">
            <w:pPr>
              <w:widowControl w:val="0"/>
              <w:autoSpaceDE w:val="0"/>
              <w:autoSpaceDN w:val="0"/>
              <w:adjustRightInd w:val="0"/>
              <w:spacing w:after="240"/>
              <w:rPr>
                <w:rFonts w:ascii="Arial" w:hAnsi="Arial" w:cs="Arial"/>
                <w:sz w:val="28"/>
                <w:szCs w:val="28"/>
                <w:lang w:val="en-US"/>
              </w:rPr>
            </w:pPr>
            <w:r w:rsidRPr="006A57B4">
              <w:rPr>
                <w:rFonts w:ascii="Arial" w:hAnsi="Arial" w:cs="Arial"/>
                <w:noProof/>
                <w:sz w:val="28"/>
                <w:szCs w:val="28"/>
                <w:lang w:val="en-US"/>
              </w:rPr>
              <w:lastRenderedPageBreak/>
              <mc:AlternateContent>
                <mc:Choice Requires="wps">
                  <w:drawing>
                    <wp:anchor distT="45720" distB="45720" distL="114300" distR="114300" simplePos="0" relativeHeight="251663360" behindDoc="0" locked="0" layoutInCell="1" allowOverlap="1" wp14:anchorId="0B3AB115" wp14:editId="58137B4E">
                      <wp:simplePos x="0" y="0"/>
                      <wp:positionH relativeFrom="column">
                        <wp:align>center</wp:align>
                      </wp:positionH>
                      <wp:positionV relativeFrom="paragraph">
                        <wp:posOffset>182880</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BDFE9CD" w14:textId="26706846" w:rsidR="006A57B4" w:rsidRDefault="006A57B4">
                                  <w:r w:rsidRPr="00EB072A">
                                    <w:rPr>
                                      <w:rFonts w:ascii="Arial" w:hAnsi="Arial" w:cs="Arial"/>
                                      <w:b/>
                                      <w:bCs/>
                                      <w:color w:val="FFFFFF" w:themeColor="background1"/>
                                      <w:sz w:val="28"/>
                                      <w:szCs w:val="28"/>
                                      <w:lang w:val="en-US"/>
                                    </w:rPr>
                                    <w:t>Skills and Abilities</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3AB115" id="_x0000_s1028" type="#_x0000_t202" style="position:absolute;margin-left:0;margin-top:14.4pt;width:185.9pt;height:110.6pt;z-index:25166336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" filled="f" stroked="f">
                      <v:textbox style="layout-flow:vertical;mso-fit-shape-to-text:t">
                        <w:txbxContent>
                          <w:p w14:paraId="5BDFE9CD" w14:textId="26706846" w:rsidR="006A57B4" w:rsidRDefault="006A57B4">
                            <w:r w:rsidRPr="00EB072A">
                              <w:rPr>
                                <w:rFonts w:ascii="Arial" w:hAnsi="Arial" w:cs="Arial"/>
                                <w:b/>
                                <w:bCs/>
                                <w:color w:val="FFFFFF" w:themeColor="background1"/>
                                <w:sz w:val="28"/>
                                <w:szCs w:val="28"/>
                                <w:lang w:val="en-US"/>
                              </w:rPr>
                              <w:t>Skills and Abilities</w:t>
                            </w:r>
                          </w:p>
                        </w:txbxContent>
                      </v:textbox>
                      <w10:wrap type="square"/>
                    </v:shape>
                  </w:pict>
                </mc:Fallback>
              </mc:AlternateContent>
            </w:r>
          </w:p>
        </w:tc>
        <w:tc>
          <w:tcPr>
            <w:tcW w:w="216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BF2A14" w14:textId="77777777" w:rsidR="009350FC" w:rsidRDefault="009350FC" w:rsidP="00813CDF">
            <w:pPr>
              <w:widowControl w:val="0"/>
              <w:autoSpaceDE w:val="0"/>
              <w:autoSpaceDN w:val="0"/>
              <w:adjustRightInd w:val="0"/>
              <w:spacing w:after="240"/>
              <w:rPr>
                <w:rFonts w:ascii="Arial" w:hAnsi="Arial" w:cs="Arial"/>
                <w:sz w:val="22"/>
                <w:szCs w:val="22"/>
              </w:rPr>
            </w:pPr>
          </w:p>
          <w:p w14:paraId="496162C7" w14:textId="39BC7CC0" w:rsidR="00813CDF" w:rsidRDefault="00813CDF" w:rsidP="00813CDF">
            <w:pPr>
              <w:widowControl w:val="0"/>
              <w:autoSpaceDE w:val="0"/>
              <w:autoSpaceDN w:val="0"/>
              <w:adjustRightInd w:val="0"/>
              <w:spacing w:after="240"/>
              <w:rPr>
                <w:rFonts w:ascii="Arial" w:hAnsi="Arial" w:cs="Arial"/>
                <w:sz w:val="22"/>
                <w:szCs w:val="22"/>
              </w:rPr>
            </w:pPr>
            <w:r w:rsidRPr="00813CDF">
              <w:rPr>
                <w:rFonts w:ascii="Arial" w:hAnsi="Arial" w:cs="Arial"/>
                <w:sz w:val="22"/>
                <w:szCs w:val="22"/>
              </w:rPr>
              <w:t xml:space="preserve">Good written and verbal communication skills, including the ability to tailor communication to a range of stake holders audiences including students, </w:t>
            </w:r>
            <w:r w:rsidR="00115CEE" w:rsidRPr="00813CDF">
              <w:rPr>
                <w:rFonts w:ascii="Arial" w:hAnsi="Arial" w:cs="Arial"/>
                <w:sz w:val="22"/>
                <w:szCs w:val="22"/>
              </w:rPr>
              <w:t>staff,</w:t>
            </w:r>
            <w:r w:rsidRPr="00813CDF">
              <w:rPr>
                <w:rFonts w:ascii="Arial" w:hAnsi="Arial" w:cs="Arial"/>
                <w:sz w:val="22"/>
                <w:szCs w:val="22"/>
              </w:rPr>
              <w:t xml:space="preserve"> and visitors</w:t>
            </w:r>
          </w:p>
          <w:p w14:paraId="5C012EFB" w14:textId="5541E901" w:rsidR="00476865" w:rsidRPr="000836EB" w:rsidRDefault="00290701" w:rsidP="00813CDF">
            <w:pPr>
              <w:widowControl w:val="0"/>
              <w:autoSpaceDE w:val="0"/>
              <w:autoSpaceDN w:val="0"/>
              <w:adjustRightInd w:val="0"/>
              <w:spacing w:after="240"/>
              <w:rPr>
                <w:rFonts w:ascii="Arial" w:hAnsi="Arial" w:cs="Arial"/>
                <w:sz w:val="22"/>
                <w:szCs w:val="22"/>
                <w:lang w:val="en-US"/>
              </w:rPr>
            </w:pPr>
            <w:r w:rsidRPr="00290701">
              <w:rPr>
                <w:rFonts w:ascii="Arial" w:hAnsi="Arial" w:cs="Arial"/>
                <w:sz w:val="22"/>
                <w:szCs w:val="22"/>
              </w:rPr>
              <w:t xml:space="preserve">Able to use a range of office software applications including standard Microsoft Packages  </w:t>
            </w:r>
          </w:p>
          <w:p w14:paraId="0405856B" w14:textId="00549596" w:rsidR="00957949" w:rsidRDefault="006A3A7F" w:rsidP="001C60C1">
            <w:pPr>
              <w:widowControl w:val="0"/>
              <w:autoSpaceDE w:val="0"/>
              <w:autoSpaceDN w:val="0"/>
              <w:adjustRightInd w:val="0"/>
              <w:spacing w:after="240"/>
              <w:rPr>
                <w:rFonts w:ascii="Arial" w:hAnsi="Arial" w:cs="Arial"/>
                <w:sz w:val="22"/>
                <w:szCs w:val="22"/>
                <w:lang w:val="en-US"/>
              </w:rPr>
            </w:pPr>
            <w:r w:rsidRPr="006A3A7F">
              <w:rPr>
                <w:rFonts w:ascii="Arial" w:hAnsi="Arial" w:cs="Arial"/>
                <w:sz w:val="22"/>
                <w:szCs w:val="22"/>
              </w:rPr>
              <w:t>Excellent organisational skills with the ability to prioritise workload, work to deadlines and be adaptable to changing priorities. Ability to be both proactive and reactive to challenging scenarios.</w:t>
            </w:r>
          </w:p>
          <w:p w14:paraId="07F7DFE5" w14:textId="7DFD9336" w:rsidR="00B31D5A" w:rsidRDefault="00B31D5A" w:rsidP="001C60C1">
            <w:pPr>
              <w:widowControl w:val="0"/>
              <w:autoSpaceDE w:val="0"/>
              <w:autoSpaceDN w:val="0"/>
              <w:adjustRightInd w:val="0"/>
              <w:spacing w:after="240"/>
              <w:rPr>
                <w:rFonts w:ascii="Arial" w:hAnsi="Arial" w:cs="Arial"/>
                <w:sz w:val="22"/>
                <w:szCs w:val="22"/>
                <w:lang w:val="en-US"/>
              </w:rPr>
            </w:pPr>
            <w:r w:rsidRPr="00B31D5A">
              <w:rPr>
                <w:rFonts w:ascii="Arial" w:hAnsi="Arial" w:cs="Arial"/>
                <w:sz w:val="22"/>
                <w:szCs w:val="22"/>
                <w:lang w:val="en-US"/>
              </w:rPr>
              <w:t>Excellent interpersonal and professional skills and proven ability to work and build good working relationships.</w:t>
            </w:r>
          </w:p>
          <w:p w14:paraId="05C36B31" w14:textId="4B5511C8" w:rsidR="00957949" w:rsidRPr="000836EB" w:rsidRDefault="00957949" w:rsidP="001C60C1">
            <w:pPr>
              <w:widowControl w:val="0"/>
              <w:autoSpaceDE w:val="0"/>
              <w:autoSpaceDN w:val="0"/>
              <w:adjustRightInd w:val="0"/>
              <w:spacing w:after="240"/>
              <w:rPr>
                <w:rFonts w:ascii="Arial" w:hAnsi="Arial" w:cs="Arial"/>
                <w:sz w:val="22"/>
                <w:szCs w:val="22"/>
                <w:lang w:val="en-US"/>
              </w:rPr>
            </w:pPr>
            <w:r w:rsidRPr="00957949">
              <w:rPr>
                <w:rFonts w:ascii="Arial" w:hAnsi="Arial" w:cs="Arial"/>
                <w:sz w:val="22"/>
                <w:szCs w:val="22"/>
              </w:rPr>
              <w:t>Full Driving licence and access to vehicle is required</w:t>
            </w:r>
          </w:p>
        </w:tc>
        <w:tc>
          <w:tcPr>
            <w:tcW w:w="2170" w:type="pct"/>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tcPr>
          <w:p w14:paraId="34F3E748" w14:textId="46766F88" w:rsidR="00813CDF" w:rsidRPr="000836EB" w:rsidRDefault="00813CDF" w:rsidP="00813CDF">
            <w:pPr>
              <w:widowControl w:val="0"/>
              <w:autoSpaceDE w:val="0"/>
              <w:autoSpaceDN w:val="0"/>
              <w:adjustRightInd w:val="0"/>
              <w:spacing w:after="240"/>
              <w:rPr>
                <w:rFonts w:ascii="Arial" w:hAnsi="Arial" w:cs="Arial"/>
                <w:sz w:val="22"/>
                <w:szCs w:val="22"/>
                <w:lang w:val="en-US"/>
              </w:rPr>
            </w:pPr>
          </w:p>
          <w:p w14:paraId="07215D63" w14:textId="77777777" w:rsidR="00CC3758" w:rsidRDefault="00DF532B" w:rsidP="00EB6D2E">
            <w:pPr>
              <w:widowControl w:val="0"/>
              <w:autoSpaceDE w:val="0"/>
              <w:autoSpaceDN w:val="0"/>
              <w:adjustRightInd w:val="0"/>
              <w:spacing w:after="240"/>
              <w:rPr>
                <w:rFonts w:ascii="Arial" w:hAnsi="Arial" w:cs="Arial"/>
                <w:sz w:val="22"/>
                <w:szCs w:val="22"/>
              </w:rPr>
            </w:pPr>
            <w:r w:rsidRPr="00DF532B">
              <w:rPr>
                <w:rFonts w:ascii="Arial" w:hAnsi="Arial" w:cs="Arial"/>
                <w:sz w:val="22"/>
                <w:szCs w:val="22"/>
              </w:rPr>
              <w:t>Experience of using bespoke compliance software and other ICT packages</w:t>
            </w:r>
          </w:p>
          <w:p w14:paraId="0BFC7CA4" w14:textId="26084D0C" w:rsidR="00453647" w:rsidRPr="000836EB" w:rsidRDefault="00453647" w:rsidP="00EB6D2E">
            <w:pPr>
              <w:widowControl w:val="0"/>
              <w:autoSpaceDE w:val="0"/>
              <w:autoSpaceDN w:val="0"/>
              <w:adjustRightInd w:val="0"/>
              <w:spacing w:after="240"/>
              <w:rPr>
                <w:rFonts w:ascii="Arial" w:hAnsi="Arial" w:cs="Arial"/>
                <w:sz w:val="22"/>
                <w:szCs w:val="22"/>
                <w:lang w:val="en-US"/>
              </w:rPr>
            </w:pPr>
            <w:r w:rsidRPr="00453647">
              <w:rPr>
                <w:rFonts w:ascii="Arial" w:hAnsi="Arial" w:cs="Arial"/>
                <w:sz w:val="22"/>
                <w:szCs w:val="22"/>
              </w:rPr>
              <w:t>A previous construction trade skill would be an advantage</w:t>
            </w:r>
          </w:p>
        </w:tc>
      </w:tr>
      <w:tr w:rsidR="006A57B4" w:rsidRPr="000836EB" w14:paraId="411F6AD4" w14:textId="77777777" w:rsidTr="009350FC">
        <w:tblPrEx>
          <w:tblBorders>
            <w:top w:val="nil"/>
          </w:tblBorders>
        </w:tblPrEx>
        <w:trPr>
          <w:jc w:val="center"/>
        </w:trPr>
        <w:tc>
          <w:tcPr>
            <w:tcW w:w="661" w:type="pct"/>
            <w:tcBorders>
              <w:top w:val="single" w:sz="4" w:space="0" w:color="auto"/>
              <w:left w:val="single" w:sz="4" w:space="0" w:color="auto"/>
              <w:bottom w:val="single" w:sz="4" w:space="0" w:color="auto"/>
              <w:right w:val="single" w:sz="4" w:space="0" w:color="auto"/>
            </w:tcBorders>
            <w:shd w:val="clear" w:color="auto" w:fill="4EDDC4"/>
            <w:tcMar>
              <w:top w:w="20" w:type="nil"/>
              <w:left w:w="20" w:type="nil"/>
              <w:bottom w:w="20" w:type="nil"/>
              <w:right w:w="20" w:type="nil"/>
            </w:tcMar>
            <w:vAlign w:val="center"/>
          </w:tcPr>
          <w:p w14:paraId="7AE00AD0" w14:textId="77777777" w:rsidR="006A57B4" w:rsidRPr="00EB072A" w:rsidRDefault="006A57B4" w:rsidP="00EB6D2E">
            <w:pPr>
              <w:widowControl w:val="0"/>
              <w:autoSpaceDE w:val="0"/>
              <w:autoSpaceDN w:val="0"/>
              <w:adjustRightInd w:val="0"/>
              <w:spacing w:after="240"/>
              <w:rPr>
                <w:rFonts w:ascii="Arial" w:hAnsi="Arial" w:cs="Arial"/>
                <w:b/>
                <w:bCs/>
                <w:sz w:val="28"/>
                <w:szCs w:val="28"/>
                <w:lang w:val="en-US"/>
              </w:rPr>
            </w:pPr>
            <w:r w:rsidRPr="006A57B4">
              <w:rPr>
                <w:rFonts w:ascii="Arial" w:hAnsi="Arial" w:cs="Arial"/>
                <w:b/>
                <w:bCs/>
                <w:noProof/>
                <w:sz w:val="28"/>
                <w:szCs w:val="28"/>
                <w:lang w:val="en-US"/>
              </w:rPr>
              <mc:AlternateContent>
                <mc:Choice Requires="wps">
                  <w:drawing>
                    <wp:anchor distT="45720" distB="45720" distL="114300" distR="114300" simplePos="0" relativeHeight="251665408" behindDoc="0" locked="0" layoutInCell="1" allowOverlap="1" wp14:anchorId="6D520CC5" wp14:editId="7FC0E5E3">
                      <wp:simplePos x="0" y="0"/>
                      <wp:positionH relativeFrom="column">
                        <wp:posOffset>211455</wp:posOffset>
                      </wp:positionH>
                      <wp:positionV relativeFrom="paragraph">
                        <wp:posOffset>-1668780</wp:posOffset>
                      </wp:positionV>
                      <wp:extent cx="2360930" cy="2006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6600"/>
                              </a:xfrm>
                              <a:prstGeom prst="rect">
                                <a:avLst/>
                              </a:prstGeom>
                              <a:noFill/>
                              <a:ln w="9525">
                                <a:noFill/>
                                <a:miter lim="800000"/>
                                <a:headEnd/>
                                <a:tailEnd/>
                              </a:ln>
                            </wps:spPr>
                            <wps:txbx>
                              <w:txbxContent>
                                <w:p w14:paraId="18E3EBF6" w14:textId="77777777" w:rsidR="006A57B4" w:rsidRDefault="006A57B4" w:rsidP="006A57B4">
                                  <w:pPr>
                                    <w:jc w:val="center"/>
                                  </w:pPr>
                                  <w:r w:rsidRPr="00EB072A">
                                    <w:rPr>
                                      <w:rFonts w:ascii="Arial" w:hAnsi="Arial" w:cs="Arial"/>
                                      <w:b/>
                                      <w:bCs/>
                                      <w:color w:val="FFFFFF" w:themeColor="background1"/>
                                      <w:sz w:val="28"/>
                                      <w:szCs w:val="28"/>
                                      <w:lang w:val="en-US"/>
                                    </w:rPr>
                                    <w:t>Personal Attributes</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520CC5" id="_x0000_s1029" type="#_x0000_t202" style="position:absolute;margin-left:16.65pt;margin-top:-131.4pt;width:185.9pt;height:15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" filled="f" stroked="f">
                      <v:textbox style="layout-flow:vertical;mso-fit-shape-to-text:t">
                        <w:txbxContent>
                          <w:p w14:paraId="18E3EBF6" w14:textId="77777777" w:rsidR="006A57B4" w:rsidRDefault="006A57B4" w:rsidP="006A57B4">
                            <w:pPr>
                              <w:jc w:val="center"/>
                            </w:pPr>
                            <w:r w:rsidRPr="00EB072A">
                              <w:rPr>
                                <w:rFonts w:ascii="Arial" w:hAnsi="Arial" w:cs="Arial"/>
                                <w:b/>
                                <w:bCs/>
                                <w:color w:val="FFFFFF" w:themeColor="background1"/>
                                <w:sz w:val="28"/>
                                <w:szCs w:val="28"/>
                                <w:lang w:val="en-US"/>
                              </w:rPr>
                              <w:t>Personal Attributes</w:t>
                            </w:r>
                          </w:p>
                        </w:txbxContent>
                      </v:textbox>
                      <w10:wrap type="square"/>
                    </v:shape>
                  </w:pict>
                </mc:Fallback>
              </mc:AlternateContent>
            </w:r>
          </w:p>
        </w:tc>
        <w:tc>
          <w:tcPr>
            <w:tcW w:w="216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0BD496" w14:textId="04A9B13F" w:rsidR="006A57B4" w:rsidRDefault="00572987" w:rsidP="00EB6D2E">
            <w:pPr>
              <w:widowControl w:val="0"/>
              <w:autoSpaceDE w:val="0"/>
              <w:autoSpaceDN w:val="0"/>
              <w:adjustRightInd w:val="0"/>
              <w:spacing w:after="240"/>
              <w:rPr>
                <w:rFonts w:ascii="Arial" w:hAnsi="Arial" w:cs="Arial"/>
                <w:sz w:val="22"/>
                <w:szCs w:val="22"/>
                <w:lang w:val="en-US"/>
              </w:rPr>
            </w:pPr>
            <w:r>
              <w:rPr>
                <w:rFonts w:ascii="Arial" w:hAnsi="Arial" w:cs="Arial"/>
                <w:sz w:val="22"/>
                <w:szCs w:val="22"/>
                <w:lang w:val="en-US"/>
              </w:rPr>
              <w:t>A positive can-do attitude</w:t>
            </w:r>
          </w:p>
          <w:p w14:paraId="3B558F3C" w14:textId="497C7FCC" w:rsidR="00572987" w:rsidRDefault="008A0E18" w:rsidP="00EB6D2E">
            <w:pPr>
              <w:widowControl w:val="0"/>
              <w:autoSpaceDE w:val="0"/>
              <w:autoSpaceDN w:val="0"/>
              <w:adjustRightInd w:val="0"/>
              <w:spacing w:after="240"/>
              <w:rPr>
                <w:rFonts w:ascii="Arial" w:hAnsi="Arial" w:cs="Arial"/>
                <w:sz w:val="22"/>
                <w:szCs w:val="22"/>
                <w:lang w:val="en-US"/>
              </w:rPr>
            </w:pPr>
            <w:r>
              <w:rPr>
                <w:rFonts w:ascii="Arial" w:hAnsi="Arial" w:cs="Arial"/>
                <w:sz w:val="22"/>
                <w:szCs w:val="22"/>
                <w:lang w:val="en-US"/>
              </w:rPr>
              <w:t xml:space="preserve">Be approachable </w:t>
            </w:r>
            <w:r w:rsidR="00694E00">
              <w:rPr>
                <w:rFonts w:ascii="Arial" w:hAnsi="Arial" w:cs="Arial"/>
                <w:sz w:val="22"/>
                <w:szCs w:val="22"/>
                <w:lang w:val="en-US"/>
              </w:rPr>
              <w:t xml:space="preserve">and smart in </w:t>
            </w:r>
            <w:r w:rsidR="005D5039">
              <w:rPr>
                <w:rFonts w:ascii="Arial" w:hAnsi="Arial" w:cs="Arial"/>
                <w:sz w:val="22"/>
                <w:szCs w:val="22"/>
                <w:lang w:val="en-US"/>
              </w:rPr>
              <w:t>personal appearance</w:t>
            </w:r>
          </w:p>
          <w:p w14:paraId="4A3C07DD" w14:textId="47FB4800" w:rsidR="005D5039" w:rsidRDefault="00713530" w:rsidP="00EB6D2E">
            <w:pPr>
              <w:widowControl w:val="0"/>
              <w:autoSpaceDE w:val="0"/>
              <w:autoSpaceDN w:val="0"/>
              <w:adjustRightInd w:val="0"/>
              <w:spacing w:after="240"/>
              <w:rPr>
                <w:rFonts w:ascii="Arial" w:hAnsi="Arial" w:cs="Arial"/>
                <w:sz w:val="22"/>
                <w:szCs w:val="22"/>
                <w:lang w:val="en-US"/>
              </w:rPr>
            </w:pPr>
            <w:r>
              <w:rPr>
                <w:rFonts w:ascii="Arial" w:hAnsi="Arial" w:cs="Arial"/>
                <w:sz w:val="22"/>
                <w:szCs w:val="22"/>
                <w:lang w:val="en-US"/>
              </w:rPr>
              <w:t xml:space="preserve">Demonstrate </w:t>
            </w:r>
            <w:r w:rsidR="007E38BB">
              <w:rPr>
                <w:rFonts w:ascii="Arial" w:hAnsi="Arial" w:cs="Arial"/>
                <w:sz w:val="22"/>
                <w:szCs w:val="22"/>
                <w:lang w:val="en-US"/>
              </w:rPr>
              <w:t xml:space="preserve">a high level </w:t>
            </w:r>
            <w:r w:rsidR="00CE2370">
              <w:rPr>
                <w:rFonts w:ascii="Arial" w:hAnsi="Arial" w:cs="Arial"/>
                <w:sz w:val="22"/>
                <w:szCs w:val="22"/>
                <w:lang w:val="en-US"/>
              </w:rPr>
              <w:t xml:space="preserve">of </w:t>
            </w:r>
            <w:r w:rsidR="004C496C">
              <w:rPr>
                <w:rFonts w:ascii="Arial" w:hAnsi="Arial" w:cs="Arial"/>
                <w:sz w:val="22"/>
                <w:szCs w:val="22"/>
                <w:lang w:val="en-US"/>
              </w:rPr>
              <w:t>honesty</w:t>
            </w:r>
            <w:r w:rsidR="00CE2370">
              <w:rPr>
                <w:rFonts w:ascii="Arial" w:hAnsi="Arial" w:cs="Arial"/>
                <w:sz w:val="22"/>
                <w:szCs w:val="22"/>
                <w:lang w:val="en-US"/>
              </w:rPr>
              <w:t xml:space="preserve"> and integrity</w:t>
            </w:r>
          </w:p>
          <w:p w14:paraId="3610614A" w14:textId="7486CCA8" w:rsidR="00CE2370" w:rsidRDefault="00ED1DAA" w:rsidP="00EB6D2E">
            <w:pPr>
              <w:widowControl w:val="0"/>
              <w:autoSpaceDE w:val="0"/>
              <w:autoSpaceDN w:val="0"/>
              <w:adjustRightInd w:val="0"/>
              <w:spacing w:after="240"/>
              <w:rPr>
                <w:rFonts w:ascii="Arial" w:hAnsi="Arial" w:cs="Arial"/>
                <w:sz w:val="22"/>
                <w:szCs w:val="22"/>
                <w:lang w:val="en-US"/>
              </w:rPr>
            </w:pPr>
            <w:r>
              <w:rPr>
                <w:rFonts w:ascii="Arial" w:hAnsi="Arial" w:cs="Arial"/>
                <w:sz w:val="22"/>
                <w:szCs w:val="22"/>
                <w:lang w:val="en-US"/>
              </w:rPr>
              <w:t xml:space="preserve">Highly organised </w:t>
            </w:r>
            <w:r w:rsidR="00334428">
              <w:rPr>
                <w:rFonts w:ascii="Arial" w:hAnsi="Arial" w:cs="Arial"/>
                <w:sz w:val="22"/>
                <w:szCs w:val="22"/>
                <w:lang w:val="en-US"/>
              </w:rPr>
              <w:t>and diligent</w:t>
            </w:r>
          </w:p>
          <w:p w14:paraId="170AE432" w14:textId="17E1021F" w:rsidR="005239FE" w:rsidRDefault="005239FE" w:rsidP="00EB6D2E">
            <w:pPr>
              <w:widowControl w:val="0"/>
              <w:autoSpaceDE w:val="0"/>
              <w:autoSpaceDN w:val="0"/>
              <w:adjustRightInd w:val="0"/>
              <w:spacing w:after="240"/>
              <w:rPr>
                <w:rFonts w:ascii="Arial" w:hAnsi="Arial" w:cs="Arial"/>
                <w:sz w:val="22"/>
                <w:szCs w:val="22"/>
              </w:rPr>
            </w:pPr>
            <w:r w:rsidRPr="005239FE">
              <w:rPr>
                <w:rFonts w:ascii="Arial" w:hAnsi="Arial" w:cs="Arial"/>
                <w:sz w:val="22"/>
                <w:szCs w:val="22"/>
              </w:rPr>
              <w:t>Ability to be adaptable and work flexibly</w:t>
            </w:r>
          </w:p>
          <w:p w14:paraId="7248E8BD" w14:textId="3D7512DC" w:rsidR="006A57B4" w:rsidRPr="000836EB" w:rsidRDefault="006A57B4" w:rsidP="004C496C">
            <w:pPr>
              <w:widowControl w:val="0"/>
              <w:autoSpaceDE w:val="0"/>
              <w:autoSpaceDN w:val="0"/>
              <w:adjustRightInd w:val="0"/>
              <w:spacing w:after="240"/>
              <w:rPr>
                <w:rFonts w:ascii="Arial" w:hAnsi="Arial" w:cs="Arial"/>
                <w:sz w:val="22"/>
                <w:szCs w:val="22"/>
                <w:lang w:val="en-US"/>
              </w:rPr>
            </w:pPr>
          </w:p>
        </w:tc>
        <w:tc>
          <w:tcPr>
            <w:tcW w:w="2170" w:type="pct"/>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vAlign w:val="center"/>
          </w:tcPr>
          <w:p w14:paraId="721595C4" w14:textId="77777777" w:rsidR="006A57B4" w:rsidRPr="000836EB" w:rsidRDefault="006A57B4" w:rsidP="00EB6D2E">
            <w:pPr>
              <w:widowControl w:val="0"/>
              <w:autoSpaceDE w:val="0"/>
              <w:autoSpaceDN w:val="0"/>
              <w:adjustRightInd w:val="0"/>
              <w:spacing w:after="240"/>
              <w:rPr>
                <w:rFonts w:ascii="Arial" w:hAnsi="Arial" w:cs="Arial"/>
                <w:sz w:val="22"/>
                <w:szCs w:val="22"/>
                <w:lang w:val="en-US"/>
              </w:rPr>
            </w:pPr>
          </w:p>
        </w:tc>
      </w:tr>
    </w:tbl>
    <w:p w14:paraId="2BACA287" w14:textId="77777777" w:rsidR="006A57B4" w:rsidRDefault="006A57B4" w:rsidP="001C60C1">
      <w:pPr>
        <w:rPr>
          <w:rFonts w:ascii="Arial" w:hAnsi="Arial" w:cs="Arial"/>
          <w:sz w:val="18"/>
          <w:szCs w:val="18"/>
        </w:rPr>
      </w:pPr>
    </w:p>
    <w:p w14:paraId="02399EA4" w14:textId="77777777" w:rsidR="001C60C1" w:rsidRDefault="001C60C1" w:rsidP="001C60C1">
      <w:pPr>
        <w:rPr>
          <w:rFonts w:ascii="Arial" w:hAnsi="Arial" w:cs="Arial"/>
          <w:sz w:val="18"/>
          <w:szCs w:val="18"/>
        </w:rPr>
      </w:pPr>
    </w:p>
    <w:p w14:paraId="39E825BD" w14:textId="77777777" w:rsidR="001C60C1" w:rsidRPr="00DE6DC6" w:rsidRDefault="001C60C1" w:rsidP="00DC1F70">
      <w:pPr>
        <w:rPr>
          <w:rFonts w:ascii="Arial" w:hAnsi="Arial" w:cs="Arial"/>
          <w:sz w:val="18"/>
          <w:szCs w:val="18"/>
        </w:rPr>
      </w:pPr>
    </w:p>
    <w:sectPr w:rsidR="001C60C1" w:rsidRPr="00DE6DC6" w:rsidSect="00DC1F70">
      <w:headerReference w:type="even" r:id="rId10"/>
      <w:headerReference w:type="default" r:id="rId11"/>
      <w:footerReference w:type="even" r:id="rId12"/>
      <w:footerReference w:type="default" r:id="rId13"/>
      <w:headerReference w:type="first" r:id="rId14"/>
      <w:footerReference w:type="first" r:id="rId15"/>
      <w:pgSz w:w="11900" w:h="16840"/>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25F27" w14:textId="77777777" w:rsidR="00A062D1" w:rsidRDefault="00A062D1" w:rsidP="00AE7D51">
      <w:r>
        <w:separator/>
      </w:r>
    </w:p>
  </w:endnote>
  <w:endnote w:type="continuationSeparator" w:id="0">
    <w:p w14:paraId="42CDFAEE" w14:textId="77777777" w:rsidR="00A062D1" w:rsidRDefault="00A062D1" w:rsidP="00AE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CBC" w14:textId="77777777" w:rsidR="0026442D" w:rsidRDefault="00264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8C9B" w14:textId="6C9957A8" w:rsidR="007F028D" w:rsidRDefault="007F028D">
    <w:pPr>
      <w:pStyle w:val="Footer"/>
    </w:pPr>
    <w:r>
      <w:rPr>
        <w:noProof/>
      </w:rPr>
      <w:drawing>
        <wp:anchor distT="0" distB="0" distL="114300" distR="114300" simplePos="0" relativeHeight="251659264" behindDoc="1" locked="0" layoutInCell="1" allowOverlap="1" wp14:anchorId="7A3C2A0C" wp14:editId="5EE9E0BE">
          <wp:simplePos x="0" y="0"/>
          <wp:positionH relativeFrom="margin">
            <wp:align>center</wp:align>
          </wp:positionH>
          <wp:positionV relativeFrom="page">
            <wp:align>bottom</wp:align>
          </wp:positionV>
          <wp:extent cx="6870700" cy="711200"/>
          <wp:effectExtent l="0" t="0" r="6350" b="0"/>
          <wp:wrapTight wrapText="bothSides">
            <wp:wrapPolygon edited="0">
              <wp:start x="0" y="0"/>
              <wp:lineTo x="0" y="20829"/>
              <wp:lineTo x="21560" y="20829"/>
              <wp:lineTo x="2156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BE9E" w14:textId="77777777" w:rsidR="0026442D" w:rsidRDefault="00264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E60C2" w14:textId="77777777" w:rsidR="00A062D1" w:rsidRDefault="00A062D1" w:rsidP="00AE7D51">
      <w:r>
        <w:separator/>
      </w:r>
    </w:p>
  </w:footnote>
  <w:footnote w:type="continuationSeparator" w:id="0">
    <w:p w14:paraId="23085265" w14:textId="77777777" w:rsidR="00A062D1" w:rsidRDefault="00A062D1" w:rsidP="00AE7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4F51" w14:textId="77777777" w:rsidR="0026442D" w:rsidRDefault="00264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CC9B" w14:textId="6E8C03CA" w:rsidR="00AE7D51" w:rsidRDefault="00054AEE">
    <w:pPr>
      <w:pStyle w:val="Header"/>
    </w:pPr>
    <w:sdt>
      <w:sdtPr>
        <w:id w:val="418683775"/>
        <w:docPartObj>
          <w:docPartGallery w:val="Watermarks"/>
          <w:docPartUnique/>
        </w:docPartObj>
      </w:sdtPr>
      <w:sdtEndPr/>
      <w:sdtContent>
        <w:r w:rsidR="0026442D">
          <w:rPr>
            <w:rFonts w:ascii="Arial" w:hAnsi="Arial" w:cs="Arial"/>
            <w:b/>
            <w:bCs/>
            <w:noProof/>
            <w:sz w:val="28"/>
            <w:szCs w:val="28"/>
          </w:rPr>
          <w:drawing>
            <wp:anchor distT="0" distB="0" distL="114300" distR="114300" simplePos="0" relativeHeight="251661312" behindDoc="1" locked="0" layoutInCell="1" allowOverlap="1" wp14:anchorId="2358C14D" wp14:editId="1EFC5D73">
              <wp:simplePos x="0" y="0"/>
              <wp:positionH relativeFrom="column">
                <wp:posOffset>2924</wp:posOffset>
              </wp:positionH>
              <wp:positionV relativeFrom="page">
                <wp:posOffset>1169581</wp:posOffset>
              </wp:positionV>
              <wp:extent cx="6116320" cy="8650605"/>
              <wp:effectExtent l="0" t="0" r="0" b="0"/>
              <wp:wrapNone/>
              <wp:docPr id="7" name="Picture 7"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1"/>
                      <a:stretch>
                        <a:fillRect/>
                      </a:stretch>
                    </pic:blipFill>
                    <pic:spPr>
                      <a:xfrm>
                        <a:off x="0" y="0"/>
                        <a:ext cx="6116320" cy="8650605"/>
                      </a:xfrm>
                      <a:prstGeom prst="rect">
                        <a:avLst/>
                      </a:prstGeom>
                    </pic:spPr>
                  </pic:pic>
                </a:graphicData>
              </a:graphic>
              <wp14:sizeRelH relativeFrom="page">
                <wp14:pctWidth>0</wp14:pctWidth>
              </wp14:sizeRelH>
              <wp14:sizeRelV relativeFrom="page">
                <wp14:pctHeight>0</wp14:pctHeight>
              </wp14:sizeRelV>
            </wp:anchor>
          </w:drawing>
        </w:r>
      </w:sdtContent>
    </w:sdt>
    <w:r w:rsidR="00416F88">
      <w:rPr>
        <w:noProof/>
      </w:rPr>
      <w:drawing>
        <wp:anchor distT="0" distB="0" distL="114300" distR="114300" simplePos="0" relativeHeight="251658240" behindDoc="1" locked="0" layoutInCell="1" allowOverlap="1" wp14:anchorId="7117F8CB" wp14:editId="51C4A8C3">
          <wp:simplePos x="0" y="0"/>
          <wp:positionH relativeFrom="margin">
            <wp:align>center</wp:align>
          </wp:positionH>
          <wp:positionV relativeFrom="paragraph">
            <wp:posOffset>-450215</wp:posOffset>
          </wp:positionV>
          <wp:extent cx="7728585" cy="831850"/>
          <wp:effectExtent l="0" t="0" r="5715" b="6350"/>
          <wp:wrapTight wrapText="bothSides">
            <wp:wrapPolygon edited="0">
              <wp:start x="0" y="0"/>
              <wp:lineTo x="0" y="21270"/>
              <wp:lineTo x="21563" y="21270"/>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7728585" cy="831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B2FF" w14:textId="77777777" w:rsidR="0026442D" w:rsidRDefault="00264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1"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B73364"/>
    <w:multiLevelType w:val="hybridMultilevel"/>
    <w:tmpl w:val="856AA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9"/>
  </w:num>
  <w:num w:numId="3">
    <w:abstractNumId w:val="11"/>
  </w:num>
  <w:num w:numId="4">
    <w:abstractNumId w:val="25"/>
  </w:num>
  <w:num w:numId="5">
    <w:abstractNumId w:val="2"/>
  </w:num>
  <w:num w:numId="6">
    <w:abstractNumId w:val="32"/>
  </w:num>
  <w:num w:numId="7">
    <w:abstractNumId w:val="12"/>
  </w:num>
  <w:num w:numId="8">
    <w:abstractNumId w:val="23"/>
  </w:num>
  <w:num w:numId="9">
    <w:abstractNumId w:val="21"/>
  </w:num>
  <w:num w:numId="10">
    <w:abstractNumId w:val="7"/>
  </w:num>
  <w:num w:numId="11">
    <w:abstractNumId w:val="4"/>
  </w:num>
  <w:num w:numId="12">
    <w:abstractNumId w:val="5"/>
  </w:num>
  <w:num w:numId="13">
    <w:abstractNumId w:val="0"/>
  </w:num>
  <w:num w:numId="14">
    <w:abstractNumId w:val="19"/>
  </w:num>
  <w:num w:numId="15">
    <w:abstractNumId w:val="16"/>
  </w:num>
  <w:num w:numId="16">
    <w:abstractNumId w:val="27"/>
  </w:num>
  <w:num w:numId="17">
    <w:abstractNumId w:val="31"/>
  </w:num>
  <w:num w:numId="18">
    <w:abstractNumId w:val="24"/>
  </w:num>
  <w:num w:numId="19">
    <w:abstractNumId w:val="3"/>
  </w:num>
  <w:num w:numId="20">
    <w:abstractNumId w:val="9"/>
  </w:num>
  <w:num w:numId="21">
    <w:abstractNumId w:val="13"/>
  </w:num>
  <w:num w:numId="22">
    <w:abstractNumId w:val="6"/>
  </w:num>
  <w:num w:numId="23">
    <w:abstractNumId w:val="17"/>
  </w:num>
  <w:num w:numId="24">
    <w:abstractNumId w:val="20"/>
  </w:num>
  <w:num w:numId="25">
    <w:abstractNumId w:val="33"/>
  </w:num>
  <w:num w:numId="26">
    <w:abstractNumId w:val="14"/>
  </w:num>
  <w:num w:numId="27">
    <w:abstractNumId w:val="26"/>
  </w:num>
  <w:num w:numId="28">
    <w:abstractNumId w:val="1"/>
  </w:num>
  <w:num w:numId="29">
    <w:abstractNumId w:val="15"/>
  </w:num>
  <w:num w:numId="30">
    <w:abstractNumId w:val="22"/>
  </w:num>
  <w:num w:numId="31">
    <w:abstractNumId w:val="8"/>
  </w:num>
  <w:num w:numId="32">
    <w:abstractNumId w:val="28"/>
  </w:num>
  <w:num w:numId="33">
    <w:abstractNumId w:val="1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59D2"/>
    <w:rsid w:val="00007D4A"/>
    <w:rsid w:val="000152D8"/>
    <w:rsid w:val="00040080"/>
    <w:rsid w:val="00042C8C"/>
    <w:rsid w:val="00054AEE"/>
    <w:rsid w:val="00063181"/>
    <w:rsid w:val="00067A00"/>
    <w:rsid w:val="000700A1"/>
    <w:rsid w:val="000803B4"/>
    <w:rsid w:val="000A7341"/>
    <w:rsid w:val="000E67F2"/>
    <w:rsid w:val="000E7C7E"/>
    <w:rsid w:val="00111FA0"/>
    <w:rsid w:val="00115CEE"/>
    <w:rsid w:val="0012371C"/>
    <w:rsid w:val="00123ED4"/>
    <w:rsid w:val="0013797E"/>
    <w:rsid w:val="0015088D"/>
    <w:rsid w:val="00155250"/>
    <w:rsid w:val="00164727"/>
    <w:rsid w:val="001728BF"/>
    <w:rsid w:val="001745E1"/>
    <w:rsid w:val="001C60C1"/>
    <w:rsid w:val="00202102"/>
    <w:rsid w:val="002173E9"/>
    <w:rsid w:val="0023484B"/>
    <w:rsid w:val="0026442D"/>
    <w:rsid w:val="00272E13"/>
    <w:rsid w:val="002906BB"/>
    <w:rsid w:val="00290701"/>
    <w:rsid w:val="00297CCC"/>
    <w:rsid w:val="002A3473"/>
    <w:rsid w:val="002A6312"/>
    <w:rsid w:val="002F4932"/>
    <w:rsid w:val="00311972"/>
    <w:rsid w:val="003312C7"/>
    <w:rsid w:val="00334428"/>
    <w:rsid w:val="0036117C"/>
    <w:rsid w:val="00381091"/>
    <w:rsid w:val="003B0856"/>
    <w:rsid w:val="003B3FB2"/>
    <w:rsid w:val="003B67CA"/>
    <w:rsid w:val="00410A05"/>
    <w:rsid w:val="00416F88"/>
    <w:rsid w:val="00453647"/>
    <w:rsid w:val="004578F2"/>
    <w:rsid w:val="00473BA4"/>
    <w:rsid w:val="00476865"/>
    <w:rsid w:val="004C496C"/>
    <w:rsid w:val="004F5745"/>
    <w:rsid w:val="00510CF8"/>
    <w:rsid w:val="005239FE"/>
    <w:rsid w:val="0055758E"/>
    <w:rsid w:val="00572987"/>
    <w:rsid w:val="005A12BE"/>
    <w:rsid w:val="005B70F5"/>
    <w:rsid w:val="005D3E46"/>
    <w:rsid w:val="005D5039"/>
    <w:rsid w:val="00611074"/>
    <w:rsid w:val="00645D9E"/>
    <w:rsid w:val="00652D34"/>
    <w:rsid w:val="00673280"/>
    <w:rsid w:val="00694E00"/>
    <w:rsid w:val="006A3A7F"/>
    <w:rsid w:val="006A57B4"/>
    <w:rsid w:val="006D458F"/>
    <w:rsid w:val="0070532C"/>
    <w:rsid w:val="00713530"/>
    <w:rsid w:val="007A2D73"/>
    <w:rsid w:val="007B2E33"/>
    <w:rsid w:val="007C5EB2"/>
    <w:rsid w:val="007E065B"/>
    <w:rsid w:val="007E38BB"/>
    <w:rsid w:val="007F028D"/>
    <w:rsid w:val="00810AA7"/>
    <w:rsid w:val="00813CDF"/>
    <w:rsid w:val="00830DBA"/>
    <w:rsid w:val="0083252F"/>
    <w:rsid w:val="008613C7"/>
    <w:rsid w:val="0087378C"/>
    <w:rsid w:val="008A0E18"/>
    <w:rsid w:val="008E7572"/>
    <w:rsid w:val="008F6322"/>
    <w:rsid w:val="008F7F6E"/>
    <w:rsid w:val="00932E20"/>
    <w:rsid w:val="009350FC"/>
    <w:rsid w:val="00957949"/>
    <w:rsid w:val="00967278"/>
    <w:rsid w:val="009A6578"/>
    <w:rsid w:val="009E62BE"/>
    <w:rsid w:val="009F5D8C"/>
    <w:rsid w:val="00A062D1"/>
    <w:rsid w:val="00A11D4A"/>
    <w:rsid w:val="00A34287"/>
    <w:rsid w:val="00A6337E"/>
    <w:rsid w:val="00A834EC"/>
    <w:rsid w:val="00A94974"/>
    <w:rsid w:val="00AE7D51"/>
    <w:rsid w:val="00AF392A"/>
    <w:rsid w:val="00B31D5A"/>
    <w:rsid w:val="00B50EE0"/>
    <w:rsid w:val="00BA2C6B"/>
    <w:rsid w:val="00BA44EE"/>
    <w:rsid w:val="00BB2A66"/>
    <w:rsid w:val="00BB6E58"/>
    <w:rsid w:val="00BD558B"/>
    <w:rsid w:val="00C4666F"/>
    <w:rsid w:val="00C6389E"/>
    <w:rsid w:val="00C87CC1"/>
    <w:rsid w:val="00CC3758"/>
    <w:rsid w:val="00CE2370"/>
    <w:rsid w:val="00D02557"/>
    <w:rsid w:val="00D13AD6"/>
    <w:rsid w:val="00D5456E"/>
    <w:rsid w:val="00D75D65"/>
    <w:rsid w:val="00D92401"/>
    <w:rsid w:val="00D97D4A"/>
    <w:rsid w:val="00DC1F70"/>
    <w:rsid w:val="00DE3A23"/>
    <w:rsid w:val="00DE6DC6"/>
    <w:rsid w:val="00DF532B"/>
    <w:rsid w:val="00E30871"/>
    <w:rsid w:val="00E50879"/>
    <w:rsid w:val="00E54010"/>
    <w:rsid w:val="00E82CF9"/>
    <w:rsid w:val="00EA1F74"/>
    <w:rsid w:val="00EB072A"/>
    <w:rsid w:val="00ED1397"/>
    <w:rsid w:val="00ED1DAA"/>
    <w:rsid w:val="00EF03FA"/>
    <w:rsid w:val="00FB6CF2"/>
    <w:rsid w:val="00FC5B6D"/>
    <w:rsid w:val="00FE17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28149A1E-E142-45AD-969E-9D833BC9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4C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590694969">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2131821232">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2010478400">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14931291">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382316847">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61892165">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285774331">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4966752">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sChild>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760561771">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355892820">
              <w:marLeft w:val="0"/>
              <w:marRight w:val="0"/>
              <w:marTop w:val="0"/>
              <w:marBottom w:val="0"/>
              <w:divBdr>
                <w:top w:val="none" w:sz="0" w:space="0" w:color="auto"/>
                <w:left w:val="none" w:sz="0" w:space="0" w:color="auto"/>
                <w:bottom w:val="none" w:sz="0" w:space="0" w:color="auto"/>
                <w:right w:val="none" w:sz="0" w:space="0" w:color="auto"/>
              </w:divBdr>
            </w:div>
          </w:divsChild>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1906211089">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45688946">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485463395">
                          <w:marLeft w:val="0"/>
                          <w:marRight w:val="0"/>
                          <w:marTop w:val="0"/>
                          <w:marBottom w:val="0"/>
                          <w:divBdr>
                            <w:top w:val="none" w:sz="0" w:space="0" w:color="auto"/>
                            <w:left w:val="none" w:sz="0" w:space="0" w:color="auto"/>
                            <w:bottom w:val="none" w:sz="0" w:space="0" w:color="auto"/>
                            <w:right w:val="none" w:sz="0" w:space="0" w:color="auto"/>
                          </w:divBdr>
                        </w:div>
                        <w:div w:id="108428590">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9020">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sChild>
        </w:div>
        <w:div w:id="1632711086">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89125">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1631202955">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aa968d-7f7b-4bd6-aa29-cae734de32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D52A6F853C94FA3833F80AEE1054C" ma:contentTypeVersion="10" ma:contentTypeDescription="Create a new document." ma:contentTypeScope="" ma:versionID="0e9265abde84662f423977d56f1e2005">
  <xsd:schema xmlns:xsd="http://www.w3.org/2001/XMLSchema" xmlns:xs="http://www.w3.org/2001/XMLSchema" xmlns:p="http://schemas.microsoft.com/office/2006/metadata/properties" xmlns:ns3="8faa968d-7f7b-4bd6-aa29-cae734de324d" targetNamespace="http://schemas.microsoft.com/office/2006/metadata/properties" ma:root="true" ma:fieldsID="709a2fb94c4d63efae93476af996857e" ns3:_="">
    <xsd:import namespace="8faa968d-7f7b-4bd6-aa29-cae734de32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a968d-7f7b-4bd6-aa29-cae734de3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A766A-3CE0-4DD1-B0B2-2B51AF12108D}">
  <ds:schemaRefs>
    <ds:schemaRef ds:uri="http://purl.org/dc/terms/"/>
    <ds:schemaRef ds:uri="8faa968d-7f7b-4bd6-aa29-cae734de324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F18046B-9B3E-4634-A961-0C17D4D4BB10}">
  <ds:schemaRefs>
    <ds:schemaRef ds:uri="http://schemas.microsoft.com/sharepoint/v3/contenttype/forms"/>
  </ds:schemaRefs>
</ds:datastoreItem>
</file>

<file path=customXml/itemProps3.xml><?xml version="1.0" encoding="utf-8"?>
<ds:datastoreItem xmlns:ds="http://schemas.openxmlformats.org/officeDocument/2006/customXml" ds:itemID="{46FE5B4F-E0A6-4C1A-B2AF-326BBE3C7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a968d-7f7b-4bd6-aa29-cae734de3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Sue Easingwood</cp:lastModifiedBy>
  <cp:revision>3</cp:revision>
  <cp:lastPrinted>2022-08-16T17:00:00Z</cp:lastPrinted>
  <dcterms:created xsi:type="dcterms:W3CDTF">2023-04-25T07:44:00Z</dcterms:created>
  <dcterms:modified xsi:type="dcterms:W3CDTF">2023-04-26T07:24:00Z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0x010100B62D52A6F853C94FA3833F80AEE1054C</vt:lpwstr>
  </property>
</Properties>
</file>