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8" w:type="dxa"/>
        <w:tblLook w:val="04A0" w:firstRow="1" w:lastRow="0" w:firstColumn="1" w:lastColumn="0" w:noHBand="0" w:noVBand="1"/>
      </w:tblPr>
      <w:tblGrid>
        <w:gridCol w:w="3823"/>
        <w:gridCol w:w="1275"/>
        <w:gridCol w:w="5670"/>
      </w:tblGrid>
      <w:tr w:rsidR="00E30E29" w:rsidRPr="00380F1F" w14:paraId="634D5B50" w14:textId="77777777" w:rsidTr="00BC7FF3">
        <w:trPr>
          <w:trHeight w:val="2400"/>
        </w:trPr>
        <w:tc>
          <w:tcPr>
            <w:tcW w:w="5098" w:type="dxa"/>
            <w:gridSpan w:val="2"/>
          </w:tcPr>
          <w:p w14:paraId="1A2103C6" w14:textId="77777777" w:rsidR="00E30E29" w:rsidRPr="007D4115" w:rsidRDefault="00E30E29" w:rsidP="001717A4">
            <w:pPr>
              <w:jc w:val="center"/>
              <w:rPr>
                <w:rFonts w:cstheme="minorHAnsi"/>
              </w:rPr>
            </w:pPr>
          </w:p>
          <w:p w14:paraId="7F9A78E0" w14:textId="77777777" w:rsidR="00876070" w:rsidRPr="007D4115" w:rsidRDefault="00876070" w:rsidP="002C0854">
            <w:pPr>
              <w:jc w:val="center"/>
              <w:rPr>
                <w:rFonts w:cstheme="minorHAnsi"/>
                <w:b/>
              </w:rPr>
            </w:pPr>
            <w:r w:rsidRPr="007D4115">
              <w:rPr>
                <w:rFonts w:cstheme="minorHAnsi"/>
                <w:noProof/>
                <w:lang w:eastAsia="en-GB"/>
              </w:rPr>
              <w:drawing>
                <wp:inline distT="0" distB="0" distL="0" distR="0" wp14:anchorId="4466B033" wp14:editId="32826587">
                  <wp:extent cx="2305050" cy="1008699"/>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762" cy="1045332"/>
                          </a:xfrm>
                          <a:prstGeom prst="rect">
                            <a:avLst/>
                          </a:prstGeom>
                          <a:noFill/>
                          <a:ln>
                            <a:noFill/>
                          </a:ln>
                        </pic:spPr>
                      </pic:pic>
                    </a:graphicData>
                  </a:graphic>
                </wp:inline>
              </w:drawing>
            </w:r>
          </w:p>
          <w:p w14:paraId="641C212F" w14:textId="77777777" w:rsidR="00F70EEF" w:rsidRPr="007D4115" w:rsidRDefault="00F70EEF" w:rsidP="002C0854">
            <w:pPr>
              <w:jc w:val="center"/>
              <w:rPr>
                <w:rFonts w:cstheme="minorHAnsi"/>
                <w:b/>
              </w:rPr>
            </w:pPr>
          </w:p>
        </w:tc>
        <w:tc>
          <w:tcPr>
            <w:tcW w:w="5670" w:type="dxa"/>
          </w:tcPr>
          <w:p w14:paraId="6F9E9BD6" w14:textId="77777777" w:rsidR="007D4115" w:rsidRDefault="007D4115" w:rsidP="00746029">
            <w:pPr>
              <w:jc w:val="center"/>
              <w:rPr>
                <w:rFonts w:cstheme="minorHAnsi"/>
                <w:b/>
              </w:rPr>
            </w:pPr>
          </w:p>
          <w:p w14:paraId="65440231" w14:textId="02B8338F" w:rsidR="00FC5BC4" w:rsidRPr="007D4115" w:rsidRDefault="00746029" w:rsidP="00746029">
            <w:pPr>
              <w:jc w:val="center"/>
              <w:rPr>
                <w:rFonts w:cstheme="minorHAnsi"/>
                <w:b/>
              </w:rPr>
            </w:pPr>
            <w:r w:rsidRPr="007D4115">
              <w:rPr>
                <w:rFonts w:cstheme="minorHAnsi"/>
                <w:b/>
              </w:rPr>
              <w:t>E</w:t>
            </w:r>
            <w:r w:rsidR="00A32DA0" w:rsidRPr="007D4115">
              <w:rPr>
                <w:rFonts w:cstheme="minorHAnsi"/>
                <w:b/>
              </w:rPr>
              <w:t xml:space="preserve">xams Invigilator </w:t>
            </w:r>
          </w:p>
          <w:p w14:paraId="7D14FEAB" w14:textId="77777777" w:rsidR="00E30E29" w:rsidRPr="007D4115" w:rsidRDefault="00E30E29" w:rsidP="001717A4">
            <w:pPr>
              <w:jc w:val="center"/>
              <w:rPr>
                <w:rFonts w:cstheme="minorHAnsi"/>
                <w:b/>
              </w:rPr>
            </w:pPr>
            <w:r w:rsidRPr="007D4115">
              <w:rPr>
                <w:rFonts w:cstheme="minorHAnsi"/>
                <w:b/>
              </w:rPr>
              <w:t>Job Description</w:t>
            </w:r>
          </w:p>
          <w:p w14:paraId="4D91894E" w14:textId="77777777" w:rsidR="002C0854" w:rsidRPr="007D4115" w:rsidRDefault="002C0854" w:rsidP="00A32DA0">
            <w:pPr>
              <w:jc w:val="center"/>
              <w:rPr>
                <w:rFonts w:cstheme="minorHAnsi"/>
                <w:b/>
              </w:rPr>
            </w:pPr>
          </w:p>
        </w:tc>
      </w:tr>
      <w:tr w:rsidR="00C30DC8" w:rsidRPr="00380F1F" w14:paraId="584FA285" w14:textId="77777777" w:rsidTr="000527FE">
        <w:trPr>
          <w:trHeight w:val="364"/>
        </w:trPr>
        <w:tc>
          <w:tcPr>
            <w:tcW w:w="10768" w:type="dxa"/>
            <w:gridSpan w:val="3"/>
            <w:shd w:val="clear" w:color="auto" w:fill="C5E0B3" w:themeFill="accent6" w:themeFillTint="66"/>
          </w:tcPr>
          <w:p w14:paraId="156ED78B" w14:textId="5D3EF9F6" w:rsidR="00C30DC8" w:rsidRPr="007D4115" w:rsidRDefault="000527FE" w:rsidP="000527FE">
            <w:pPr>
              <w:autoSpaceDE w:val="0"/>
              <w:autoSpaceDN w:val="0"/>
              <w:adjustRightInd w:val="0"/>
              <w:rPr>
                <w:rFonts w:cstheme="minorHAnsi"/>
                <w:b/>
              </w:rPr>
            </w:pPr>
            <w:r w:rsidRPr="007D4115">
              <w:rPr>
                <w:rFonts w:cstheme="minorHAnsi"/>
                <w:b/>
                <w:bCs/>
              </w:rPr>
              <w:t>About the Role</w:t>
            </w:r>
          </w:p>
        </w:tc>
      </w:tr>
      <w:tr w:rsidR="00E30E29" w:rsidRPr="00380F1F" w14:paraId="1D1DF27F" w14:textId="77777777" w:rsidTr="000527FE">
        <w:tc>
          <w:tcPr>
            <w:tcW w:w="10768" w:type="dxa"/>
            <w:gridSpan w:val="3"/>
          </w:tcPr>
          <w:p w14:paraId="78D6934F" w14:textId="77777777" w:rsidR="00AF484D" w:rsidRPr="007D4115" w:rsidRDefault="00AF484D" w:rsidP="00AF484D">
            <w:pPr>
              <w:autoSpaceDE w:val="0"/>
              <w:autoSpaceDN w:val="0"/>
              <w:adjustRightInd w:val="0"/>
              <w:rPr>
                <w:rFonts w:cstheme="minorHAnsi"/>
              </w:rPr>
            </w:pPr>
            <w:r w:rsidRPr="007D4115">
              <w:rPr>
                <w:rFonts w:cstheme="minorHAnsi"/>
              </w:rPr>
              <w:t xml:space="preserve">Tudor Grange Academy </w:t>
            </w:r>
            <w:proofErr w:type="spellStart"/>
            <w:r w:rsidRPr="007D4115">
              <w:rPr>
                <w:rFonts w:cstheme="minorHAnsi"/>
              </w:rPr>
              <w:t>Kingshurst</w:t>
            </w:r>
            <w:proofErr w:type="spellEnd"/>
            <w:r w:rsidRPr="007D4115">
              <w:rPr>
                <w:rFonts w:cstheme="minorHAnsi"/>
              </w:rPr>
              <w:t xml:space="preserve"> is seeking to appoint reliable and flexible Experienced Examination Invigilators to join our committed and hardworking team in 2026.</w:t>
            </w:r>
          </w:p>
          <w:p w14:paraId="29B4EE12" w14:textId="1CCC73A8" w:rsidR="00E30E29" w:rsidRPr="007D4115" w:rsidRDefault="00AF484D" w:rsidP="007D4115">
            <w:pPr>
              <w:autoSpaceDE w:val="0"/>
              <w:autoSpaceDN w:val="0"/>
              <w:adjustRightInd w:val="0"/>
              <w:rPr>
                <w:rFonts w:cstheme="minorHAnsi"/>
                <w:b/>
              </w:rPr>
            </w:pPr>
            <w:r w:rsidRPr="007D4115">
              <w:rPr>
                <w:rFonts w:cstheme="minorHAnsi"/>
              </w:rPr>
              <w:t>As a large academy, we deliver a broad range of qualifications including GCSEs, BTEC programmes and, more recently, A Levels at Key Stage 5. Invigilators play a vital role in ensuring the smooth and secure running of all examination sessions.</w:t>
            </w:r>
          </w:p>
        </w:tc>
      </w:tr>
      <w:tr w:rsidR="00C30DC8" w:rsidRPr="00380F1F" w14:paraId="327F1140" w14:textId="77777777" w:rsidTr="00BC7FF3">
        <w:tc>
          <w:tcPr>
            <w:tcW w:w="10768" w:type="dxa"/>
            <w:gridSpan w:val="3"/>
            <w:shd w:val="clear" w:color="auto" w:fill="C5E0B3" w:themeFill="accent6" w:themeFillTint="66"/>
          </w:tcPr>
          <w:p w14:paraId="2A53BB93" w14:textId="77777777" w:rsidR="00C30DC8" w:rsidRPr="007D4115" w:rsidRDefault="00C30DC8" w:rsidP="00BC7FF3">
            <w:pPr>
              <w:spacing w:after="0" w:line="240" w:lineRule="auto"/>
              <w:rPr>
                <w:rFonts w:cstheme="minorHAnsi"/>
                <w:b/>
              </w:rPr>
            </w:pPr>
            <w:r w:rsidRPr="007D4115">
              <w:rPr>
                <w:rFonts w:cstheme="minorHAnsi"/>
                <w:b/>
              </w:rPr>
              <w:t>Core Purpose</w:t>
            </w:r>
          </w:p>
          <w:p w14:paraId="56CDDC08" w14:textId="7355BE11" w:rsidR="0025280B" w:rsidRPr="007D4115" w:rsidRDefault="0025280B" w:rsidP="00BC7FF3">
            <w:pPr>
              <w:spacing w:after="0" w:line="240" w:lineRule="auto"/>
              <w:rPr>
                <w:rFonts w:cstheme="minorHAnsi"/>
                <w:b/>
              </w:rPr>
            </w:pPr>
          </w:p>
        </w:tc>
      </w:tr>
      <w:tr w:rsidR="00E30E29" w:rsidRPr="00380F1F" w14:paraId="205FA483" w14:textId="77777777" w:rsidTr="00BC7FF3">
        <w:tc>
          <w:tcPr>
            <w:tcW w:w="10768" w:type="dxa"/>
            <w:gridSpan w:val="3"/>
          </w:tcPr>
          <w:p w14:paraId="33355737" w14:textId="431EF385" w:rsidR="00502AC9" w:rsidRPr="007D4115" w:rsidRDefault="003027F1" w:rsidP="007D4115">
            <w:pPr>
              <w:autoSpaceDE w:val="0"/>
              <w:autoSpaceDN w:val="0"/>
              <w:adjustRightInd w:val="0"/>
              <w:rPr>
                <w:rFonts w:cstheme="minorHAnsi"/>
              </w:rPr>
            </w:pPr>
            <w:r w:rsidRPr="007D4115">
              <w:rPr>
                <w:rFonts w:cstheme="minorHAnsi"/>
              </w:rPr>
              <w:t xml:space="preserve">To oversee and supervise examinations, ensuring all guidelines and regulations are strictly followed </w:t>
            </w:r>
            <w:proofErr w:type="gramStart"/>
            <w:r w:rsidRPr="007D4115">
              <w:rPr>
                <w:rFonts w:cstheme="minorHAnsi"/>
              </w:rPr>
              <w:t>in order to</w:t>
            </w:r>
            <w:proofErr w:type="gramEnd"/>
            <w:r w:rsidRPr="007D4115">
              <w:rPr>
                <w:rFonts w:cstheme="minorHAnsi"/>
              </w:rPr>
              <w:t xml:space="preserve"> maintain the integrity and security of examination procedures and to ensure exams are run fairly. To assist and support the lead invigilator.</w:t>
            </w:r>
          </w:p>
        </w:tc>
      </w:tr>
      <w:tr w:rsidR="00E30E29" w:rsidRPr="00380F1F" w14:paraId="2621FCA4" w14:textId="77777777" w:rsidTr="00BC7FF3">
        <w:tc>
          <w:tcPr>
            <w:tcW w:w="10768" w:type="dxa"/>
            <w:gridSpan w:val="3"/>
            <w:shd w:val="clear" w:color="auto" w:fill="C5E0B3" w:themeFill="accent6" w:themeFillTint="66"/>
          </w:tcPr>
          <w:p w14:paraId="1036ECAA" w14:textId="0D497A1D" w:rsidR="00E30E29" w:rsidRPr="007D4115" w:rsidRDefault="0025280B" w:rsidP="0025280B">
            <w:pPr>
              <w:autoSpaceDE w:val="0"/>
              <w:autoSpaceDN w:val="0"/>
              <w:adjustRightInd w:val="0"/>
              <w:rPr>
                <w:rFonts w:cstheme="minorHAnsi"/>
              </w:rPr>
            </w:pPr>
            <w:r w:rsidRPr="007D4115">
              <w:rPr>
                <w:rFonts w:cstheme="minorHAnsi"/>
                <w:b/>
                <w:bCs/>
              </w:rPr>
              <w:t>Key Responsibilities</w:t>
            </w:r>
          </w:p>
        </w:tc>
      </w:tr>
      <w:tr w:rsidR="00E30E29" w:rsidRPr="00380F1F" w14:paraId="64E9655C" w14:textId="77777777" w:rsidTr="00BC7FF3">
        <w:tc>
          <w:tcPr>
            <w:tcW w:w="10768" w:type="dxa"/>
            <w:gridSpan w:val="3"/>
          </w:tcPr>
          <w:p w14:paraId="21B0644C"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 xml:space="preserve">Assist with the preparation and set-up of examination rooms, verify </w:t>
            </w:r>
            <w:r w:rsidRPr="007D4115">
              <w:rPr>
                <w:rFonts w:cstheme="minorHAnsi"/>
              </w:rPr>
              <w:tab/>
            </w:r>
            <w:proofErr w:type="gramStart"/>
            <w:r w:rsidRPr="007D4115">
              <w:rPr>
                <w:rFonts w:cstheme="minorHAnsi"/>
              </w:rPr>
              <w:t>candidates</w:t>
            </w:r>
            <w:proofErr w:type="gramEnd"/>
            <w:r w:rsidRPr="007D4115">
              <w:rPr>
                <w:rFonts w:cstheme="minorHAnsi"/>
              </w:rPr>
              <w:t xml:space="preserve"> identities and securely handle exam papers.</w:t>
            </w:r>
          </w:p>
          <w:p w14:paraId="07047547"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Supervise the entry and exit of students before, during and after examinations</w:t>
            </w:r>
          </w:p>
          <w:p w14:paraId="5113EB13"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Ensure all candidates receive the correct examination papers and materials</w:t>
            </w:r>
          </w:p>
          <w:p w14:paraId="042E2048"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Be aware of and respond appropriately to any candidate needs during an examination</w:t>
            </w:r>
          </w:p>
          <w:p w14:paraId="78991E9A"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Escort and fill in paperwork logs of candidates who need to leave the examination room temporarily, ensuring compliance with regulations</w:t>
            </w:r>
          </w:p>
          <w:p w14:paraId="2537FFD8"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Maintain a calm, orderly environment with no disruption during examinations, report incidents and issues of malpractice to the Examinations Officer.</w:t>
            </w:r>
          </w:p>
          <w:p w14:paraId="705ECBB8"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 xml:space="preserve">Ensure all candidates </w:t>
            </w:r>
            <w:proofErr w:type="gramStart"/>
            <w:r w:rsidRPr="007D4115">
              <w:rPr>
                <w:rFonts w:cstheme="minorHAnsi"/>
              </w:rPr>
              <w:t>adhere to JCQ examination rules and regulations at all times</w:t>
            </w:r>
            <w:proofErr w:type="gramEnd"/>
          </w:p>
          <w:p w14:paraId="7FBA5244"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Prevent unauthorised materials (e.g. mobile phones, watches, earbuds, notes etc) from entering the examination room by collecting unauthorised materials from candidates upon entry into the exam room and returning them to candidates at the end of the exam</w:t>
            </w:r>
          </w:p>
          <w:p w14:paraId="29F307CB"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Collect and collate examination papers in candidate number order</w:t>
            </w:r>
          </w:p>
          <w:p w14:paraId="6B7ED1C8"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Ensure completed scripts and paperwork are securely handed to the Examinations Officer</w:t>
            </w:r>
          </w:p>
          <w:p w14:paraId="7B42DA17" w14:textId="77777777" w:rsidR="003030C7" w:rsidRPr="007D4115" w:rsidRDefault="003030C7" w:rsidP="003030C7">
            <w:pPr>
              <w:numPr>
                <w:ilvl w:val="0"/>
                <w:numId w:val="13"/>
              </w:numPr>
              <w:autoSpaceDE w:val="0"/>
              <w:autoSpaceDN w:val="0"/>
              <w:adjustRightInd w:val="0"/>
              <w:spacing w:after="0" w:line="240" w:lineRule="auto"/>
              <w:rPr>
                <w:rFonts w:cstheme="minorHAnsi"/>
              </w:rPr>
            </w:pPr>
            <w:r w:rsidRPr="007D4115">
              <w:rPr>
                <w:rFonts w:cstheme="minorHAnsi"/>
              </w:rPr>
              <w:t>Maintain confidentiality, professionalism and vigilance throughout all examination sessions</w:t>
            </w:r>
          </w:p>
          <w:p w14:paraId="10F6BE26" w14:textId="7C2139B9" w:rsidR="001C1819" w:rsidRPr="007D4115" w:rsidRDefault="001C1819" w:rsidP="007D4115">
            <w:pPr>
              <w:spacing w:after="0" w:line="240" w:lineRule="auto"/>
              <w:ind w:left="360"/>
              <w:jc w:val="both"/>
              <w:rPr>
                <w:rFonts w:cstheme="minorHAnsi"/>
              </w:rPr>
            </w:pPr>
          </w:p>
        </w:tc>
      </w:tr>
      <w:tr w:rsidR="00E30E29" w:rsidRPr="00380F1F" w14:paraId="504B430B" w14:textId="77777777" w:rsidTr="00BC7FF3">
        <w:tc>
          <w:tcPr>
            <w:tcW w:w="10768" w:type="dxa"/>
            <w:gridSpan w:val="3"/>
            <w:shd w:val="clear" w:color="auto" w:fill="C5E0B3" w:themeFill="accent6" w:themeFillTint="66"/>
          </w:tcPr>
          <w:p w14:paraId="68E2650B" w14:textId="20BE96BB" w:rsidR="00E30E29" w:rsidRPr="007D4115" w:rsidRDefault="001D708F" w:rsidP="001D708F">
            <w:pPr>
              <w:autoSpaceDE w:val="0"/>
              <w:autoSpaceDN w:val="0"/>
              <w:adjustRightInd w:val="0"/>
              <w:rPr>
                <w:rFonts w:cstheme="minorHAnsi"/>
              </w:rPr>
            </w:pPr>
            <w:r w:rsidRPr="007D4115">
              <w:rPr>
                <w:rFonts w:cstheme="minorHAnsi"/>
                <w:b/>
                <w:bCs/>
              </w:rPr>
              <w:t>Person Specification</w:t>
            </w:r>
          </w:p>
        </w:tc>
      </w:tr>
      <w:tr w:rsidR="00E30E29" w:rsidRPr="00380F1F" w14:paraId="150E5D47" w14:textId="77777777" w:rsidTr="00BC7FF3">
        <w:tc>
          <w:tcPr>
            <w:tcW w:w="10768" w:type="dxa"/>
            <w:gridSpan w:val="3"/>
          </w:tcPr>
          <w:p w14:paraId="3AC1CBED" w14:textId="77777777" w:rsidR="00AA0AF2" w:rsidRPr="007D4115" w:rsidRDefault="001C1819" w:rsidP="00AA0AF2">
            <w:pPr>
              <w:autoSpaceDE w:val="0"/>
              <w:autoSpaceDN w:val="0"/>
              <w:adjustRightInd w:val="0"/>
              <w:rPr>
                <w:rFonts w:cstheme="minorHAnsi"/>
              </w:rPr>
            </w:pPr>
            <w:r w:rsidRPr="007D4115">
              <w:rPr>
                <w:rFonts w:cstheme="minorHAnsi"/>
              </w:rPr>
              <w:t xml:space="preserve">To </w:t>
            </w:r>
            <w:r w:rsidR="00AA0AF2" w:rsidRPr="007D4115">
              <w:rPr>
                <w:rFonts w:cstheme="minorHAnsi"/>
              </w:rPr>
              <w:t>We are looking for individuals who:</w:t>
            </w:r>
          </w:p>
          <w:p w14:paraId="37B924F4" w14:textId="77777777" w:rsidR="00AA0AF2" w:rsidRPr="007D4115" w:rsidRDefault="00AA0AF2" w:rsidP="00AA0AF2">
            <w:pPr>
              <w:numPr>
                <w:ilvl w:val="0"/>
                <w:numId w:val="15"/>
              </w:numPr>
              <w:autoSpaceDE w:val="0"/>
              <w:autoSpaceDN w:val="0"/>
              <w:adjustRightInd w:val="0"/>
              <w:spacing w:after="0" w:line="240" w:lineRule="auto"/>
              <w:ind w:left="0" w:firstLine="0"/>
              <w:rPr>
                <w:rFonts w:cstheme="minorHAnsi"/>
              </w:rPr>
            </w:pPr>
            <w:r w:rsidRPr="007D4115">
              <w:rPr>
                <w:rFonts w:cstheme="minorHAnsi"/>
              </w:rPr>
              <w:t>Are reliable, punctual, adaptable and able to follow instructions accurately</w:t>
            </w:r>
          </w:p>
          <w:p w14:paraId="54CB8705" w14:textId="77777777" w:rsidR="00AA0AF2" w:rsidRPr="007D4115" w:rsidRDefault="00AA0AF2" w:rsidP="00AA0AF2">
            <w:pPr>
              <w:numPr>
                <w:ilvl w:val="0"/>
                <w:numId w:val="15"/>
              </w:numPr>
              <w:autoSpaceDE w:val="0"/>
              <w:autoSpaceDN w:val="0"/>
              <w:adjustRightInd w:val="0"/>
              <w:spacing w:after="0" w:line="240" w:lineRule="auto"/>
              <w:ind w:left="0" w:firstLine="0"/>
              <w:rPr>
                <w:rFonts w:cstheme="minorHAnsi"/>
              </w:rPr>
            </w:pPr>
            <w:r w:rsidRPr="007D4115">
              <w:rPr>
                <w:rFonts w:cstheme="minorHAnsi"/>
              </w:rPr>
              <w:t>Have prior experience of invigilating</w:t>
            </w:r>
          </w:p>
          <w:p w14:paraId="1F07B79D" w14:textId="77777777" w:rsidR="00AA0AF2" w:rsidRPr="007D4115" w:rsidRDefault="00AA0AF2" w:rsidP="00AA0AF2">
            <w:pPr>
              <w:numPr>
                <w:ilvl w:val="0"/>
                <w:numId w:val="15"/>
              </w:numPr>
              <w:autoSpaceDE w:val="0"/>
              <w:autoSpaceDN w:val="0"/>
              <w:adjustRightInd w:val="0"/>
              <w:spacing w:after="0" w:line="240" w:lineRule="auto"/>
              <w:ind w:left="0" w:firstLine="0"/>
              <w:rPr>
                <w:rFonts w:cstheme="minorHAnsi"/>
              </w:rPr>
            </w:pPr>
            <w:r w:rsidRPr="007D4115">
              <w:rPr>
                <w:rFonts w:cstheme="minorHAnsi"/>
              </w:rPr>
              <w:t>Have an existing knowledge of the JCQ ICE regulations</w:t>
            </w:r>
          </w:p>
          <w:p w14:paraId="061BD1FD" w14:textId="77777777" w:rsidR="00AA0AF2" w:rsidRPr="007D4115" w:rsidRDefault="00AA0AF2" w:rsidP="00AA0AF2">
            <w:pPr>
              <w:numPr>
                <w:ilvl w:val="0"/>
                <w:numId w:val="15"/>
              </w:numPr>
              <w:autoSpaceDE w:val="0"/>
              <w:autoSpaceDN w:val="0"/>
              <w:adjustRightInd w:val="0"/>
              <w:spacing w:after="0" w:line="240" w:lineRule="auto"/>
              <w:ind w:left="0" w:firstLine="0"/>
              <w:rPr>
                <w:rFonts w:cstheme="minorHAnsi"/>
              </w:rPr>
            </w:pPr>
            <w:r w:rsidRPr="007D4115">
              <w:rPr>
                <w:rFonts w:cstheme="minorHAnsi"/>
              </w:rPr>
              <w:t>Have strong attention to detail and vigilance</w:t>
            </w:r>
          </w:p>
          <w:p w14:paraId="7453831D" w14:textId="77777777" w:rsidR="00AA0AF2" w:rsidRPr="007D4115" w:rsidRDefault="00AA0AF2" w:rsidP="00AA0AF2">
            <w:pPr>
              <w:numPr>
                <w:ilvl w:val="0"/>
                <w:numId w:val="15"/>
              </w:numPr>
              <w:autoSpaceDE w:val="0"/>
              <w:autoSpaceDN w:val="0"/>
              <w:adjustRightInd w:val="0"/>
              <w:spacing w:after="0" w:line="240" w:lineRule="auto"/>
              <w:ind w:left="0" w:firstLine="0"/>
              <w:rPr>
                <w:rFonts w:cstheme="minorHAnsi"/>
              </w:rPr>
            </w:pPr>
            <w:r w:rsidRPr="007D4115">
              <w:rPr>
                <w:rFonts w:cstheme="minorHAnsi"/>
              </w:rPr>
              <w:t>Can remain calm and authoritative in a formal environment</w:t>
            </w:r>
          </w:p>
          <w:p w14:paraId="42D9F62E" w14:textId="77777777" w:rsidR="00AA0AF2" w:rsidRPr="007D4115" w:rsidRDefault="00AA0AF2" w:rsidP="00AA0AF2">
            <w:pPr>
              <w:numPr>
                <w:ilvl w:val="0"/>
                <w:numId w:val="15"/>
              </w:numPr>
              <w:autoSpaceDE w:val="0"/>
              <w:autoSpaceDN w:val="0"/>
              <w:adjustRightInd w:val="0"/>
              <w:spacing w:after="0" w:line="240" w:lineRule="auto"/>
              <w:ind w:left="0" w:firstLine="0"/>
              <w:rPr>
                <w:rFonts w:cstheme="minorHAnsi"/>
              </w:rPr>
            </w:pPr>
            <w:proofErr w:type="gramStart"/>
            <w:r w:rsidRPr="007D4115">
              <w:rPr>
                <w:rFonts w:cstheme="minorHAnsi"/>
              </w:rPr>
              <w:t>Are able to</w:t>
            </w:r>
            <w:proofErr w:type="gramEnd"/>
            <w:r w:rsidRPr="007D4115">
              <w:rPr>
                <w:rFonts w:cstheme="minorHAnsi"/>
              </w:rPr>
              <w:t xml:space="preserve"> communicate clearly with students and staff</w:t>
            </w:r>
          </w:p>
          <w:p w14:paraId="3EC62C49" w14:textId="77777777" w:rsidR="00AA0AF2" w:rsidRPr="007D4115" w:rsidRDefault="00AA0AF2" w:rsidP="00AA0AF2">
            <w:pPr>
              <w:numPr>
                <w:ilvl w:val="0"/>
                <w:numId w:val="15"/>
              </w:numPr>
              <w:autoSpaceDE w:val="0"/>
              <w:autoSpaceDN w:val="0"/>
              <w:adjustRightInd w:val="0"/>
              <w:spacing w:after="0" w:line="240" w:lineRule="auto"/>
              <w:ind w:left="0" w:firstLine="0"/>
              <w:rPr>
                <w:rFonts w:cstheme="minorHAnsi"/>
              </w:rPr>
            </w:pPr>
            <w:r w:rsidRPr="007D4115">
              <w:rPr>
                <w:rFonts w:cstheme="minorHAnsi"/>
              </w:rPr>
              <w:t>Demonstrate a commitment to safeguarding and student wellbeing</w:t>
            </w:r>
          </w:p>
          <w:p w14:paraId="56B912AD" w14:textId="27D63668" w:rsidR="00502AC9" w:rsidRPr="007D4115" w:rsidRDefault="00502AC9" w:rsidP="007D4115">
            <w:pPr>
              <w:spacing w:after="0" w:line="240" w:lineRule="auto"/>
              <w:ind w:left="360"/>
              <w:rPr>
                <w:rFonts w:cstheme="minorHAnsi"/>
                <w:b/>
              </w:rPr>
            </w:pPr>
          </w:p>
        </w:tc>
      </w:tr>
      <w:tr w:rsidR="00AA0AF2" w:rsidRPr="00380F1F" w14:paraId="503B9ED3" w14:textId="77777777" w:rsidTr="00402CB5">
        <w:tc>
          <w:tcPr>
            <w:tcW w:w="10768" w:type="dxa"/>
            <w:gridSpan w:val="3"/>
            <w:shd w:val="clear" w:color="auto" w:fill="C5E0B3" w:themeFill="accent6" w:themeFillTint="66"/>
          </w:tcPr>
          <w:p w14:paraId="29201E6A" w14:textId="4D6FF2C3" w:rsidR="00AA0AF2" w:rsidRPr="007D4115" w:rsidRDefault="00FB10AB" w:rsidP="00FB10AB">
            <w:pPr>
              <w:autoSpaceDE w:val="0"/>
              <w:autoSpaceDN w:val="0"/>
              <w:adjustRightInd w:val="0"/>
              <w:rPr>
                <w:rFonts w:cstheme="minorHAnsi"/>
              </w:rPr>
            </w:pPr>
            <w:r w:rsidRPr="007D4115">
              <w:rPr>
                <w:rFonts w:cstheme="minorHAnsi"/>
                <w:b/>
                <w:bCs/>
              </w:rPr>
              <w:lastRenderedPageBreak/>
              <w:t>Safeguarding Statement</w:t>
            </w:r>
          </w:p>
        </w:tc>
      </w:tr>
      <w:tr w:rsidR="00AA0AF2" w:rsidRPr="00380F1F" w14:paraId="0109D43B" w14:textId="77777777" w:rsidTr="007D4115">
        <w:tc>
          <w:tcPr>
            <w:tcW w:w="10768" w:type="dxa"/>
            <w:gridSpan w:val="3"/>
          </w:tcPr>
          <w:p w14:paraId="527E5F2B" w14:textId="77777777" w:rsidR="007D4115" w:rsidRPr="007D4115" w:rsidRDefault="007D4115" w:rsidP="007D4115">
            <w:pPr>
              <w:autoSpaceDE w:val="0"/>
              <w:autoSpaceDN w:val="0"/>
              <w:adjustRightInd w:val="0"/>
              <w:rPr>
                <w:rFonts w:cstheme="minorHAnsi"/>
              </w:rPr>
            </w:pPr>
            <w:r w:rsidRPr="007D4115">
              <w:rPr>
                <w:rFonts w:cstheme="minorHAnsi"/>
              </w:rPr>
              <w:t>The recruitment process is robust in seeking to establish the commitment of candidates to support the school’s safeguarding measures and to identify, deter or reject individuals who may pose a risk to children.</w:t>
            </w:r>
          </w:p>
          <w:p w14:paraId="5515C65E" w14:textId="77777777" w:rsidR="007D4115" w:rsidRPr="007D4115" w:rsidRDefault="007D4115" w:rsidP="007D4115">
            <w:pPr>
              <w:autoSpaceDE w:val="0"/>
              <w:autoSpaceDN w:val="0"/>
              <w:adjustRightInd w:val="0"/>
              <w:rPr>
                <w:rFonts w:cstheme="minorHAnsi"/>
              </w:rPr>
            </w:pPr>
            <w:r w:rsidRPr="007D4115">
              <w:rPr>
                <w:rFonts w:cstheme="minorHAnsi"/>
              </w:rPr>
              <w:t>The successful applicant will be required to:</w:t>
            </w:r>
          </w:p>
          <w:p w14:paraId="3F67E482" w14:textId="77777777" w:rsidR="007D4115" w:rsidRPr="007D4115" w:rsidRDefault="007D4115" w:rsidP="007D4115">
            <w:pPr>
              <w:numPr>
                <w:ilvl w:val="0"/>
                <w:numId w:val="16"/>
              </w:numPr>
              <w:autoSpaceDE w:val="0"/>
              <w:autoSpaceDN w:val="0"/>
              <w:adjustRightInd w:val="0"/>
              <w:spacing w:after="0" w:line="240" w:lineRule="auto"/>
              <w:ind w:left="0" w:firstLine="0"/>
              <w:rPr>
                <w:rFonts w:cstheme="minorHAnsi"/>
              </w:rPr>
            </w:pPr>
            <w:r w:rsidRPr="007D4115">
              <w:rPr>
                <w:rFonts w:cstheme="minorHAnsi"/>
              </w:rPr>
              <w:t>Undertake an Enhanced DBS check</w:t>
            </w:r>
          </w:p>
          <w:p w14:paraId="0FB61955" w14:textId="77777777" w:rsidR="007D4115" w:rsidRPr="007D4115" w:rsidRDefault="007D4115" w:rsidP="007D4115">
            <w:pPr>
              <w:numPr>
                <w:ilvl w:val="0"/>
                <w:numId w:val="16"/>
              </w:numPr>
              <w:autoSpaceDE w:val="0"/>
              <w:autoSpaceDN w:val="0"/>
              <w:adjustRightInd w:val="0"/>
              <w:spacing w:after="0" w:line="240" w:lineRule="auto"/>
              <w:ind w:left="709" w:hanging="709"/>
              <w:rPr>
                <w:rFonts w:cstheme="minorHAnsi"/>
              </w:rPr>
            </w:pPr>
            <w:r w:rsidRPr="007D4115">
              <w:rPr>
                <w:rFonts w:cstheme="minorHAnsi"/>
              </w:rPr>
              <w:t>Complete all required pre-employment checks (including health and criminal record clearance)</w:t>
            </w:r>
          </w:p>
          <w:p w14:paraId="43C1E8B9" w14:textId="6DE1C43B" w:rsidR="00AA0AF2" w:rsidRPr="007D4115" w:rsidRDefault="007D4115" w:rsidP="007D4115">
            <w:pPr>
              <w:autoSpaceDE w:val="0"/>
              <w:autoSpaceDN w:val="0"/>
              <w:adjustRightInd w:val="0"/>
              <w:rPr>
                <w:rFonts w:cstheme="minorHAnsi"/>
              </w:rPr>
            </w:pPr>
            <w:r w:rsidRPr="007D4115">
              <w:rPr>
                <w:rFonts w:cstheme="minorHAnsi"/>
              </w:rPr>
              <w:t xml:space="preserve">Tudor Grange Academy </w:t>
            </w:r>
            <w:proofErr w:type="spellStart"/>
            <w:r w:rsidRPr="007D4115">
              <w:rPr>
                <w:rFonts w:cstheme="minorHAnsi"/>
              </w:rPr>
              <w:t>Kingshurst</w:t>
            </w:r>
            <w:proofErr w:type="spellEnd"/>
            <w:r w:rsidRPr="007D4115">
              <w:rPr>
                <w:rFonts w:cstheme="minorHAnsi"/>
              </w:rPr>
              <w:t xml:space="preserve"> is committed to safeguarding and promoting the welfare of children and young people. All staff and volunteers are expected to share this commitment.</w:t>
            </w:r>
          </w:p>
        </w:tc>
      </w:tr>
      <w:tr w:rsidR="00E30E29" w:rsidRPr="00380F1F" w14:paraId="59A2F11A" w14:textId="77777777" w:rsidTr="007D4115">
        <w:trPr>
          <w:trHeight w:val="65"/>
        </w:trPr>
        <w:tc>
          <w:tcPr>
            <w:tcW w:w="3823" w:type="dxa"/>
            <w:shd w:val="clear" w:color="auto" w:fill="C5E0B3" w:themeFill="accent6" w:themeFillTint="66"/>
          </w:tcPr>
          <w:p w14:paraId="631D2BE1" w14:textId="77777777" w:rsidR="00E30E29" w:rsidRPr="007D4115" w:rsidRDefault="00E30E29" w:rsidP="00BC7FF3">
            <w:pPr>
              <w:spacing w:after="0" w:line="240" w:lineRule="auto"/>
              <w:jc w:val="right"/>
              <w:rPr>
                <w:rFonts w:cstheme="minorHAnsi"/>
                <w:b/>
              </w:rPr>
            </w:pPr>
            <w:r w:rsidRPr="007D4115">
              <w:rPr>
                <w:rFonts w:cstheme="minorHAnsi"/>
                <w:b/>
              </w:rPr>
              <w:t xml:space="preserve">Line Manager: </w:t>
            </w:r>
          </w:p>
        </w:tc>
        <w:tc>
          <w:tcPr>
            <w:tcW w:w="6945" w:type="dxa"/>
            <w:gridSpan w:val="2"/>
          </w:tcPr>
          <w:p w14:paraId="712954B1" w14:textId="7CE97873" w:rsidR="00E30E29" w:rsidRPr="007D4115" w:rsidRDefault="007D4115" w:rsidP="00BC7FF3">
            <w:pPr>
              <w:spacing w:after="0" w:line="240" w:lineRule="auto"/>
              <w:rPr>
                <w:rFonts w:cstheme="minorHAnsi"/>
              </w:rPr>
            </w:pPr>
            <w:r w:rsidRPr="007D4115">
              <w:rPr>
                <w:rFonts w:cstheme="minorHAnsi"/>
              </w:rPr>
              <w:t>Exams Officer</w:t>
            </w:r>
          </w:p>
        </w:tc>
      </w:tr>
    </w:tbl>
    <w:p w14:paraId="494C96ED" w14:textId="77777777" w:rsidR="00496C28" w:rsidRDefault="00496C28"/>
    <w:sectPr w:rsidR="00A52636" w:rsidSect="00BC7FF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B3D5" w14:textId="77777777" w:rsidR="00496C28" w:rsidRDefault="00496C28" w:rsidP="003E6779">
      <w:pPr>
        <w:spacing w:after="0" w:line="240" w:lineRule="auto"/>
      </w:pPr>
      <w:r>
        <w:separator/>
      </w:r>
    </w:p>
  </w:endnote>
  <w:endnote w:type="continuationSeparator" w:id="0">
    <w:p w14:paraId="69EC7436" w14:textId="77777777" w:rsidR="00496C28" w:rsidRDefault="00496C28" w:rsidP="003E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8CD7" w14:textId="77777777" w:rsidR="00496C28" w:rsidRDefault="00496C28" w:rsidP="003E6779">
      <w:pPr>
        <w:spacing w:after="0" w:line="240" w:lineRule="auto"/>
      </w:pPr>
      <w:r>
        <w:separator/>
      </w:r>
    </w:p>
  </w:footnote>
  <w:footnote w:type="continuationSeparator" w:id="0">
    <w:p w14:paraId="4FA688B6" w14:textId="77777777" w:rsidR="00496C28" w:rsidRDefault="00496C28" w:rsidP="003E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6F21D8"/>
    <w:multiLevelType w:val="hybridMultilevel"/>
    <w:tmpl w:val="3D208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761728CC"/>
    <w:multiLevelType w:val="hybridMultilevel"/>
    <w:tmpl w:val="951CB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5F2F70"/>
    <w:multiLevelType w:val="hybridMultilevel"/>
    <w:tmpl w:val="0C7C2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1356757">
    <w:abstractNumId w:val="13"/>
  </w:num>
  <w:num w:numId="2" w16cid:durableId="1307317963">
    <w:abstractNumId w:val="7"/>
  </w:num>
  <w:num w:numId="3" w16cid:durableId="233322419">
    <w:abstractNumId w:val="9"/>
  </w:num>
  <w:num w:numId="4" w16cid:durableId="1116562067">
    <w:abstractNumId w:val="5"/>
  </w:num>
  <w:num w:numId="5" w16cid:durableId="1210260580">
    <w:abstractNumId w:val="3"/>
  </w:num>
  <w:num w:numId="6" w16cid:durableId="915896033">
    <w:abstractNumId w:val="8"/>
  </w:num>
  <w:num w:numId="7" w16cid:durableId="537008144">
    <w:abstractNumId w:val="11"/>
  </w:num>
  <w:num w:numId="8" w16cid:durableId="1218585467">
    <w:abstractNumId w:val="6"/>
  </w:num>
  <w:num w:numId="9" w16cid:durableId="2055885763">
    <w:abstractNumId w:val="4"/>
  </w:num>
  <w:num w:numId="10" w16cid:durableId="212273977">
    <w:abstractNumId w:val="12"/>
  </w:num>
  <w:num w:numId="11" w16cid:durableId="530799447">
    <w:abstractNumId w:val="14"/>
  </w:num>
  <w:num w:numId="12" w16cid:durableId="1230653087">
    <w:abstractNumId w:val="10"/>
  </w:num>
  <w:num w:numId="13" w16cid:durableId="1779910452">
    <w:abstractNumId w:val="15"/>
  </w:num>
  <w:num w:numId="14" w16cid:durableId="1330675521">
    <w:abstractNumId w:val="0"/>
  </w:num>
  <w:num w:numId="15" w16cid:durableId="1040591461">
    <w:abstractNumId w:val="1"/>
  </w:num>
  <w:num w:numId="16" w16cid:durableId="52509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29"/>
    <w:rsid w:val="000527FE"/>
    <w:rsid w:val="00177716"/>
    <w:rsid w:val="001B3AF4"/>
    <w:rsid w:val="001C1819"/>
    <w:rsid w:val="001D708F"/>
    <w:rsid w:val="001F759F"/>
    <w:rsid w:val="0025280B"/>
    <w:rsid w:val="002B1D63"/>
    <w:rsid w:val="002C0854"/>
    <w:rsid w:val="003027F1"/>
    <w:rsid w:val="003030C7"/>
    <w:rsid w:val="0031514F"/>
    <w:rsid w:val="003E6779"/>
    <w:rsid w:val="004124FC"/>
    <w:rsid w:val="00496C28"/>
    <w:rsid w:val="004D2690"/>
    <w:rsid w:val="004E4309"/>
    <w:rsid w:val="00502AC9"/>
    <w:rsid w:val="005907AC"/>
    <w:rsid w:val="005923AB"/>
    <w:rsid w:val="00621C59"/>
    <w:rsid w:val="00681D78"/>
    <w:rsid w:val="007002A7"/>
    <w:rsid w:val="00746029"/>
    <w:rsid w:val="0079675E"/>
    <w:rsid w:val="007C7294"/>
    <w:rsid w:val="007D4115"/>
    <w:rsid w:val="00876070"/>
    <w:rsid w:val="00A32DA0"/>
    <w:rsid w:val="00A33097"/>
    <w:rsid w:val="00AA0AF2"/>
    <w:rsid w:val="00AC4F61"/>
    <w:rsid w:val="00AF484D"/>
    <w:rsid w:val="00BC7FF3"/>
    <w:rsid w:val="00C30DC8"/>
    <w:rsid w:val="00CD655D"/>
    <w:rsid w:val="00D127BD"/>
    <w:rsid w:val="00D91BEE"/>
    <w:rsid w:val="00E30E29"/>
    <w:rsid w:val="00E47662"/>
    <w:rsid w:val="00F14A5F"/>
    <w:rsid w:val="00F70EEF"/>
    <w:rsid w:val="00F845D4"/>
    <w:rsid w:val="00F978DD"/>
    <w:rsid w:val="00FB10AB"/>
    <w:rsid w:val="00FC5BC4"/>
    <w:rsid w:val="00FF0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BEA0"/>
  <w15:chartTrackingRefBased/>
  <w15:docId w15:val="{8EE70A55-1405-45A0-B18C-6C44FF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664595-1ff2-4d18-94f5-27e5097d93fd}" enabled="0" method="" siteId="{10664595-1ff2-4d18-94f5-27e5097d93fd}"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Tudor Grange Academy Trust</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Groutage</dc:creator>
  <cp:keywords/>
  <dc:description/>
  <cp:lastModifiedBy>Kelly O'Halloran</cp:lastModifiedBy>
  <cp:revision>13</cp:revision>
  <cp:lastPrinted>2015-02-25T14:17:00Z</cp:lastPrinted>
  <dcterms:created xsi:type="dcterms:W3CDTF">2026-06-23T08:35:00Z</dcterms:created>
  <dcterms:modified xsi:type="dcterms:W3CDTF">2026-06-23T08:42:00Z</dcterms:modified>
</cp:coreProperties>
</file>