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17BF" w:rsidR="000317BF" w:rsidP="000317BF" w:rsidRDefault="000317BF" w14:paraId="62A09C19" w14:textId="77777777">
      <w:pPr>
        <w:spacing w:line="259" w:lineRule="auto"/>
        <w:jc w:val="center"/>
        <w:rPr>
          <w:rFonts w:eastAsiaTheme="minorHAnsi"/>
          <w:b/>
          <w:color w:val="0070C0"/>
          <w:lang w:eastAsia="en-US"/>
        </w:rPr>
      </w:pPr>
      <w:r w:rsidRPr="000317BF">
        <w:rPr>
          <w:rFonts w:eastAsiaTheme="minorHAnsi"/>
          <w:b/>
          <w:color w:val="0070C0"/>
          <w:lang w:eastAsia="en-US"/>
        </w:rPr>
        <w:t>JOB DESCRIPTION</w:t>
      </w:r>
    </w:p>
    <w:p w:rsidRPr="000317BF" w:rsidR="000317BF" w:rsidP="000317BF" w:rsidRDefault="000317BF" w14:paraId="46914A9E" w14:textId="77777777">
      <w:pPr>
        <w:spacing w:line="259" w:lineRule="auto"/>
        <w:jc w:val="center"/>
        <w:rPr>
          <w:rFonts w:eastAsiaTheme="minorHAnsi"/>
          <w:b/>
          <w:color w:val="0070C0"/>
          <w:lang w:eastAsia="en-US"/>
        </w:rPr>
      </w:pPr>
    </w:p>
    <w:p w:rsidRPr="00FA5FFA" w:rsidR="000317BF" w:rsidP="4F36A02C" w:rsidRDefault="00FA5FFA" w14:paraId="4EE85994" w14:textId="21663771">
      <w:pPr>
        <w:spacing w:line="259" w:lineRule="auto"/>
        <w:ind/>
        <w:rPr>
          <w:rFonts w:eastAsia="Calibri" w:eastAsiaTheme="minorAscii"/>
          <w:b w:val="1"/>
          <w:bCs w:val="1"/>
          <w:lang w:eastAsia="en-US"/>
        </w:rPr>
      </w:pPr>
      <w:r w:rsidRPr="4F36A02C" w:rsidR="000317BF">
        <w:rPr>
          <w:rFonts w:eastAsia="Calibri" w:eastAsiaTheme="minorAscii"/>
          <w:b w:val="1"/>
          <w:bCs w:val="1"/>
          <w:color w:val="0070C0"/>
          <w:lang w:eastAsia="en-US"/>
        </w:rPr>
        <w:t>Job Title:</w:t>
      </w:r>
      <w:r>
        <w:tab/>
      </w:r>
      <w:r>
        <w:tab/>
      </w:r>
      <w:r w:rsidRPr="4F36A02C" w:rsidR="41DA6FFE">
        <w:rPr>
          <w:rFonts w:eastAsia="Calibri" w:eastAsiaTheme="minorAscii"/>
          <w:b w:val="1"/>
          <w:bCs w:val="1"/>
          <w:color w:val="0070C0"/>
          <w:lang w:eastAsia="en-US"/>
        </w:rPr>
        <w:t>Deputy SENCO</w:t>
      </w:r>
    </w:p>
    <w:p w:rsidRPr="000317BF" w:rsidR="000317BF" w:rsidP="000317BF" w:rsidRDefault="000317BF" w14:paraId="42C155DC" w14:textId="77777777">
      <w:pPr>
        <w:spacing w:line="259" w:lineRule="auto"/>
        <w:rPr>
          <w:rFonts w:eastAsiaTheme="minorHAnsi"/>
          <w:b/>
          <w:lang w:eastAsia="en-US"/>
        </w:rPr>
      </w:pPr>
    </w:p>
    <w:p w:rsidR="000317BF" w:rsidP="4F36A02C" w:rsidRDefault="000317BF" w14:paraId="5AE87769" w14:textId="2CD51797">
      <w:pPr>
        <w:spacing w:line="259" w:lineRule="auto"/>
        <w:rPr>
          <w:rFonts w:eastAsia="Calibri" w:eastAsiaTheme="minorAscii"/>
          <w:b w:val="1"/>
          <w:bCs w:val="1"/>
          <w:color w:val="0070C0"/>
          <w:lang w:eastAsia="en-US"/>
        </w:rPr>
      </w:pPr>
      <w:r w:rsidRPr="767FB45C" w:rsidR="000317BF">
        <w:rPr>
          <w:rFonts w:eastAsia="Calibri" w:eastAsiaTheme="minorAscii"/>
          <w:b w:val="1"/>
          <w:bCs w:val="1"/>
          <w:color w:val="0070C0"/>
          <w:lang w:eastAsia="en-US"/>
        </w:rPr>
        <w:t>Salary Grade:</w:t>
      </w:r>
      <w:r>
        <w:tab/>
      </w:r>
      <w:r w:rsidRPr="767FB45C" w:rsidR="1FA8B4FC">
        <w:rPr>
          <w:rFonts w:eastAsia="Calibri" w:eastAsiaTheme="minorAscii"/>
          <w:b w:val="1"/>
          <w:bCs w:val="1"/>
          <w:color w:val="0070C0"/>
          <w:lang w:eastAsia="en-US"/>
        </w:rPr>
        <w:t xml:space="preserve">Grade 6 </w:t>
      </w:r>
      <w:r w:rsidRPr="767FB45C" w:rsidR="1FA8B4FC">
        <w:rPr>
          <w:rFonts w:eastAsia="Calibri" w:eastAsiaTheme="minorAscii"/>
          <w:b w:val="1"/>
          <w:bCs w:val="1"/>
          <w:color w:val="0070C0"/>
          <w:lang w:eastAsia="en-US"/>
        </w:rPr>
        <w:t>scale point 25</w:t>
      </w:r>
    </w:p>
    <w:p w:rsidRPr="000317BF" w:rsidR="002E5429" w:rsidP="000317BF" w:rsidRDefault="002E5429" w14:paraId="5D5BECA9" w14:textId="77777777">
      <w:pPr>
        <w:spacing w:line="259" w:lineRule="auto"/>
        <w:rPr>
          <w:rFonts w:eastAsiaTheme="minorHAnsi"/>
          <w:b/>
          <w:color w:val="0070C0"/>
          <w:lang w:eastAsia="en-US"/>
        </w:rPr>
      </w:pPr>
    </w:p>
    <w:p w:rsidR="002E5429" w:rsidP="767FB45C" w:rsidRDefault="000317BF" w14:paraId="335D0671" w14:textId="50944C6F">
      <w:pPr>
        <w:spacing w:line="259" w:lineRule="auto"/>
        <w:ind w:left="2160" w:hanging="2160"/>
        <w:rPr>
          <w:rFonts w:eastAsia="Calibri" w:eastAsiaTheme="minorAscii"/>
          <w:b w:val="1"/>
          <w:bCs w:val="1"/>
          <w:color w:val="2F5496" w:themeColor="accent1" w:themeShade="BF"/>
          <w:lang w:eastAsia="en-US"/>
        </w:rPr>
      </w:pPr>
      <w:r w:rsidRPr="767FB45C" w:rsidR="000317BF">
        <w:rPr>
          <w:rFonts w:eastAsia="Calibri" w:eastAsiaTheme="minorAscii"/>
          <w:b w:val="1"/>
          <w:bCs w:val="1"/>
          <w:color w:val="0070C0"/>
          <w:lang w:eastAsia="en-US"/>
        </w:rPr>
        <w:t>Hours/Weeks</w:t>
      </w:r>
      <w:r>
        <w:tab/>
      </w:r>
      <w:r w:rsidRPr="767FB45C" w:rsidR="2DC4B0AF">
        <w:rPr>
          <w:rFonts w:eastAsia="Calibri" w:eastAsiaTheme="minorAscii"/>
          <w:b w:val="1"/>
          <w:bCs w:val="1"/>
          <w:color w:val="2F5496" w:themeColor="accent1" w:themeTint="FF" w:themeShade="BF"/>
          <w:lang w:eastAsia="en-US"/>
        </w:rPr>
        <w:t>30 hours per week</w:t>
      </w:r>
    </w:p>
    <w:p w:rsidRPr="000317BF" w:rsidR="000317BF" w:rsidP="767FB45C" w:rsidRDefault="000317BF" w14:paraId="00C78F09" w14:textId="47F8EB05">
      <w:pPr>
        <w:spacing w:line="259" w:lineRule="auto"/>
        <w:ind w:left="2160" w:hanging="0"/>
        <w:rPr>
          <w:rFonts w:eastAsia="Calibri" w:eastAsiaTheme="minorAscii"/>
          <w:b w:val="1"/>
          <w:bCs w:val="1"/>
          <w:lang w:eastAsia="en-US"/>
        </w:rPr>
      </w:pPr>
      <w:r w:rsidRPr="767FB45C" w:rsidR="000317BF">
        <w:rPr>
          <w:rFonts w:eastAsia="Calibri" w:eastAsiaTheme="minorAscii"/>
          <w:b w:val="1"/>
          <w:bCs w:val="1"/>
          <w:lang w:eastAsia="en-US"/>
        </w:rPr>
        <w:t xml:space="preserve">Hours by arrangement with Management to meet the needs of the Trust. </w:t>
      </w:r>
    </w:p>
    <w:p w:rsidRPr="000317BF" w:rsidR="000317BF" w:rsidP="000317BF" w:rsidRDefault="000317BF" w14:paraId="02C6FEED" w14:textId="77777777">
      <w:pPr>
        <w:spacing w:line="259" w:lineRule="auto"/>
        <w:ind w:left="2160" w:hanging="2160"/>
        <w:rPr>
          <w:rFonts w:eastAsiaTheme="minorHAnsi"/>
          <w:b/>
          <w:color w:val="0070C0"/>
          <w:lang w:eastAsia="en-US"/>
        </w:rPr>
      </w:pPr>
    </w:p>
    <w:p w:rsidRPr="000317BF" w:rsidR="000317BF" w:rsidP="60CA0FF6" w:rsidRDefault="000317BF" w14:paraId="272E757C" w14:textId="40BAABD2">
      <w:pPr>
        <w:spacing w:line="259" w:lineRule="auto"/>
        <w:ind w:left="2160" w:hanging="2160"/>
        <w:rPr>
          <w:rFonts w:eastAsia="Calibri" w:eastAsiaTheme="minorAscii"/>
          <w:b w:val="1"/>
          <w:bCs w:val="1"/>
          <w:lang w:eastAsia="en-US"/>
        </w:rPr>
      </w:pPr>
      <w:r w:rsidRPr="60CA0FF6" w:rsidR="0903EC5F">
        <w:rPr>
          <w:rFonts w:eastAsia="Calibri" w:eastAsiaTheme="minorAscii"/>
          <w:b w:val="1"/>
          <w:bCs w:val="1"/>
          <w:color w:val="0070C0"/>
          <w:lang w:eastAsia="en-US"/>
        </w:rPr>
        <w:t>Location:</w:t>
      </w:r>
      <w:r>
        <w:tab/>
      </w:r>
      <w:r w:rsidRPr="60CA0FF6" w:rsidR="0A3EEF7A">
        <w:rPr>
          <w:rFonts w:eastAsia="Calibri" w:eastAsiaTheme="minorAscii"/>
          <w:b w:val="1"/>
          <w:bCs w:val="1"/>
          <w:lang w:eastAsia="en-US"/>
        </w:rPr>
        <w:t>The Westwood Acade</w:t>
      </w:r>
      <w:r w:rsidRPr="60CA0FF6" w:rsidR="0903EC5F">
        <w:rPr>
          <w:rFonts w:eastAsia="Calibri" w:eastAsiaTheme="minorAscii"/>
          <w:b w:val="1"/>
          <w:bCs w:val="1"/>
          <w:lang w:eastAsia="en-US"/>
        </w:rPr>
        <w:t>m</w:t>
      </w:r>
      <w:r w:rsidRPr="60CA0FF6" w:rsidR="0A3EEF7A">
        <w:rPr>
          <w:rFonts w:eastAsia="Calibri" w:eastAsiaTheme="minorAscii"/>
          <w:b w:val="1"/>
          <w:bCs w:val="1"/>
          <w:lang w:eastAsia="en-US"/>
        </w:rPr>
        <w:t>y</w:t>
      </w:r>
      <w:r w:rsidRPr="60CA0FF6" w:rsidR="0903EC5F">
        <w:rPr>
          <w:rFonts w:eastAsia="Calibri" w:eastAsiaTheme="minorAscii"/>
          <w:b w:val="1"/>
          <w:bCs w:val="1"/>
          <w:lang w:eastAsia="en-US"/>
        </w:rPr>
        <w:t xml:space="preserve"> and any school sites associated with the Trust</w:t>
      </w:r>
    </w:p>
    <w:p w:rsidRPr="000317BF" w:rsidR="000317BF" w:rsidP="000317BF" w:rsidRDefault="000317BF" w14:paraId="3C5DDB8B" w14:textId="77777777">
      <w:pPr>
        <w:spacing w:line="259" w:lineRule="auto"/>
        <w:rPr>
          <w:rFonts w:eastAsiaTheme="minorHAnsi"/>
          <w:b/>
          <w:color w:val="0070C0"/>
          <w:lang w:eastAsia="en-US"/>
        </w:rPr>
      </w:pPr>
    </w:p>
    <w:p w:rsidR="000317BF" w:rsidP="000317BF" w:rsidRDefault="000317BF" w14:paraId="77BC253E" w14:textId="082BDF61">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A16873">
        <w:rPr>
          <w:rFonts w:eastAsiaTheme="minorHAnsi"/>
          <w:b/>
          <w:color w:val="0070C0"/>
          <w:lang w:eastAsia="en-US"/>
        </w:rPr>
        <w:t xml:space="preserve">Assistant Headteacher </w:t>
      </w:r>
    </w:p>
    <w:p w:rsidRPr="000317BF" w:rsidR="002E5429" w:rsidP="000317BF" w:rsidRDefault="002E5429" w14:paraId="64B99F52" w14:textId="77777777">
      <w:pPr>
        <w:spacing w:line="259" w:lineRule="auto"/>
        <w:rPr>
          <w:rFonts w:eastAsiaTheme="minorHAnsi"/>
          <w:b/>
          <w:lang w:eastAsia="en-US"/>
        </w:rPr>
      </w:pPr>
    </w:p>
    <w:p w:rsidRPr="000317BF" w:rsidR="000317BF" w:rsidP="000317BF" w:rsidRDefault="000317BF" w14:paraId="07EDB775" w14:textId="77777777">
      <w:pPr>
        <w:spacing w:line="259" w:lineRule="auto"/>
        <w:ind w:left="2160" w:hanging="2160"/>
        <w:rPr>
          <w:rFonts w:eastAsiaTheme="minorHAnsi"/>
          <w:b/>
          <w:color w:val="0070C0"/>
          <w:lang w:eastAsia="en-US"/>
        </w:rPr>
      </w:pPr>
    </w:p>
    <w:p w:rsidRPr="000317BF" w:rsidR="000317BF" w:rsidP="60CA0FF6" w:rsidRDefault="000317BF" w14:paraId="45A3C7C3" w14:textId="77777777">
      <w:pPr>
        <w:spacing w:line="259" w:lineRule="auto"/>
        <w:ind w:left="2160" w:hanging="2160"/>
        <w:rPr>
          <w:rFonts w:eastAsia="Calibri" w:eastAsiaTheme="minorAscii"/>
          <w:b w:val="1"/>
          <w:bCs w:val="1"/>
          <w:lang w:eastAsia="en-US"/>
        </w:rPr>
      </w:pPr>
      <w:r w:rsidRPr="60CA0FF6" w:rsidR="0903EC5F">
        <w:rPr>
          <w:rFonts w:eastAsia="Calibri" w:eastAsiaTheme="minorAscii"/>
          <w:b w:val="1"/>
          <w:bCs w:val="1"/>
          <w:color w:val="0070C0"/>
          <w:lang w:eastAsia="en-US"/>
        </w:rPr>
        <w:t>Tenure:</w:t>
      </w:r>
      <w:r>
        <w:tab/>
      </w:r>
      <w:r w:rsidRPr="60CA0FF6" w:rsidR="0903EC5F">
        <w:rPr>
          <w:rFonts w:eastAsia="Calibri" w:eastAsiaTheme="minorAscii"/>
          <w:b w:val="1"/>
          <w:bCs w:val="1"/>
          <w:lang w:eastAsia="en-US"/>
        </w:rPr>
        <w:t>Permanent</w:t>
      </w:r>
    </w:p>
    <w:p w:rsidR="60CA0FF6" w:rsidP="60CA0FF6" w:rsidRDefault="60CA0FF6" w14:paraId="6213050A" w14:textId="1824C617">
      <w:pPr>
        <w:spacing w:line="259" w:lineRule="auto"/>
        <w:ind w:left="2160" w:hanging="2160"/>
        <w:rPr>
          <w:rFonts w:eastAsia="Calibri" w:eastAsiaTheme="minorAscii"/>
          <w:b w:val="1"/>
          <w:bCs w:val="1"/>
          <w:lang w:eastAsia="en-US"/>
        </w:rPr>
      </w:pPr>
    </w:p>
    <w:p w:rsidR="60CA0FF6" w:rsidP="60CA0FF6" w:rsidRDefault="60CA0FF6" w14:paraId="52673D08" w14:textId="76C1B09E">
      <w:pPr>
        <w:spacing w:line="259" w:lineRule="auto"/>
        <w:ind w:left="0" w:hanging="0"/>
        <w:rPr>
          <w:rFonts w:eastAsia="Calibri" w:eastAsiaTheme="minorAscii"/>
          <w:b w:val="1"/>
          <w:bCs w:val="1"/>
          <w:lang w:eastAsia="en-US"/>
        </w:rPr>
      </w:pPr>
    </w:p>
    <w:p w:rsidR="22D863A8" w:rsidP="60CA0FF6" w:rsidRDefault="22D863A8" w14:paraId="280719C6" w14:textId="25D93449">
      <w:pPr>
        <w:pStyle w:val="Normal"/>
        <w:spacing w:line="259" w:lineRule="auto"/>
        <w:ind w:left="0" w:hanging="0"/>
        <w:rPr>
          <w:rFonts w:eastAsia="Calibri" w:eastAsiaTheme="minorAscii"/>
          <w:b w:val="1"/>
          <w:bCs w:val="1"/>
          <w:lang w:eastAsia="en-US"/>
        </w:rPr>
      </w:pPr>
      <w:r w:rsidRPr="60CA0FF6" w:rsidR="22D863A8">
        <w:rPr>
          <w:rFonts w:eastAsia="Calibri" w:eastAsiaTheme="minorAscii"/>
          <w:b w:val="1"/>
          <w:bCs w:val="1"/>
          <w:color w:val="0070C0"/>
          <w:lang w:eastAsia="en-US"/>
        </w:rPr>
        <w:t xml:space="preserve">Core </w:t>
      </w:r>
      <w:r w:rsidRPr="60CA0FF6" w:rsidR="22D863A8">
        <w:rPr>
          <w:rFonts w:eastAsia="Calibri" w:eastAsiaTheme="minorAscii"/>
          <w:b w:val="1"/>
          <w:bCs w:val="1"/>
          <w:color w:val="0070C0"/>
          <w:lang w:eastAsia="en-US"/>
        </w:rPr>
        <w:t>Pupose</w:t>
      </w:r>
      <w:r w:rsidRPr="60CA0FF6" w:rsidR="22D863A8">
        <w:rPr>
          <w:rFonts w:eastAsia="Calibri" w:eastAsiaTheme="minorAscii"/>
          <w:b w:val="1"/>
          <w:bCs w:val="1"/>
          <w:lang w:eastAsia="en-US"/>
        </w:rPr>
        <w:t>:</w:t>
      </w:r>
    </w:p>
    <w:p w:rsidR="60CA0FF6" w:rsidP="60CA0FF6" w:rsidRDefault="60CA0FF6" w14:paraId="32F5A322" w14:textId="4EB85D19">
      <w:pPr>
        <w:spacing w:line="259" w:lineRule="auto"/>
        <w:ind w:left="2160" w:hanging="2160"/>
        <w:rPr>
          <w:rFonts w:eastAsia="Calibri" w:eastAsiaTheme="minorAscii"/>
          <w:b w:val="1"/>
          <w:bCs w:val="1"/>
          <w:lang w:eastAsia="en-US"/>
        </w:rPr>
      </w:pPr>
    </w:p>
    <w:p w:rsidR="74242CAD" w:rsidRDefault="74242CAD" w14:paraId="6D516160" w14:textId="401109AF">
      <w:r w:rsidRPr="60CA0FF6" w:rsidR="74242CAD">
        <w:rPr>
          <w:rFonts w:ascii="Arial" w:hAnsi="Arial" w:eastAsia="Arial" w:cs="Arial"/>
          <w:noProof w:val="0"/>
          <w:sz w:val="24"/>
          <w:szCs w:val="24"/>
          <w:lang w:val="en-GB"/>
        </w:rPr>
        <w:t>To support the SENCO in leading and managing the provision for pupils with Special Educational Needs and Disabilities (SEND), ensuring high-quality inclusive practice across the school and enabling all pupils to achieve their full potential.</w:t>
      </w:r>
    </w:p>
    <w:p w:rsidR="74242CAD" w:rsidRDefault="74242CAD" w14:paraId="50F4FCE6" w14:textId="3854BC21">
      <w:r w:rsidRPr="60CA0FF6" w:rsidR="74242CAD">
        <w:rPr>
          <w:rFonts w:ascii="Arial" w:hAnsi="Arial" w:eastAsia="Arial" w:cs="Arial"/>
          <w:noProof w:val="0"/>
          <w:sz w:val="24"/>
          <w:szCs w:val="24"/>
          <w:lang w:val="en-GB"/>
        </w:rPr>
        <w:t>The Deputy SENCO will work closely with teaching staff, support staff, parents/carers and external agencies to identify barriers to learning and implement effective support strategies.</w:t>
      </w:r>
    </w:p>
    <w:p w:rsidR="60CA0FF6" w:rsidP="60CA0FF6" w:rsidRDefault="60CA0FF6" w14:paraId="069B7E4A" w14:textId="5D6EEC68">
      <w:pPr>
        <w:rPr>
          <w:rFonts w:ascii="Arial" w:hAnsi="Arial" w:eastAsia="Arial" w:cs="Arial"/>
          <w:noProof w:val="0"/>
          <w:sz w:val="24"/>
          <w:szCs w:val="24"/>
          <w:lang w:val="en-GB"/>
        </w:rPr>
      </w:pPr>
    </w:p>
    <w:p w:rsidR="74242CAD" w:rsidP="60CA0FF6" w:rsidRDefault="74242CAD" w14:paraId="09847404" w14:textId="4EBA6B11">
      <w:pPr>
        <w:pStyle w:val="Normal"/>
        <w:rPr>
          <w:rFonts w:eastAsia="Calibri" w:eastAsiaTheme="minorAscii"/>
          <w:b w:val="1"/>
          <w:bCs w:val="1"/>
          <w:color w:val="0070C0"/>
          <w:lang w:eastAsia="en-US"/>
        </w:rPr>
      </w:pPr>
      <w:r w:rsidRPr="60CA0FF6" w:rsidR="74242CAD">
        <w:rPr>
          <w:rFonts w:eastAsia="Calibri" w:eastAsiaTheme="minorAscii"/>
          <w:b w:val="1"/>
          <w:bCs w:val="1"/>
          <w:color w:val="0070C0"/>
          <w:lang w:eastAsia="en-US"/>
        </w:rPr>
        <w:t>Key responsibilities:</w:t>
      </w:r>
    </w:p>
    <w:p w:rsidR="60CA0FF6" w:rsidP="60CA0FF6" w:rsidRDefault="60CA0FF6" w14:paraId="3C86CECB" w14:textId="4AF00460">
      <w:pPr>
        <w:pStyle w:val="Normal"/>
        <w:rPr>
          <w:rFonts w:eastAsia="Calibri" w:eastAsiaTheme="minorAscii"/>
          <w:b w:val="1"/>
          <w:bCs w:val="1"/>
          <w:color w:val="0070C0"/>
          <w:lang w:eastAsia="en-US"/>
        </w:rPr>
      </w:pPr>
    </w:p>
    <w:p w:rsidR="74242CAD" w:rsidP="60CA0FF6" w:rsidRDefault="74242CAD" w14:paraId="50D2C5DD" w14:textId="1DA39991">
      <w:pPr>
        <w:pStyle w:val="Heading2"/>
        <w:rPr>
          <w:rFonts w:ascii="Arial" w:hAnsi="Arial" w:eastAsia="Arial" w:cs="Arial"/>
          <w:b w:val="1"/>
          <w:bCs w:val="1"/>
          <w:noProof w:val="0"/>
          <w:color w:val="0070C0"/>
          <w:sz w:val="24"/>
          <w:szCs w:val="24"/>
          <w:lang w:val="en-GB"/>
        </w:rPr>
      </w:pPr>
      <w:r w:rsidRPr="60CA0FF6" w:rsidR="74242CAD">
        <w:rPr>
          <w:rFonts w:ascii="Arial" w:hAnsi="Arial" w:eastAsia="Arial" w:cs="Arial"/>
          <w:b w:val="1"/>
          <w:bCs w:val="1"/>
          <w:noProof w:val="0"/>
          <w:color w:val="0070C0"/>
          <w:sz w:val="24"/>
          <w:szCs w:val="24"/>
          <w:lang w:val="en-GB"/>
        </w:rPr>
        <w:t>Strategic Support</w:t>
      </w:r>
    </w:p>
    <w:p w:rsidR="74242CAD" w:rsidP="60CA0FF6" w:rsidRDefault="74242CAD" w14:paraId="1AB63AB9" w14:textId="6F157A01">
      <w:pPr>
        <w:pStyle w:val="ListParagraph"/>
        <w:numPr>
          <w:ilvl w:val="0"/>
          <w:numId w:val="21"/>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Support the SENCO in implementing the school’s SEND policy and inclusive practices. </w:t>
      </w:r>
    </w:p>
    <w:p w:rsidR="74242CAD" w:rsidP="60CA0FF6" w:rsidRDefault="74242CAD" w14:paraId="310AF19F" w14:textId="28F57ACE">
      <w:pPr>
        <w:pStyle w:val="ListParagraph"/>
        <w:numPr>
          <w:ilvl w:val="0"/>
          <w:numId w:val="21"/>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Assist in monitoring and evaluating the quality of SEND provision across the school. </w:t>
      </w:r>
    </w:p>
    <w:p w:rsidR="74242CAD" w:rsidP="60CA0FF6" w:rsidRDefault="74242CAD" w14:paraId="7FD1DEA8" w14:textId="5D1BB9BC">
      <w:pPr>
        <w:pStyle w:val="ListParagraph"/>
        <w:numPr>
          <w:ilvl w:val="0"/>
          <w:numId w:val="21"/>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Contribute to the development of an inclusive learning environment where all pupils can thrive. </w:t>
      </w:r>
    </w:p>
    <w:p w:rsidR="74242CAD" w:rsidP="60CA0FF6" w:rsidRDefault="74242CAD" w14:paraId="296B85F9" w14:textId="233D8313">
      <w:pPr>
        <w:pStyle w:val="ListParagraph"/>
        <w:numPr>
          <w:ilvl w:val="0"/>
          <w:numId w:val="21"/>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Support school improvement priorities relating to SEND and inclusion. </w:t>
      </w:r>
    </w:p>
    <w:p w:rsidR="74242CAD" w:rsidP="60CA0FF6" w:rsidRDefault="74242CAD" w14:paraId="488F90D1" w14:textId="4C538175">
      <w:pPr>
        <w:pStyle w:val="Heading2"/>
        <w:rPr>
          <w:rFonts w:ascii="Arial" w:hAnsi="Arial" w:eastAsia="Arial" w:cs="Arial"/>
          <w:b w:val="1"/>
          <w:bCs w:val="1"/>
          <w:noProof w:val="0"/>
          <w:color w:val="0070C0"/>
          <w:sz w:val="24"/>
          <w:szCs w:val="24"/>
          <w:lang w:val="en-GB"/>
        </w:rPr>
      </w:pPr>
      <w:r w:rsidRPr="60CA0FF6" w:rsidR="74242CAD">
        <w:rPr>
          <w:rFonts w:ascii="Arial" w:hAnsi="Arial" w:eastAsia="Arial" w:cs="Arial"/>
          <w:b w:val="1"/>
          <w:bCs w:val="1"/>
          <w:noProof w:val="0"/>
          <w:color w:val="0070C0"/>
          <w:sz w:val="24"/>
          <w:szCs w:val="24"/>
          <w:lang w:val="en-GB"/>
        </w:rPr>
        <w:t>Pupil Support and Provision</w:t>
      </w:r>
    </w:p>
    <w:p w:rsidR="74242CAD" w:rsidP="60CA0FF6" w:rsidRDefault="74242CAD" w14:paraId="414DE456" w14:textId="423C26AD">
      <w:pPr>
        <w:pStyle w:val="ListParagraph"/>
        <w:numPr>
          <w:ilvl w:val="0"/>
          <w:numId w:val="22"/>
        </w:numPr>
        <w:spacing w:before="0" w:beforeAutospacing="off" w:after="0" w:afterAutospacing="off"/>
        <w:rPr>
          <w:rFonts w:ascii="Arial" w:hAnsi="Arial" w:eastAsia="Arial" w:cs="Arial"/>
          <w:noProof w:val="0"/>
          <w:sz w:val="24"/>
          <w:szCs w:val="24"/>
          <w:lang w:val="en-GB"/>
        </w:rPr>
      </w:pPr>
      <w:r w:rsidRPr="0D02DCAD" w:rsidR="74242CAD">
        <w:rPr>
          <w:rFonts w:ascii="Arial" w:hAnsi="Arial" w:eastAsia="Arial" w:cs="Arial"/>
          <w:noProof w:val="0"/>
          <w:sz w:val="24"/>
          <w:szCs w:val="24"/>
          <w:lang w:val="en-GB"/>
        </w:rPr>
        <w:t xml:space="preserve">Assist in identifying pupils with SEND and coordinating appropriate interventions and support. </w:t>
      </w:r>
    </w:p>
    <w:p w:rsidR="1CB4DA1E" w:rsidP="0D02DCAD" w:rsidRDefault="1CB4DA1E" w14:paraId="01507A36" w14:textId="4D8FB223">
      <w:pPr>
        <w:pStyle w:val="ListParagraph"/>
        <w:numPr>
          <w:ilvl w:val="0"/>
          <w:numId w:val="22"/>
        </w:numPr>
        <w:spacing w:before="0" w:beforeAutospacing="off" w:after="0" w:afterAutospacing="off"/>
        <w:rPr>
          <w:rFonts w:ascii="Arial" w:hAnsi="Arial" w:eastAsia="Arial" w:cs="Arial"/>
          <w:noProof w:val="0"/>
          <w:sz w:val="24"/>
          <w:szCs w:val="24"/>
          <w:lang w:val="en-GB"/>
        </w:rPr>
      </w:pPr>
      <w:r w:rsidRPr="0D02DCAD" w:rsidR="1CB4DA1E">
        <w:rPr>
          <w:rFonts w:ascii="Arial" w:hAnsi="Arial" w:eastAsia="Arial" w:cs="Arial"/>
          <w:noProof w:val="0"/>
          <w:sz w:val="24"/>
          <w:szCs w:val="24"/>
          <w:lang w:val="en-GB"/>
        </w:rPr>
        <w:t>Support with access arrangements.</w:t>
      </w:r>
    </w:p>
    <w:p w:rsidR="74242CAD" w:rsidP="60CA0FF6" w:rsidRDefault="74242CAD" w14:paraId="323BD096" w14:textId="104C6541">
      <w:pPr>
        <w:pStyle w:val="ListParagraph"/>
        <w:numPr>
          <w:ilvl w:val="0"/>
          <w:numId w:val="22"/>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Monitor progress and attainment of pupils receiving SEND support. </w:t>
      </w:r>
    </w:p>
    <w:p w:rsidR="74242CAD" w:rsidP="60CA0FF6" w:rsidRDefault="74242CAD" w14:paraId="599DEDFB" w14:textId="68CC98C3">
      <w:pPr>
        <w:pStyle w:val="ListParagraph"/>
        <w:numPr>
          <w:ilvl w:val="0"/>
          <w:numId w:val="22"/>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Support the planning, implementation and review of EHCPs and SEND Support Plans. </w:t>
      </w:r>
    </w:p>
    <w:p w:rsidR="74242CAD" w:rsidP="60CA0FF6" w:rsidRDefault="74242CAD" w14:paraId="73B5EFFF" w14:textId="5CC48FFE">
      <w:pPr>
        <w:pStyle w:val="ListParagraph"/>
        <w:numPr>
          <w:ilvl w:val="0"/>
          <w:numId w:val="22"/>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Help coordinate interventions and ensure they are evidence-based and impactful. </w:t>
      </w:r>
    </w:p>
    <w:p w:rsidR="74242CAD" w:rsidP="60CA0FF6" w:rsidRDefault="74242CAD" w14:paraId="46C025FE" w14:textId="61F237D8">
      <w:pPr>
        <w:pStyle w:val="ListParagraph"/>
        <w:numPr>
          <w:ilvl w:val="0"/>
          <w:numId w:val="22"/>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Promote pupil independence, wellbeing and positive engagement in learning. </w:t>
      </w:r>
    </w:p>
    <w:p w:rsidR="74242CAD" w:rsidP="60CA0FF6" w:rsidRDefault="74242CAD" w14:paraId="784451E4" w14:textId="642E3ADF">
      <w:pPr>
        <w:pStyle w:val="Heading2"/>
        <w:rPr>
          <w:rFonts w:ascii="Arial" w:hAnsi="Arial" w:eastAsia="Arial" w:cs="Arial"/>
          <w:b w:val="1"/>
          <w:bCs w:val="1"/>
          <w:noProof w:val="0"/>
          <w:color w:val="0070C0"/>
          <w:sz w:val="24"/>
          <w:szCs w:val="24"/>
          <w:lang w:val="en-GB"/>
        </w:rPr>
      </w:pPr>
      <w:r w:rsidRPr="60CA0FF6" w:rsidR="74242CAD">
        <w:rPr>
          <w:rFonts w:ascii="Arial" w:hAnsi="Arial" w:eastAsia="Arial" w:cs="Arial"/>
          <w:b w:val="1"/>
          <w:bCs w:val="1"/>
          <w:noProof w:val="0"/>
          <w:color w:val="0070C0"/>
          <w:sz w:val="24"/>
          <w:szCs w:val="24"/>
          <w:lang w:val="en-GB"/>
        </w:rPr>
        <w:t>Teaching and Learning</w:t>
      </w:r>
    </w:p>
    <w:p w:rsidR="74242CAD" w:rsidP="60CA0FF6" w:rsidRDefault="74242CAD" w14:paraId="194AAC87" w14:textId="1B497A8A">
      <w:pPr>
        <w:pStyle w:val="ListParagraph"/>
        <w:numPr>
          <w:ilvl w:val="0"/>
          <w:numId w:val="23"/>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Work with teachers to adapt teaching approaches and resources to meet individual pupil needs. </w:t>
      </w:r>
    </w:p>
    <w:p w:rsidR="74242CAD" w:rsidP="60CA0FF6" w:rsidRDefault="74242CAD" w14:paraId="6B8455CC" w14:textId="6FFCEB6B">
      <w:pPr>
        <w:pStyle w:val="ListParagraph"/>
        <w:numPr>
          <w:ilvl w:val="0"/>
          <w:numId w:val="23"/>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Provide guidance and practical strategies to staff to support inclusive classroom practice. </w:t>
      </w:r>
    </w:p>
    <w:p w:rsidR="74242CAD" w:rsidP="60CA0FF6" w:rsidRDefault="74242CAD" w14:paraId="16101D62" w14:textId="323CBFA8">
      <w:pPr>
        <w:pStyle w:val="ListParagraph"/>
        <w:numPr>
          <w:ilvl w:val="0"/>
          <w:numId w:val="23"/>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Support differentiation and reasonable adjustments for pupils with SEND. </w:t>
      </w:r>
    </w:p>
    <w:p w:rsidR="74242CAD" w:rsidP="60CA0FF6" w:rsidRDefault="74242CAD" w14:paraId="039C3ED3" w14:textId="6BC72226">
      <w:pPr>
        <w:pStyle w:val="ListParagraph"/>
        <w:numPr>
          <w:ilvl w:val="0"/>
          <w:numId w:val="23"/>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Model effective SEND strategies and interventions where </w:t>
      </w:r>
      <w:r w:rsidRPr="60CA0FF6" w:rsidR="74242CAD">
        <w:rPr>
          <w:rFonts w:ascii="Arial" w:hAnsi="Arial" w:eastAsia="Arial" w:cs="Arial"/>
          <w:noProof w:val="0"/>
          <w:sz w:val="24"/>
          <w:szCs w:val="24"/>
          <w:lang w:val="en-GB"/>
        </w:rPr>
        <w:t>appropriate</w:t>
      </w:r>
      <w:r w:rsidRPr="60CA0FF6" w:rsidR="74242CAD">
        <w:rPr>
          <w:rFonts w:ascii="Arial" w:hAnsi="Arial" w:eastAsia="Arial" w:cs="Arial"/>
          <w:noProof w:val="0"/>
          <w:sz w:val="24"/>
          <w:szCs w:val="24"/>
          <w:lang w:val="en-GB"/>
        </w:rPr>
        <w:t>.</w:t>
      </w:r>
    </w:p>
    <w:p w:rsidR="60CA0FF6" w:rsidP="60CA0FF6" w:rsidRDefault="60CA0FF6" w14:paraId="6EE75EF2" w14:textId="02133C1D">
      <w:pPr>
        <w:rPr>
          <w:rFonts w:ascii="Arial" w:hAnsi="Arial" w:eastAsia="Arial" w:cs="Arial"/>
          <w:noProof w:val="0"/>
          <w:sz w:val="24"/>
          <w:szCs w:val="24"/>
          <w:lang w:val="en-GB"/>
        </w:rPr>
      </w:pPr>
    </w:p>
    <w:p w:rsidR="74242CAD" w:rsidP="60CA0FF6" w:rsidRDefault="74242CAD" w14:paraId="22F6916C" w14:textId="6C43AA2F">
      <w:pPr>
        <w:pStyle w:val="Heading2"/>
        <w:rPr>
          <w:rFonts w:ascii="Arial" w:hAnsi="Arial" w:eastAsia="Arial" w:cs="Arial"/>
          <w:b w:val="1"/>
          <w:bCs w:val="1"/>
          <w:noProof w:val="0"/>
          <w:color w:val="0070C0"/>
          <w:sz w:val="24"/>
          <w:szCs w:val="24"/>
          <w:lang w:val="en-GB"/>
        </w:rPr>
      </w:pPr>
      <w:r w:rsidRPr="60CA0FF6" w:rsidR="74242CAD">
        <w:rPr>
          <w:rFonts w:ascii="Arial" w:hAnsi="Arial" w:eastAsia="Arial" w:cs="Arial"/>
          <w:b w:val="1"/>
          <w:bCs w:val="1"/>
          <w:noProof w:val="0"/>
          <w:color w:val="0070C0"/>
          <w:sz w:val="24"/>
          <w:szCs w:val="24"/>
          <w:lang w:val="en-GB"/>
        </w:rPr>
        <w:t>Communication and Partnership Working</w:t>
      </w:r>
    </w:p>
    <w:p w:rsidR="74242CAD" w:rsidP="60CA0FF6" w:rsidRDefault="74242CAD" w14:paraId="0DA22FB8" w14:textId="1E1E7BC0">
      <w:pPr>
        <w:pStyle w:val="ListParagraph"/>
        <w:numPr>
          <w:ilvl w:val="0"/>
          <w:numId w:val="24"/>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Develop positive relationships with parents/carers and ensure effective communication regarding pupil needs and progress. </w:t>
      </w:r>
    </w:p>
    <w:p w:rsidR="74242CAD" w:rsidP="60CA0FF6" w:rsidRDefault="74242CAD" w14:paraId="140EB0E1" w14:textId="22A3E720">
      <w:pPr>
        <w:pStyle w:val="ListParagraph"/>
        <w:numPr>
          <w:ilvl w:val="0"/>
          <w:numId w:val="24"/>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Liaise with external agencies including Educational Psychologists, Speech and Language Therapists, CAMHS and Local Authority professionals. </w:t>
      </w:r>
    </w:p>
    <w:p w:rsidR="74242CAD" w:rsidP="60CA0FF6" w:rsidRDefault="74242CAD" w14:paraId="3D93843B" w14:textId="307ECA3F">
      <w:pPr>
        <w:pStyle w:val="ListParagraph"/>
        <w:numPr>
          <w:ilvl w:val="0"/>
          <w:numId w:val="24"/>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Attend and contribute to review meetings, annual reviews and multi-agency meetings. </w:t>
      </w:r>
    </w:p>
    <w:p w:rsidR="74242CAD" w:rsidP="60CA0FF6" w:rsidRDefault="74242CAD" w14:paraId="6E0C71DF" w14:textId="16105222">
      <w:pPr>
        <w:pStyle w:val="Heading2"/>
        <w:rPr>
          <w:rFonts w:ascii="Arial" w:hAnsi="Arial" w:eastAsia="Arial" w:cs="Arial"/>
          <w:b w:val="1"/>
          <w:bCs w:val="1"/>
          <w:noProof w:val="0"/>
          <w:color w:val="0070C0"/>
          <w:sz w:val="24"/>
          <w:szCs w:val="24"/>
          <w:lang w:val="en-GB"/>
        </w:rPr>
      </w:pPr>
      <w:r w:rsidRPr="60CA0FF6" w:rsidR="74242CAD">
        <w:rPr>
          <w:rFonts w:ascii="Arial" w:hAnsi="Arial" w:eastAsia="Arial" w:cs="Arial"/>
          <w:b w:val="1"/>
          <w:bCs w:val="1"/>
          <w:noProof w:val="0"/>
          <w:color w:val="0070C0"/>
          <w:sz w:val="24"/>
          <w:szCs w:val="24"/>
          <w:lang w:val="en-GB"/>
        </w:rPr>
        <w:t>Administration and Record Keeping</w:t>
      </w:r>
    </w:p>
    <w:p w:rsidR="74242CAD" w:rsidP="60CA0FF6" w:rsidRDefault="74242CAD" w14:paraId="0004E3AA" w14:textId="22F31B6F">
      <w:pPr>
        <w:pStyle w:val="ListParagraph"/>
        <w:numPr>
          <w:ilvl w:val="0"/>
          <w:numId w:val="25"/>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Maintain accurate, confidential and up-to-date SEND records. </w:t>
      </w:r>
    </w:p>
    <w:p w:rsidR="74242CAD" w:rsidP="60CA0FF6" w:rsidRDefault="74242CAD" w14:paraId="015F4C06" w14:textId="3157304D">
      <w:pPr>
        <w:pStyle w:val="ListParagraph"/>
        <w:numPr>
          <w:ilvl w:val="0"/>
          <w:numId w:val="25"/>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Support the completion of statutory documentation and reports. </w:t>
      </w:r>
    </w:p>
    <w:p w:rsidR="74242CAD" w:rsidP="60CA0FF6" w:rsidRDefault="74242CAD" w14:paraId="26CE5128" w14:textId="64E02A18">
      <w:pPr>
        <w:pStyle w:val="ListParagraph"/>
        <w:numPr>
          <w:ilvl w:val="0"/>
          <w:numId w:val="25"/>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Assist with preparing documentation for EHCP applications and reviews. </w:t>
      </w:r>
    </w:p>
    <w:p w:rsidR="74242CAD" w:rsidP="60CA0FF6" w:rsidRDefault="74242CAD" w14:paraId="0168FDC3" w14:textId="039ADD8F">
      <w:pPr>
        <w:pStyle w:val="ListParagraph"/>
        <w:numPr>
          <w:ilvl w:val="0"/>
          <w:numId w:val="25"/>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Ensure compliance with the SEND Code of Practice and relevant legislation. </w:t>
      </w:r>
    </w:p>
    <w:p w:rsidR="74242CAD" w:rsidP="60CA0FF6" w:rsidRDefault="74242CAD" w14:paraId="0C5C7902" w14:textId="4CAF7129">
      <w:pPr>
        <w:pStyle w:val="Heading2"/>
        <w:rPr>
          <w:rFonts w:ascii="Arial" w:hAnsi="Arial" w:eastAsia="Arial" w:cs="Arial"/>
          <w:noProof w:val="0"/>
          <w:color w:val="0070C0"/>
          <w:sz w:val="24"/>
          <w:szCs w:val="24"/>
          <w:lang w:val="en-GB"/>
        </w:rPr>
      </w:pPr>
      <w:r w:rsidRPr="60CA0FF6" w:rsidR="74242CAD">
        <w:rPr>
          <w:rFonts w:ascii="Arial" w:hAnsi="Arial" w:eastAsia="Arial" w:cs="Arial"/>
          <w:b w:val="1"/>
          <w:bCs w:val="1"/>
          <w:noProof w:val="0"/>
          <w:color w:val="0070C0"/>
          <w:sz w:val="24"/>
          <w:szCs w:val="24"/>
          <w:lang w:val="en-GB"/>
        </w:rPr>
        <w:t>Staff Development</w:t>
      </w:r>
    </w:p>
    <w:p w:rsidR="74242CAD" w:rsidP="60CA0FF6" w:rsidRDefault="74242CAD" w14:paraId="485D3A6B" w14:textId="3390865A">
      <w:pPr>
        <w:pStyle w:val="ListParagraph"/>
        <w:numPr>
          <w:ilvl w:val="0"/>
          <w:numId w:val="26"/>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Support training and professional development for staff relating to SEND and inclusive practice. </w:t>
      </w:r>
    </w:p>
    <w:p w:rsidR="74242CAD" w:rsidP="60CA0FF6" w:rsidRDefault="74242CAD" w14:paraId="7ED71561" w14:textId="7C449842">
      <w:pPr>
        <w:pStyle w:val="ListParagraph"/>
        <w:numPr>
          <w:ilvl w:val="0"/>
          <w:numId w:val="26"/>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Provide advice and support to teaching assistants and classroom staff. </w:t>
      </w:r>
    </w:p>
    <w:p w:rsidR="74242CAD" w:rsidP="60CA0FF6" w:rsidRDefault="74242CAD" w14:paraId="7B7DAACF" w14:textId="60DB58AC">
      <w:pPr>
        <w:pStyle w:val="ListParagraph"/>
        <w:numPr>
          <w:ilvl w:val="0"/>
          <w:numId w:val="26"/>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Promote awareness and understanding of SEND across the school community. </w:t>
      </w:r>
    </w:p>
    <w:p w:rsidR="74242CAD" w:rsidP="60CA0FF6" w:rsidRDefault="74242CAD" w14:paraId="3CAEE7BF" w14:textId="065015E8">
      <w:pPr>
        <w:pStyle w:val="Heading2"/>
        <w:rPr>
          <w:rFonts w:ascii="Arial" w:hAnsi="Arial" w:eastAsia="Arial" w:cs="Arial"/>
          <w:b w:val="1"/>
          <w:bCs w:val="1"/>
          <w:noProof w:val="0"/>
          <w:color w:val="0070C0"/>
          <w:sz w:val="24"/>
          <w:szCs w:val="24"/>
          <w:lang w:val="en-GB"/>
        </w:rPr>
      </w:pPr>
      <w:r w:rsidRPr="60CA0FF6" w:rsidR="74242CAD">
        <w:rPr>
          <w:rFonts w:ascii="Arial" w:hAnsi="Arial" w:eastAsia="Arial" w:cs="Arial"/>
          <w:b w:val="1"/>
          <w:bCs w:val="1"/>
          <w:noProof w:val="0"/>
          <w:color w:val="0070C0"/>
          <w:sz w:val="24"/>
          <w:szCs w:val="24"/>
          <w:lang w:val="en-GB"/>
        </w:rPr>
        <w:t>Safeguarding and Professional Responsibilities</w:t>
      </w:r>
    </w:p>
    <w:p w:rsidR="74242CAD" w:rsidP="60CA0FF6" w:rsidRDefault="74242CAD" w14:paraId="5A00376C" w14:textId="1A27EA0A">
      <w:pPr>
        <w:pStyle w:val="ListParagraph"/>
        <w:numPr>
          <w:ilvl w:val="0"/>
          <w:numId w:val="27"/>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Safeguard and promote the welfare of children and young people. </w:t>
      </w:r>
    </w:p>
    <w:p w:rsidR="74242CAD" w:rsidP="60CA0FF6" w:rsidRDefault="74242CAD" w14:paraId="6A1A0748" w14:textId="3F20EEEC">
      <w:pPr>
        <w:pStyle w:val="ListParagraph"/>
        <w:numPr>
          <w:ilvl w:val="0"/>
          <w:numId w:val="27"/>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Adhere to all school policies, procedures and professional standards. </w:t>
      </w:r>
    </w:p>
    <w:p w:rsidR="74242CAD" w:rsidP="60CA0FF6" w:rsidRDefault="74242CAD" w14:paraId="767A5E9A" w14:textId="50D36786">
      <w:pPr>
        <w:pStyle w:val="ListParagraph"/>
        <w:numPr>
          <w:ilvl w:val="0"/>
          <w:numId w:val="27"/>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Participate in meetings, training and continued professional development activities. </w:t>
      </w:r>
    </w:p>
    <w:p w:rsidR="74242CAD" w:rsidP="60CA0FF6" w:rsidRDefault="74242CAD" w14:paraId="4557D766" w14:textId="7BE600D5">
      <w:pPr>
        <w:pStyle w:val="ListParagraph"/>
        <w:numPr>
          <w:ilvl w:val="0"/>
          <w:numId w:val="27"/>
        </w:numPr>
        <w:spacing w:before="0" w:beforeAutospacing="off" w:after="0" w:afterAutospacing="off"/>
        <w:rPr>
          <w:rFonts w:ascii="Arial" w:hAnsi="Arial" w:eastAsia="Arial" w:cs="Arial"/>
          <w:noProof w:val="0"/>
          <w:sz w:val="24"/>
          <w:szCs w:val="24"/>
          <w:lang w:val="en-GB"/>
        </w:rPr>
      </w:pPr>
      <w:r w:rsidRPr="60CA0FF6" w:rsidR="74242CAD">
        <w:rPr>
          <w:rFonts w:ascii="Arial" w:hAnsi="Arial" w:eastAsia="Arial" w:cs="Arial"/>
          <w:noProof w:val="0"/>
          <w:sz w:val="24"/>
          <w:szCs w:val="24"/>
          <w:lang w:val="en-GB"/>
        </w:rPr>
        <w:t xml:space="preserve">Undertake any </w:t>
      </w:r>
      <w:r w:rsidRPr="60CA0FF6" w:rsidR="74242CAD">
        <w:rPr>
          <w:rFonts w:ascii="Arial" w:hAnsi="Arial" w:eastAsia="Arial" w:cs="Arial"/>
          <w:noProof w:val="0"/>
          <w:sz w:val="24"/>
          <w:szCs w:val="24"/>
          <w:lang w:val="en-GB"/>
        </w:rPr>
        <w:t>additional</w:t>
      </w:r>
      <w:r w:rsidRPr="60CA0FF6" w:rsidR="74242CAD">
        <w:rPr>
          <w:rFonts w:ascii="Arial" w:hAnsi="Arial" w:eastAsia="Arial" w:cs="Arial"/>
          <w:noProof w:val="0"/>
          <w:sz w:val="24"/>
          <w:szCs w:val="24"/>
          <w:lang w:val="en-GB"/>
        </w:rPr>
        <w:t xml:space="preserve"> duties </w:t>
      </w:r>
      <w:r w:rsidRPr="60CA0FF6" w:rsidR="74242CAD">
        <w:rPr>
          <w:rFonts w:ascii="Arial" w:hAnsi="Arial" w:eastAsia="Arial" w:cs="Arial"/>
          <w:noProof w:val="0"/>
          <w:sz w:val="24"/>
          <w:szCs w:val="24"/>
          <w:lang w:val="en-GB"/>
        </w:rPr>
        <w:t>commensurate</w:t>
      </w:r>
      <w:r w:rsidRPr="60CA0FF6" w:rsidR="74242CAD">
        <w:rPr>
          <w:rFonts w:ascii="Arial" w:hAnsi="Arial" w:eastAsia="Arial" w:cs="Arial"/>
          <w:noProof w:val="0"/>
          <w:sz w:val="24"/>
          <w:szCs w:val="24"/>
          <w:lang w:val="en-GB"/>
        </w:rPr>
        <w:t xml:space="preserve"> with the role as directed by the SENCO or Senior Leadership Team.</w:t>
      </w:r>
    </w:p>
    <w:p w:rsidRPr="000317BF" w:rsidR="000317BF" w:rsidP="000317BF" w:rsidRDefault="000317BF" w14:paraId="440AF95B" w14:textId="77777777">
      <w:pPr>
        <w:autoSpaceDE w:val="0"/>
        <w:autoSpaceDN w:val="0"/>
        <w:adjustRightInd w:val="0"/>
        <w:jc w:val="both"/>
        <w:rPr>
          <w:rFonts w:eastAsiaTheme="minorHAnsi"/>
          <w:b/>
          <w:bCs/>
          <w:color w:val="4472C4" w:themeColor="accent1"/>
          <w:lang w:eastAsia="en-US"/>
        </w:rPr>
      </w:pPr>
    </w:p>
    <w:p w:rsidRPr="000317BF" w:rsidR="000317BF" w:rsidP="000317BF" w:rsidRDefault="000317BF" w14:paraId="740CF3C5"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rsidRPr="000317BF" w:rsidR="000317BF" w:rsidP="000317BF" w:rsidRDefault="000317BF" w14:paraId="2FF0B2FF" w14:textId="77777777">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rsidRPr="000317BF" w:rsidR="000317BF" w:rsidP="000317BF" w:rsidRDefault="000317BF" w14:paraId="400F9FCD" w14:textId="77777777">
      <w:pPr>
        <w:autoSpaceDE w:val="0"/>
        <w:autoSpaceDN w:val="0"/>
        <w:adjustRightInd w:val="0"/>
        <w:jc w:val="both"/>
        <w:rPr>
          <w:rFonts w:eastAsiaTheme="minorHAnsi"/>
          <w:color w:val="FF0000"/>
          <w:lang w:eastAsia="en-US"/>
        </w:rPr>
      </w:pPr>
    </w:p>
    <w:p w:rsidRPr="000317BF" w:rsidR="000317BF" w:rsidP="000317BF" w:rsidRDefault="000317BF" w14:paraId="32725A09"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rsidRPr="000317BF" w:rsidR="000317BF" w:rsidP="000317BF" w:rsidRDefault="000317BF" w14:paraId="67F4C796" w14:textId="77777777">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rsidRPr="000317BF" w:rsidR="000317BF" w:rsidP="000317BF" w:rsidRDefault="000317BF" w14:paraId="3499A7CD" w14:textId="77777777">
      <w:pPr>
        <w:autoSpaceDE w:val="0"/>
        <w:autoSpaceDN w:val="0"/>
        <w:adjustRightInd w:val="0"/>
        <w:jc w:val="both"/>
        <w:rPr>
          <w:rFonts w:eastAsiaTheme="minorHAnsi"/>
          <w:lang w:eastAsia="en-US"/>
        </w:rPr>
      </w:pPr>
    </w:p>
    <w:p w:rsidRPr="000317BF" w:rsidR="000317BF" w:rsidP="000317BF" w:rsidRDefault="000317BF" w14:paraId="05C722F1"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rsidRPr="000317BF" w:rsidR="000317BF" w:rsidP="000317BF" w:rsidRDefault="000317BF" w14:paraId="43942542" w14:textId="77777777">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rsidRPr="000317BF" w:rsidR="000317BF" w:rsidP="000317BF" w:rsidRDefault="000317BF" w14:paraId="2566272D" w14:textId="77777777">
      <w:pPr>
        <w:autoSpaceDE w:val="0"/>
        <w:autoSpaceDN w:val="0"/>
        <w:adjustRightInd w:val="0"/>
        <w:jc w:val="both"/>
        <w:rPr>
          <w:rFonts w:eastAsiaTheme="minorHAnsi"/>
          <w:b/>
          <w:bCs/>
          <w:color w:val="FF0000"/>
          <w:lang w:eastAsia="en-US"/>
        </w:rPr>
      </w:pPr>
    </w:p>
    <w:p w:rsidRPr="000317BF" w:rsidR="000317BF" w:rsidP="000317BF" w:rsidRDefault="000317BF" w14:paraId="5AF9A6CA"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rsidRPr="000317BF" w:rsidR="000317BF" w:rsidP="000317BF" w:rsidRDefault="000317BF" w14:paraId="36806B20" w14:textId="77777777">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rsidRPr="002E5429" w:rsidR="000317BF" w:rsidP="60CA0FF6" w:rsidRDefault="000317BF" w14:paraId="05E3F7CF" w14:textId="67255BC7">
      <w:pPr>
        <w:pStyle w:val="Normal"/>
        <w:autoSpaceDE w:val="0"/>
        <w:autoSpaceDN w:val="0"/>
        <w:adjustRightInd w:val="0"/>
        <w:spacing w:line="259" w:lineRule="auto"/>
        <w:jc w:val="both"/>
        <w:rPr>
          <w:rFonts w:eastAsia="Calibri" w:eastAsiaTheme="minorAscii"/>
          <w:b w:val="1"/>
          <w:bCs w:val="1"/>
          <w:lang w:eastAsia="en-US"/>
        </w:rPr>
      </w:pPr>
    </w:p>
    <w:p w:rsidRPr="000317BF" w:rsidR="000317BF" w:rsidP="000317BF" w:rsidRDefault="000317BF" w14:paraId="15A6855C" w14:textId="77777777">
      <w:pPr>
        <w:autoSpaceDE w:val="0"/>
        <w:autoSpaceDN w:val="0"/>
        <w:adjustRightInd w:val="0"/>
        <w:jc w:val="both"/>
        <w:rPr>
          <w:rFonts w:eastAsiaTheme="minorHAnsi"/>
          <w:b/>
          <w:bCs/>
          <w:lang w:eastAsia="en-US"/>
        </w:rPr>
      </w:pPr>
    </w:p>
    <w:p w:rsidRPr="000317BF" w:rsidR="000317BF" w:rsidP="000317BF" w:rsidRDefault="000317BF" w14:paraId="3056E700" w14:textId="77777777">
      <w:pPr>
        <w:pBdr>
          <w:top w:val="nil"/>
          <w:left w:val="nil"/>
          <w:bottom w:val="nil"/>
          <w:right w:val="nil"/>
          <w:between w:val="nil"/>
        </w:pBdr>
        <w:spacing w:line="259" w:lineRule="auto"/>
        <w:jc w:val="both"/>
        <w:rPr>
          <w:rFonts w:eastAsiaTheme="minorHAnsi"/>
          <w:color w:val="000000"/>
          <w:lang w:eastAsia="en-US"/>
        </w:rPr>
      </w:pPr>
      <w:bookmarkStart w:name="_Hlk42519662" w:id="0"/>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rsidRPr="000317BF" w:rsidR="000317BF" w:rsidP="000317BF" w:rsidRDefault="000317BF" w14:paraId="10E8B6E8" w14:textId="77777777">
      <w:pPr>
        <w:pBdr>
          <w:top w:val="nil"/>
          <w:left w:val="nil"/>
          <w:bottom w:val="nil"/>
          <w:right w:val="nil"/>
          <w:between w:val="nil"/>
        </w:pBdr>
        <w:spacing w:line="259" w:lineRule="auto"/>
        <w:jc w:val="both"/>
        <w:rPr>
          <w:rFonts w:eastAsiaTheme="minorHAnsi"/>
          <w:color w:val="000000"/>
          <w:lang w:eastAsia="en-US"/>
        </w:rPr>
      </w:pPr>
    </w:p>
    <w:p w:rsidRPr="000317BF" w:rsidR="000317BF" w:rsidP="000317BF" w:rsidRDefault="000317BF" w14:paraId="4ABD95D5" w14:textId="77777777">
      <w:pPr>
        <w:widowControl w:val="0"/>
        <w:autoSpaceDE w:val="0"/>
        <w:autoSpaceDN w:val="0"/>
        <w:adjustRightInd w:val="0"/>
        <w:spacing w:line="259" w:lineRule="auto"/>
        <w:jc w:val="both"/>
        <w:rPr>
          <w:rFonts w:eastAsia="Calibri"/>
          <w:lang w:eastAsia="en-US"/>
        </w:rPr>
      </w:pPr>
      <w:r w:rsidRPr="000317BF">
        <w:rPr>
          <w:rFonts w:eastAsia="Calibri"/>
          <w:lang w:eastAsia="en-US"/>
        </w:rPr>
        <w:t xml:space="preserve">This job description is intended to provide a broad outline of the accountabilities and responsibilities only. The post holder will need to be flexible in developing the role in </w:t>
      </w:r>
      <w:r w:rsidRPr="000317BF">
        <w:rPr>
          <w:rFonts w:eastAsia="Calibri"/>
          <w:lang w:eastAsia="en-US"/>
        </w:rPr>
        <w:lastRenderedPageBreak/>
        <w:t>conjunction with the line manager. The post holder may be asked to carry out any other delegated duty or task that is in line with their post.</w:t>
      </w:r>
    </w:p>
    <w:p w:rsidRPr="000317BF" w:rsidR="000317BF" w:rsidP="000317BF" w:rsidRDefault="000317BF" w14:paraId="6629E504" w14:textId="77777777">
      <w:pPr>
        <w:widowControl w:val="0"/>
        <w:autoSpaceDE w:val="0"/>
        <w:autoSpaceDN w:val="0"/>
        <w:adjustRightInd w:val="0"/>
        <w:spacing w:line="259" w:lineRule="auto"/>
        <w:jc w:val="both"/>
        <w:rPr>
          <w:rFonts w:eastAsia="Calibri"/>
          <w:lang w:eastAsia="en-US"/>
        </w:rPr>
      </w:pPr>
    </w:p>
    <w:p w:rsidRPr="000317BF" w:rsidR="000317BF" w:rsidP="000317BF" w:rsidRDefault="000317BF" w14:paraId="7043C615" w14:textId="77777777">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rsidRPr="000317BF" w:rsidR="000317BF" w:rsidP="000317BF" w:rsidRDefault="000317BF" w14:paraId="73130897" w14:textId="77777777">
      <w:pPr>
        <w:widowControl w:val="0"/>
        <w:autoSpaceDE w:val="0"/>
        <w:autoSpaceDN w:val="0"/>
        <w:adjustRightInd w:val="0"/>
        <w:spacing w:line="259" w:lineRule="auto"/>
        <w:jc w:val="both"/>
        <w:rPr>
          <w:rFonts w:eastAsia="Calibri"/>
          <w:color w:val="000000"/>
          <w:lang w:eastAsia="en-US"/>
        </w:rPr>
      </w:pPr>
    </w:p>
    <w:p w:rsidRPr="000317BF" w:rsidR="000317BF" w:rsidP="000317BF" w:rsidRDefault="000317BF" w14:paraId="3C3D7786" w14:textId="77777777">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rsidRPr="000317BF" w:rsidR="000317BF" w:rsidP="000317BF" w:rsidRDefault="000317BF" w14:paraId="1D1F3476" w14:textId="77777777">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rsidRPr="000317BF" w:rsidR="000317BF" w:rsidP="000317BF" w:rsidRDefault="000317BF" w14:paraId="512C521B" w14:textId="77777777">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rsidRPr="000317BF" w:rsidR="000317BF" w:rsidP="000317BF" w:rsidRDefault="000317BF" w14:paraId="2C56BB57" w14:textId="77777777">
      <w:pPr>
        <w:spacing w:line="259" w:lineRule="auto"/>
        <w:ind w:left="851"/>
        <w:contextualSpacing/>
        <w:jc w:val="both"/>
        <w:rPr>
          <w:rFonts w:eastAsiaTheme="minorHAnsi"/>
          <w:lang w:eastAsia="en-US"/>
        </w:rPr>
      </w:pPr>
    </w:p>
    <w:p w:rsidRPr="000317BF" w:rsidR="000317BF" w:rsidP="000317BF" w:rsidRDefault="000317BF" w14:paraId="165DB0CE" w14:textId="77777777">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rsidRPr="000317BF" w:rsidR="000317BF" w:rsidP="000317BF" w:rsidRDefault="000317BF" w14:paraId="23548B28" w14:textId="77777777">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rsidRPr="000317BF" w:rsidR="000317BF" w:rsidP="000317BF" w:rsidRDefault="000317BF" w14:paraId="7D6B3978" w14:textId="77777777">
      <w:pPr>
        <w:spacing w:line="259" w:lineRule="auto"/>
        <w:ind w:left="851"/>
        <w:contextualSpacing/>
        <w:jc w:val="both"/>
        <w:rPr>
          <w:rFonts w:eastAsiaTheme="minorHAnsi"/>
          <w:lang w:eastAsia="en-US"/>
        </w:rPr>
      </w:pPr>
    </w:p>
    <w:p w:rsidRPr="000317BF" w:rsidR="000317BF" w:rsidP="000317BF" w:rsidRDefault="000317BF" w14:paraId="1588BCCA" w14:textId="77777777">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rsidRPr="000317BF" w:rsidR="000317BF" w:rsidP="000317BF" w:rsidRDefault="000317BF" w14:paraId="39BF3F2A" w14:textId="77777777">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rsidRPr="000317BF" w:rsidR="000317BF" w:rsidP="001F71B7" w:rsidRDefault="000317BF" w14:paraId="521499EB" w14:textId="77777777">
      <w:pPr>
        <w:spacing w:line="259" w:lineRule="auto"/>
        <w:contextualSpacing/>
        <w:jc w:val="both"/>
        <w:rPr>
          <w:rFonts w:eastAsiaTheme="minorHAnsi"/>
          <w:lang w:eastAsia="en-US"/>
        </w:rPr>
      </w:pPr>
    </w:p>
    <w:p w:rsidRPr="000317BF" w:rsidR="000317BF" w:rsidP="000317BF" w:rsidRDefault="000317BF" w14:paraId="7B61A48F" w14:textId="77777777">
      <w:pPr>
        <w:spacing w:line="259" w:lineRule="auto"/>
        <w:ind w:left="851"/>
        <w:contextualSpacing/>
        <w:jc w:val="both"/>
        <w:rPr>
          <w:rFonts w:eastAsiaTheme="minorHAnsi"/>
          <w:lang w:eastAsia="en-US"/>
        </w:rPr>
      </w:pPr>
    </w:p>
    <w:p w:rsidRPr="000317BF" w:rsidR="000317BF" w:rsidP="000317BF" w:rsidRDefault="000317BF" w14:paraId="6BF2FA22" w14:textId="77777777">
      <w:pPr>
        <w:spacing w:line="259" w:lineRule="auto"/>
        <w:jc w:val="both"/>
        <w:rPr>
          <w:rFonts w:eastAsiaTheme="minorHAnsi"/>
          <w:lang w:eastAsia="en-US"/>
        </w:rPr>
      </w:pPr>
      <w:r w:rsidRPr="000317BF">
        <w:rPr>
          <w:rFonts w:eastAsiaTheme="minorHAnsi"/>
          <w:lang w:eastAsia="en-US"/>
        </w:rPr>
        <w:t xml:space="preserve">Signed …………………………………………………..Date…..…..…………………….. </w:t>
      </w:r>
    </w:p>
    <w:p w:rsidRPr="000317BF" w:rsidR="000317BF" w:rsidP="000317BF" w:rsidRDefault="000317BF" w14:paraId="6372D1AD" w14:textId="77777777">
      <w:pPr>
        <w:spacing w:line="259" w:lineRule="auto"/>
        <w:jc w:val="both"/>
        <w:rPr>
          <w:rFonts w:eastAsiaTheme="minorHAnsi"/>
          <w:lang w:eastAsia="en-US"/>
        </w:rPr>
      </w:pPr>
      <w:r w:rsidRPr="000317BF">
        <w:rPr>
          <w:rFonts w:eastAsiaTheme="minorHAnsi"/>
          <w:lang w:eastAsia="en-US"/>
        </w:rPr>
        <w:t>(Post-holder)</w:t>
      </w:r>
    </w:p>
    <w:p w:rsidRPr="000317BF" w:rsidR="000317BF" w:rsidP="000317BF" w:rsidRDefault="000317BF" w14:paraId="46E2C645" w14:textId="77777777">
      <w:pPr>
        <w:spacing w:line="259" w:lineRule="auto"/>
        <w:jc w:val="both"/>
        <w:rPr>
          <w:rFonts w:eastAsiaTheme="minorHAnsi"/>
          <w:lang w:eastAsia="en-US"/>
        </w:rPr>
      </w:pPr>
    </w:p>
    <w:p w:rsidRPr="000317BF" w:rsidR="000317BF" w:rsidP="000317BF" w:rsidRDefault="000317BF" w14:paraId="04DD188A" w14:textId="77777777">
      <w:pPr>
        <w:spacing w:line="259" w:lineRule="auto"/>
        <w:jc w:val="both"/>
        <w:rPr>
          <w:rFonts w:eastAsiaTheme="minorHAnsi"/>
          <w:lang w:eastAsia="en-US"/>
        </w:rPr>
      </w:pPr>
    </w:p>
    <w:p w:rsidRPr="000317BF" w:rsidR="000317BF" w:rsidP="001F71B7" w:rsidRDefault="000317BF" w14:paraId="207FBAE4" w14:textId="3495C77A">
      <w:pPr>
        <w:spacing w:line="259" w:lineRule="auto"/>
        <w:jc w:val="both"/>
        <w:rPr>
          <w:rFonts w:eastAsiaTheme="minorHAnsi"/>
          <w:lang w:eastAsia="en-US"/>
        </w:rPr>
      </w:pPr>
      <w:r w:rsidRPr="000317BF">
        <w:rPr>
          <w:rFonts w:eastAsiaTheme="minorHAnsi"/>
          <w:lang w:eastAsia="en-US"/>
        </w:rPr>
        <w:t>Signed……………………………………………………Date……………..……………….</w:t>
      </w:r>
    </w:p>
    <w:p w:rsidR="00C00F1F" w:rsidP="60CA0FF6" w:rsidRDefault="00C00F1F" w14:paraId="3BFBA0CA" w14:textId="77777777">
      <w:pPr>
        <w:rPr>
          <w:b w:val="1"/>
          <w:bCs w:val="1"/>
          <w:sz w:val="18"/>
          <w:szCs w:val="18"/>
        </w:rPr>
      </w:pPr>
    </w:p>
    <w:p w:rsidR="60CA0FF6" w:rsidRDefault="60CA0FF6" w14:paraId="64F70D6A" w14:textId="5307CAE3">
      <w:r>
        <w:br w:type="page"/>
      </w:r>
    </w:p>
    <w:p w:rsidR="5C0A47B8" w:rsidP="60CA0FF6" w:rsidRDefault="5C0A47B8" w14:paraId="7F948CE3" w14:textId="62DCCBFA">
      <w:pPr>
        <w:pStyle w:val="Title"/>
        <w:pBdr>
          <w:bottom w:val="single" w:color="4F81BD" w:sz="8" w:space="4"/>
        </w:pBdr>
        <w:spacing w:after="300" w:afterAutospacing="off"/>
        <w:jc w:val="left"/>
        <w:rPr>
          <w:rFonts w:ascii="Arial" w:hAnsi="Arial" w:eastAsia="Arial" w:cs="Arial"/>
          <w:noProof w:val="0"/>
          <w:color w:val="17365D"/>
          <w:sz w:val="24"/>
          <w:szCs w:val="24"/>
          <w:lang w:val="en-US"/>
        </w:rPr>
      </w:pPr>
      <w:r w:rsidRPr="60CA0FF6" w:rsidR="5C0A47B8">
        <w:rPr>
          <w:rFonts w:ascii="Arial" w:hAnsi="Arial" w:eastAsia="Arial" w:cs="Arial"/>
          <w:noProof w:val="0"/>
          <w:color w:val="17365D"/>
          <w:sz w:val="24"/>
          <w:szCs w:val="24"/>
          <w:lang w:val="en-US"/>
        </w:rPr>
        <w:t>Deputy SENCO – Person Specification</w:t>
      </w:r>
    </w:p>
    <w:tbl>
      <w:tblPr>
        <w:tblStyle w:val="TableGrid"/>
        <w:bidiVisual w:val="0"/>
        <w:tblW w:w="0" w:type="auto"/>
        <w:tblLook w:val="04A0" w:firstRow="1" w:lastRow="0" w:firstColumn="1" w:lastColumn="0" w:noHBand="0" w:noVBand="1"/>
      </w:tblPr>
      <w:tblGrid>
        <w:gridCol w:w="2880"/>
        <w:gridCol w:w="2970"/>
        <w:gridCol w:w="2790"/>
      </w:tblGrid>
      <w:tr w:rsidR="60CA0FF6" w:rsidTr="60CA0FF6" w14:paraId="5D215293">
        <w:trPr>
          <w:trHeight w:val="300"/>
        </w:trPr>
        <w:tc>
          <w:tcPr>
            <w:tcW w:w="2880" w:type="dxa"/>
            <w:tcBorders>
              <w:top w:val="single" w:sz="8"/>
              <w:left w:val="single" w:sz="8"/>
              <w:bottom w:val="single" w:color="000000" w:themeColor="text1" w:sz="12"/>
              <w:right w:val="single" w:sz="8"/>
            </w:tcBorders>
            <w:shd w:val="clear" w:color="auto" w:fill="8EAADB" w:themeFill="accent1" w:themeFillTint="99"/>
            <w:tcMar>
              <w:left w:w="108" w:type="dxa"/>
              <w:right w:w="108" w:type="dxa"/>
            </w:tcMar>
            <w:vAlign w:val="top"/>
          </w:tcPr>
          <w:p w:rsidR="60CA0FF6" w:rsidP="60CA0FF6" w:rsidRDefault="60CA0FF6" w14:paraId="16090149" w14:textId="0EEE5C2C">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Category</w:t>
            </w:r>
          </w:p>
        </w:tc>
        <w:tc>
          <w:tcPr>
            <w:tcW w:w="2970" w:type="dxa"/>
            <w:tcBorders>
              <w:top w:val="single" w:sz="8"/>
              <w:left w:val="single" w:sz="8"/>
              <w:bottom w:val="single" w:color="000000" w:themeColor="text1" w:sz="12"/>
              <w:right w:val="single" w:sz="8"/>
            </w:tcBorders>
            <w:shd w:val="clear" w:color="auto" w:fill="8EAADB" w:themeFill="accent1" w:themeFillTint="99"/>
            <w:tcMar>
              <w:left w:w="108" w:type="dxa"/>
              <w:right w:w="108" w:type="dxa"/>
            </w:tcMar>
            <w:vAlign w:val="top"/>
          </w:tcPr>
          <w:p w:rsidR="60CA0FF6" w:rsidP="60CA0FF6" w:rsidRDefault="60CA0FF6" w14:paraId="6C1FA684" w14:textId="69EFF8F0">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Essential Criteria</w:t>
            </w:r>
          </w:p>
        </w:tc>
        <w:tc>
          <w:tcPr>
            <w:tcW w:w="2790" w:type="dxa"/>
            <w:tcBorders>
              <w:top w:val="single" w:sz="8"/>
              <w:left w:val="single" w:sz="8"/>
              <w:bottom w:val="single" w:color="000000" w:themeColor="text1" w:sz="12"/>
              <w:right w:val="single" w:sz="8"/>
            </w:tcBorders>
            <w:shd w:val="clear" w:color="auto" w:fill="8EAADB" w:themeFill="accent1" w:themeFillTint="99"/>
            <w:tcMar>
              <w:left w:w="108" w:type="dxa"/>
              <w:right w:w="108" w:type="dxa"/>
            </w:tcMar>
            <w:vAlign w:val="top"/>
          </w:tcPr>
          <w:p w:rsidR="60CA0FF6" w:rsidP="60CA0FF6" w:rsidRDefault="60CA0FF6" w14:paraId="005BB015" w14:textId="5157C5D4">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Desirable Criteria</w:t>
            </w:r>
          </w:p>
        </w:tc>
      </w:tr>
      <w:tr w:rsidR="60CA0FF6" w:rsidTr="60CA0FF6" w14:paraId="37D67789">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DA40933" w14:textId="1476FA89">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Qualifications &amp; Training</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5BB555A" w14:textId="5AD94FDB">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Good standard of education including English and Maths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785CA39" w14:textId="23FD4C94">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Relevant SEND qualification or additional SEND training</w:t>
            </w:r>
          </w:p>
        </w:tc>
      </w:tr>
      <w:tr w:rsidR="60CA0FF6" w:rsidTr="60CA0FF6" w14:paraId="0B249CB9">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711F6BD" w14:textId="2CB78683">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0859B1E0" w14:textId="7C28BB72">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54A9AAC4" w14:textId="78AF43D1">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SENCO qualification or willingness to work towards it</w:t>
            </w:r>
          </w:p>
        </w:tc>
      </w:tr>
      <w:tr w:rsidR="60CA0FF6" w:rsidTr="60CA0FF6" w14:paraId="1C30AFBF">
        <w:trPr>
          <w:trHeight w:val="300"/>
        </w:trPr>
        <w:tc>
          <w:tcPr>
            <w:tcW w:w="288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53E5EF48" w14:textId="232C20EB">
            <w:pPr>
              <w:pStyle w:val="Normal"/>
              <w:bidi w:val="0"/>
              <w:rPr>
                <w:rFonts w:ascii="Arial" w:hAnsi="Arial" w:eastAsia="Arial" w:cs="Arial"/>
                <w:sz w:val="24"/>
                <w:szCs w:val="24"/>
                <w:lang w:val="en-US"/>
              </w:rPr>
            </w:pPr>
          </w:p>
        </w:tc>
        <w:tc>
          <w:tcPr>
            <w:tcW w:w="297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09DDB3BA" w14:textId="7851E027">
            <w:pPr>
              <w:pStyle w:val="Normal"/>
              <w:bidi w:val="0"/>
              <w:rPr>
                <w:rFonts w:ascii="Arial" w:hAnsi="Arial" w:eastAsia="Arial" w:cs="Arial"/>
                <w:sz w:val="24"/>
                <w:szCs w:val="24"/>
                <w:lang w:val="en-US"/>
              </w:rPr>
            </w:pPr>
          </w:p>
        </w:tc>
        <w:tc>
          <w:tcPr>
            <w:tcW w:w="279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3921747E" w14:textId="401FD02D">
            <w:pPr>
              <w:pStyle w:val="Normal"/>
              <w:bidi w:val="0"/>
              <w:rPr>
                <w:rFonts w:ascii="Arial" w:hAnsi="Arial" w:eastAsia="Arial" w:cs="Arial"/>
                <w:sz w:val="24"/>
                <w:szCs w:val="24"/>
                <w:lang w:val="en-US"/>
              </w:rPr>
            </w:pPr>
          </w:p>
        </w:tc>
      </w:tr>
      <w:tr w:rsidR="60CA0FF6" w:rsidTr="60CA0FF6" w14:paraId="089D1392">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975FCBF" w14:textId="0CCDA637">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Experience</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4CE9800F" w14:textId="53F72235">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Experience working with children or young people with SEND</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8C26748" w14:textId="23FEB363">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Experience in a school setting</w:t>
            </w:r>
          </w:p>
        </w:tc>
      </w:tr>
      <w:tr w:rsidR="60CA0FF6" w:rsidTr="60CA0FF6" w14:paraId="2F3A73E3">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3E3DAE9F" w14:textId="409EFB67">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5049302" w14:textId="7CD37DAB">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Experience supporting pupils with a range of additional needs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B961DD7" w14:textId="2DC20A8C">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Experience supporting EHCP processes and annual reviews</w:t>
            </w:r>
          </w:p>
        </w:tc>
      </w:tr>
      <w:tr w:rsidR="60CA0FF6" w:rsidTr="60CA0FF6" w14:paraId="171F76DB">
        <w:trPr>
          <w:trHeight w:val="1095"/>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039A7E6D" w14:textId="70C5928C">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F4F4CF8" w14:textId="5ADFD602">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Experience working collaboratively with staff and families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A39639A" w14:textId="1154B2C7">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Experience liaising with external agencies</w:t>
            </w:r>
          </w:p>
        </w:tc>
      </w:tr>
      <w:tr w:rsidR="60CA0FF6" w:rsidTr="60CA0FF6" w14:paraId="57593C29">
        <w:trPr>
          <w:trHeight w:val="300"/>
        </w:trPr>
        <w:tc>
          <w:tcPr>
            <w:tcW w:w="288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74D7687E" w14:textId="42863F17">
            <w:pPr>
              <w:pStyle w:val="Normal"/>
              <w:bidi w:val="0"/>
              <w:rPr>
                <w:rFonts w:ascii="Arial" w:hAnsi="Arial" w:eastAsia="Arial" w:cs="Arial"/>
                <w:sz w:val="24"/>
                <w:szCs w:val="24"/>
                <w:lang w:val="en-US"/>
              </w:rPr>
            </w:pPr>
          </w:p>
        </w:tc>
        <w:tc>
          <w:tcPr>
            <w:tcW w:w="297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28DE274A" w14:textId="5C308D56">
            <w:pPr>
              <w:pStyle w:val="Normal"/>
              <w:bidi w:val="0"/>
              <w:rPr>
                <w:rFonts w:ascii="Arial" w:hAnsi="Arial" w:eastAsia="Arial" w:cs="Arial"/>
                <w:sz w:val="24"/>
                <w:szCs w:val="24"/>
                <w:lang w:val="en-US"/>
              </w:rPr>
            </w:pPr>
          </w:p>
        </w:tc>
        <w:tc>
          <w:tcPr>
            <w:tcW w:w="279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6310D36B" w14:textId="05F78A41">
            <w:pPr>
              <w:pStyle w:val="Normal"/>
              <w:bidi w:val="0"/>
              <w:rPr>
                <w:rFonts w:ascii="Arial" w:hAnsi="Arial" w:eastAsia="Arial" w:cs="Arial"/>
                <w:sz w:val="24"/>
                <w:szCs w:val="24"/>
                <w:lang w:val="en-US"/>
              </w:rPr>
            </w:pPr>
          </w:p>
        </w:tc>
      </w:tr>
      <w:tr w:rsidR="60CA0FF6" w:rsidTr="60CA0FF6" w14:paraId="24162F89">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C95D2B5" w14:textId="1809AEEB">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Knowledge &amp; Understanding</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B89AFAB" w14:textId="526BC52B">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Good understanding of the SEND Code of Practice</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B2466BC" w14:textId="0B838EBC">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Knowledge of current SEND developments and best practice</w:t>
            </w:r>
          </w:p>
        </w:tc>
      </w:tr>
      <w:tr w:rsidR="60CA0FF6" w:rsidTr="60CA0FF6" w14:paraId="560AC88E">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0E56017E" w14:textId="3BFA1C9C">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3E85DB6" w14:textId="1A36E67D">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Understanding of inclusive teaching and learning strategies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204D223" w14:textId="4F663B1E">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Understanding of intervention programmes and assessment tools</w:t>
            </w:r>
          </w:p>
        </w:tc>
      </w:tr>
      <w:tr w:rsidR="60CA0FF6" w:rsidTr="60CA0FF6" w14:paraId="72DF8386">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59D63192" w14:textId="297A8A6E">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93814F2" w14:textId="62D6889E">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Understanding of safeguarding and child protection procedures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6B4F3BB" w14:textId="69DAB651">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458CDBD0">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040B6A3D" w14:textId="26CFD76E">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1FE9445" w14:textId="04F41689">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Knowledge of a range of SEND needs including ASD, ADHD, SEMH and speech &amp; language needs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DF1F210" w14:textId="3E772C0B">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738ED10D">
        <w:trPr>
          <w:trHeight w:val="300"/>
        </w:trPr>
        <w:tc>
          <w:tcPr>
            <w:tcW w:w="288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67BEAA45" w14:textId="46D1B25B">
            <w:pPr>
              <w:pStyle w:val="Normal"/>
              <w:bidi w:val="0"/>
              <w:rPr>
                <w:rFonts w:ascii="Arial" w:hAnsi="Arial" w:eastAsia="Arial" w:cs="Arial"/>
                <w:sz w:val="24"/>
                <w:szCs w:val="24"/>
                <w:lang w:val="en-US"/>
              </w:rPr>
            </w:pPr>
          </w:p>
        </w:tc>
        <w:tc>
          <w:tcPr>
            <w:tcW w:w="297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1A3881BE" w14:textId="5E954F06">
            <w:pPr>
              <w:pStyle w:val="Normal"/>
              <w:bidi w:val="0"/>
              <w:rPr>
                <w:rFonts w:ascii="Arial" w:hAnsi="Arial" w:eastAsia="Arial" w:cs="Arial"/>
                <w:sz w:val="24"/>
                <w:szCs w:val="24"/>
                <w:lang w:val="en-US"/>
              </w:rPr>
            </w:pPr>
          </w:p>
        </w:tc>
        <w:tc>
          <w:tcPr>
            <w:tcW w:w="279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7A89F8ED" w14:textId="60F817F6">
            <w:pPr>
              <w:pStyle w:val="Normal"/>
              <w:bidi w:val="0"/>
              <w:rPr>
                <w:rFonts w:ascii="Arial" w:hAnsi="Arial" w:eastAsia="Arial" w:cs="Arial"/>
                <w:sz w:val="24"/>
                <w:szCs w:val="24"/>
                <w:lang w:val="en-US"/>
              </w:rPr>
            </w:pPr>
          </w:p>
        </w:tc>
      </w:tr>
      <w:tr w:rsidR="60CA0FF6" w:rsidTr="60CA0FF6" w14:paraId="67F462FB">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F766D5B" w14:textId="12EF6334">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Skills &amp; Abilities</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4017A573" w14:textId="2359814A">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Excellent communication and interpersonal skills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5294E7E" w14:textId="2E5A8B7E">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Ability to deliver training or support staff development</w:t>
            </w:r>
          </w:p>
        </w:tc>
      </w:tr>
      <w:tr w:rsidR="60CA0FF6" w:rsidTr="60CA0FF6" w14:paraId="77E572F5">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0755BAA4" w14:textId="59F61B5D">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4473EE51" w14:textId="3244103C">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Ability to build positive relationships with pupils, staff and parents/carers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F1EBF40" w14:textId="30B4BDD3">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4FF5BE80">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20F670E" w14:textId="1F2FEE7C">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443C764" w14:textId="39DB98A8">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Strong organisational and administrative skills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3EB34CC1" w14:textId="6997A8B9">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0711D463">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3B130B96" w14:textId="5B746D07">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85E943B" w14:textId="6788E59E">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Ability to maintain accurate and confidential records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46138A01" w14:textId="6C6D25E2">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5A034146">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069FB24" w14:textId="72B2F379">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414B2036" w14:textId="50D4E5B3">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Ability to prioritise workload and meet deadlines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0B852F9" w14:textId="38D96447">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11DFEA8A">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6EA7477" w14:textId="7DE079C4">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A3E1B5D" w14:textId="727405EA">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Ability to work independently and as part of a team</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5EBB9C8B" w14:textId="67612D4A">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78673F7E">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5E44B4A9" w14:textId="586E0519">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06D4F53D" w14:textId="08548A2D">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Competent ICT skills</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16E5DBF" w14:textId="6EA0BD86">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7F8D9767">
        <w:trPr>
          <w:trHeight w:val="300"/>
        </w:trPr>
        <w:tc>
          <w:tcPr>
            <w:tcW w:w="288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681BB92D" w14:textId="77C4FB21">
            <w:pPr>
              <w:pStyle w:val="Normal"/>
              <w:bidi w:val="0"/>
              <w:rPr>
                <w:rFonts w:ascii="Arial" w:hAnsi="Arial" w:eastAsia="Arial" w:cs="Arial"/>
                <w:sz w:val="24"/>
                <w:szCs w:val="24"/>
                <w:lang w:val="en-US"/>
              </w:rPr>
            </w:pPr>
          </w:p>
        </w:tc>
        <w:tc>
          <w:tcPr>
            <w:tcW w:w="297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0DB06D41" w14:textId="6E64F885">
            <w:pPr>
              <w:pStyle w:val="Normal"/>
              <w:bidi w:val="0"/>
              <w:rPr>
                <w:rFonts w:ascii="Arial" w:hAnsi="Arial" w:eastAsia="Arial" w:cs="Arial"/>
                <w:sz w:val="24"/>
                <w:szCs w:val="24"/>
                <w:lang w:val="en-US"/>
              </w:rPr>
            </w:pPr>
          </w:p>
        </w:tc>
        <w:tc>
          <w:tcPr>
            <w:tcW w:w="2790" w:type="dxa"/>
            <w:tcBorders>
              <w:top w:val="single" w:color="000000" w:themeColor="text1" w:sz="12"/>
              <w:left w:val="none" w:color="000000" w:themeColor="text1" w:sz="8"/>
              <w:bottom w:val="single" w:color="000000" w:themeColor="text1" w:sz="12"/>
              <w:right w:val="none" w:color="000000" w:themeColor="text1" w:sz="8"/>
            </w:tcBorders>
            <w:tcMar>
              <w:left w:w="108" w:type="dxa"/>
              <w:right w:w="108" w:type="dxa"/>
            </w:tcMar>
            <w:vAlign w:val="top"/>
          </w:tcPr>
          <w:p w:rsidR="60CA0FF6" w:rsidP="60CA0FF6" w:rsidRDefault="60CA0FF6" w14:paraId="7EA8E937" w14:textId="73B60904">
            <w:pPr>
              <w:pStyle w:val="Normal"/>
              <w:bidi w:val="0"/>
              <w:rPr>
                <w:rFonts w:ascii="Arial" w:hAnsi="Arial" w:eastAsia="Arial" w:cs="Arial"/>
                <w:sz w:val="24"/>
                <w:szCs w:val="24"/>
                <w:lang w:val="en-US"/>
              </w:rPr>
            </w:pPr>
          </w:p>
        </w:tc>
      </w:tr>
      <w:tr w:rsidR="60CA0FF6" w:rsidTr="60CA0FF6" w14:paraId="6EB16B0D">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76D657B" w14:textId="7DE22149">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Personal Qualities</w:t>
            </w: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EDE9490" w14:textId="0C9E040F">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Commitment to inclusion and improving outcomes for pupils with SEND</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3069822" w14:textId="399CFA3D">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3F0CA66F">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38ADF677" w14:textId="71486332">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C37ED21" w14:textId="25B337E1">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Compassionate, patient and approachable manner</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59830DD7" w14:textId="0A589765">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5EFB64DF">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3273AC93" w14:textId="32057DC5">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4CAB1E00" w14:textId="2CE40015">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Professional, reliable and adaptable</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1F7BC14" w14:textId="21F85BA6">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2C5A33E3">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8FADEDD" w14:textId="52873ACF">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22EE7F00" w14:textId="4031AFCD">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Positive and solution-focused attitude</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66B0AB10" w14:textId="396AC65D">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5C0C071C">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36E89BC8" w14:textId="7F5485E8">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3EAE96E1" w14:textId="72F0A0D5">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Commitment to safeguarding and promoting the welfare of children</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5C170318" w14:textId="3248B719">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r w:rsidR="60CA0FF6" w:rsidTr="60CA0FF6" w14:paraId="00964B5E">
        <w:trPr>
          <w:trHeight w:val="300"/>
        </w:trPr>
        <w:tc>
          <w:tcPr>
            <w:tcW w:w="288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11E55B5D" w14:textId="32A68614">
            <w:pPr>
              <w:spacing w:before="0" w:beforeAutospacing="off" w:after="0" w:afterAutospacing="off"/>
              <w:rPr>
                <w:rFonts w:ascii="Arial" w:hAnsi="Arial" w:eastAsia="Arial" w:cs="Arial"/>
                <w:sz w:val="24"/>
                <w:szCs w:val="24"/>
                <w:lang w:val="en-US"/>
              </w:rPr>
            </w:pPr>
          </w:p>
        </w:tc>
        <w:tc>
          <w:tcPr>
            <w:tcW w:w="297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8945261" w14:textId="63B4AC21">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Commitment to equality, diversity and inclusion</w:t>
            </w:r>
          </w:p>
        </w:tc>
        <w:tc>
          <w:tcPr>
            <w:tcW w:w="2790" w:type="dxa"/>
            <w:tcBorders>
              <w:top w:val="single" w:color="000000" w:themeColor="text1" w:sz="12"/>
              <w:left w:val="single" w:color="000000" w:themeColor="text1" w:sz="12"/>
              <w:bottom w:val="single" w:color="000000" w:themeColor="text1" w:sz="12"/>
              <w:right w:val="single" w:color="000000" w:themeColor="text1" w:sz="12"/>
            </w:tcBorders>
            <w:tcMar>
              <w:left w:w="108" w:type="dxa"/>
              <w:right w:w="108" w:type="dxa"/>
            </w:tcMar>
            <w:vAlign w:val="top"/>
          </w:tcPr>
          <w:p w:rsidR="60CA0FF6" w:rsidP="60CA0FF6" w:rsidRDefault="60CA0FF6" w14:paraId="7E4C62AC" w14:textId="210920F8">
            <w:pPr>
              <w:spacing w:before="0" w:beforeAutospacing="off" w:after="0" w:afterAutospacing="off"/>
              <w:rPr>
                <w:rFonts w:ascii="Arial" w:hAnsi="Arial" w:eastAsia="Arial" w:cs="Arial"/>
                <w:sz w:val="24"/>
                <w:szCs w:val="24"/>
                <w:lang w:val="en-US"/>
              </w:rPr>
            </w:pPr>
            <w:r w:rsidRPr="60CA0FF6" w:rsidR="60CA0FF6">
              <w:rPr>
                <w:rFonts w:ascii="Arial" w:hAnsi="Arial" w:eastAsia="Arial" w:cs="Arial"/>
                <w:sz w:val="24"/>
                <w:szCs w:val="24"/>
                <w:lang w:val="en-US"/>
              </w:rPr>
              <w:t xml:space="preserve"> </w:t>
            </w:r>
          </w:p>
        </w:tc>
      </w:tr>
    </w:tbl>
    <w:p w:rsidR="60CA0FF6" w:rsidP="60CA0FF6" w:rsidRDefault="60CA0FF6" w14:paraId="076AB5B8" w14:textId="688FC61B">
      <w:pPr>
        <w:bidi w:val="0"/>
        <w:spacing w:after="200" w:afterAutospacing="off" w:line="276" w:lineRule="auto"/>
        <w:jc w:val="left"/>
        <w:rPr>
          <w:rFonts w:ascii="Arial" w:hAnsi="Arial" w:eastAsia="Arial" w:cs="Arial"/>
          <w:sz w:val="24"/>
          <w:szCs w:val="24"/>
        </w:rPr>
      </w:pPr>
    </w:p>
    <w:p w:rsidR="5C0A47B8" w:rsidP="60CA0FF6" w:rsidRDefault="5C0A47B8" w14:paraId="706E9066" w14:textId="42B3752C">
      <w:pPr>
        <w:bidi w:val="0"/>
        <w:spacing w:after="200" w:afterAutospacing="off" w:line="276" w:lineRule="auto"/>
        <w:jc w:val="left"/>
        <w:rPr>
          <w:rFonts w:ascii="Arial" w:hAnsi="Arial" w:eastAsia="Arial" w:cs="Arial"/>
          <w:noProof w:val="0"/>
          <w:sz w:val="24"/>
          <w:szCs w:val="24"/>
          <w:lang w:val="en-US"/>
        </w:rPr>
      </w:pPr>
      <w:r w:rsidRPr="60CA0FF6" w:rsidR="5C0A47B8">
        <w:rPr>
          <w:rFonts w:ascii="Arial" w:hAnsi="Arial" w:eastAsia="Arial" w:cs="Arial"/>
          <w:noProof w:val="0"/>
          <w:sz w:val="24"/>
          <w:szCs w:val="24"/>
          <w:lang w:val="en-US"/>
        </w:rPr>
        <w:t>This person specification should be read alongside the Deputy SENCO Job Description.</w:t>
      </w:r>
    </w:p>
    <w:p w:rsidR="60CA0FF6" w:rsidP="60CA0FF6" w:rsidRDefault="60CA0FF6" w14:paraId="47A8CBC7" w14:textId="1CB0C675">
      <w:pPr>
        <w:pStyle w:val="Normal"/>
        <w:jc w:val="left"/>
        <w:rPr>
          <w:b w:val="1"/>
          <w:bCs w:val="1"/>
          <w:sz w:val="18"/>
          <w:szCs w:val="18"/>
        </w:rPr>
      </w:pPr>
    </w:p>
    <w:sectPr w:rsidR="00C00F1F" w:rsidSect="00497440">
      <w:footerReference w:type="default" r:id="rId10"/>
      <w:headerReference w:type="first" r:id="rId11"/>
      <w:footerReference w:type="first" r:id="rId12"/>
      <w:pgSz w:w="11906" w:h="16838" w:orient="portrait"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193" w:rsidRDefault="002C4193" w14:paraId="123FA949" w14:textId="77777777">
      <w:r>
        <w:separator/>
      </w:r>
    </w:p>
  </w:endnote>
  <w:endnote w:type="continuationSeparator" w:id="0">
    <w:p w:rsidR="002C4193" w:rsidRDefault="002C4193" w14:paraId="63ACE2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2030" w:rsidR="00FB0374" w:rsidRDefault="00FB0374" w14:paraId="06EFF1BC" w14:textId="57964F2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19BF" w:rsidR="00FB0374" w:rsidP="009B19BF" w:rsidRDefault="00FB0374" w14:paraId="16428FA8" w14:textId="3C67A42C">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193" w:rsidRDefault="002C4193" w14:paraId="745A0394" w14:textId="77777777">
      <w:r>
        <w:separator/>
      </w:r>
    </w:p>
  </w:footnote>
  <w:footnote w:type="continuationSeparator" w:id="0">
    <w:p w:rsidR="002C4193" w:rsidRDefault="002C4193" w14:paraId="3C25E8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97440" w:rsidR="00FB0374" w:rsidP="00497440" w:rsidRDefault="00CB2CC0" w14:paraId="6FC5213B" w14:textId="041EB424">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nsid w:val="4ba66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46ff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50b8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a6df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5b76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cf79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473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e13f8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6001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10a4e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073419E"/>
    <w:multiLevelType w:val="hybridMultilevel"/>
    <w:tmpl w:val="04882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D45F02"/>
    <w:multiLevelType w:val="hybridMultilevel"/>
    <w:tmpl w:val="AFD4E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F53B6"/>
    <w:multiLevelType w:val="hybridMultilevel"/>
    <w:tmpl w:val="50DC6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7" w15:restartNumberingAfterBreak="0">
    <w:nsid w:val="4FC45D5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55B257AA"/>
    <w:multiLevelType w:val="hybridMultilevel"/>
    <w:tmpl w:val="C05AEB8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59C94D70"/>
    <w:multiLevelType w:val="hybridMultilevel"/>
    <w:tmpl w:val="FD58A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5D6711"/>
    <w:multiLevelType w:val="hybridMultilevel"/>
    <w:tmpl w:val="A3B2547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64501F00"/>
    <w:multiLevelType w:val="hybridMultilevel"/>
    <w:tmpl w:val="F8AEBE10"/>
    <w:lvl w:ilvl="0" w:tplc="F1F878D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6E80F8B"/>
    <w:multiLevelType w:val="hybridMultilevel"/>
    <w:tmpl w:val="C2B67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7F565B1"/>
    <w:multiLevelType w:val="hybridMultilevel"/>
    <w:tmpl w:val="77405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D02C1B"/>
    <w:multiLevelType w:val="hybridMultilevel"/>
    <w:tmpl w:val="61B61CF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73C80804"/>
    <w:multiLevelType w:val="hybridMultilevel"/>
    <w:tmpl w:val="4DA6458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7F2A48EF"/>
    <w:multiLevelType w:val="hybridMultilevel"/>
    <w:tmpl w:val="709A1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1268922790">
    <w:abstractNumId w:val="11"/>
  </w:num>
  <w:num w:numId="2" w16cid:durableId="1105347841">
    <w:abstractNumId w:val="7"/>
  </w:num>
  <w:num w:numId="3" w16cid:durableId="1822500443">
    <w:abstractNumId w:val="0"/>
  </w:num>
  <w:num w:numId="4" w16cid:durableId="751396006">
    <w:abstractNumId w:val="6"/>
  </w:num>
  <w:num w:numId="5" w16cid:durableId="191889444">
    <w:abstractNumId w:val="12"/>
  </w:num>
  <w:num w:numId="6" w16cid:durableId="327828786">
    <w:abstractNumId w:val="5"/>
  </w:num>
  <w:num w:numId="7" w16cid:durableId="1156611673">
    <w:abstractNumId w:val="16"/>
  </w:num>
  <w:num w:numId="8" w16cid:durableId="1627854379">
    <w:abstractNumId w:val="4"/>
  </w:num>
  <w:num w:numId="9" w16cid:durableId="771974985">
    <w:abstractNumId w:val="13"/>
  </w:num>
  <w:num w:numId="10" w16cid:durableId="534856897">
    <w:abstractNumId w:val="3"/>
  </w:num>
  <w:num w:numId="11" w16cid:durableId="1957251813">
    <w:abstractNumId w:val="15"/>
  </w:num>
  <w:num w:numId="12" w16cid:durableId="1963877737">
    <w:abstractNumId w:val="1"/>
  </w:num>
  <w:num w:numId="13" w16cid:durableId="910694618">
    <w:abstractNumId w:val="14"/>
  </w:num>
  <w:num w:numId="14" w16cid:durableId="193427359">
    <w:abstractNumId w:val="8"/>
  </w:num>
  <w:num w:numId="15" w16cid:durableId="1618682258">
    <w:abstractNumId w:val="10"/>
  </w:num>
  <w:num w:numId="16" w16cid:durableId="435174310">
    <w:abstractNumId w:val="2"/>
  </w:num>
  <w:num w:numId="17" w16cid:durableId="307322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317BF"/>
    <w:rsid w:val="0003793D"/>
    <w:rsid w:val="0006258C"/>
    <w:rsid w:val="00092BB7"/>
    <w:rsid w:val="000A1496"/>
    <w:rsid w:val="000B1897"/>
    <w:rsid w:val="000E74EE"/>
    <w:rsid w:val="001F71B7"/>
    <w:rsid w:val="00221FD8"/>
    <w:rsid w:val="002B616D"/>
    <w:rsid w:val="002C4193"/>
    <w:rsid w:val="002D7EA0"/>
    <w:rsid w:val="002E41F0"/>
    <w:rsid w:val="002E5429"/>
    <w:rsid w:val="003364F4"/>
    <w:rsid w:val="00386FD3"/>
    <w:rsid w:val="003B2030"/>
    <w:rsid w:val="003C2754"/>
    <w:rsid w:val="003D07DB"/>
    <w:rsid w:val="003D4197"/>
    <w:rsid w:val="004013B4"/>
    <w:rsid w:val="00410C5A"/>
    <w:rsid w:val="00441B1D"/>
    <w:rsid w:val="00497440"/>
    <w:rsid w:val="004A3BD5"/>
    <w:rsid w:val="004E0E69"/>
    <w:rsid w:val="00543F04"/>
    <w:rsid w:val="00547985"/>
    <w:rsid w:val="00551903"/>
    <w:rsid w:val="00563DF8"/>
    <w:rsid w:val="005725D4"/>
    <w:rsid w:val="00597267"/>
    <w:rsid w:val="005A23B9"/>
    <w:rsid w:val="005B2E23"/>
    <w:rsid w:val="00660558"/>
    <w:rsid w:val="00672C89"/>
    <w:rsid w:val="006842BE"/>
    <w:rsid w:val="00695E91"/>
    <w:rsid w:val="00703644"/>
    <w:rsid w:val="00724AE3"/>
    <w:rsid w:val="007907A9"/>
    <w:rsid w:val="007948F2"/>
    <w:rsid w:val="007B0AB6"/>
    <w:rsid w:val="007D570A"/>
    <w:rsid w:val="008076D6"/>
    <w:rsid w:val="008141B8"/>
    <w:rsid w:val="00814CD1"/>
    <w:rsid w:val="00852BFF"/>
    <w:rsid w:val="00872F7D"/>
    <w:rsid w:val="008A47C6"/>
    <w:rsid w:val="008C6B1E"/>
    <w:rsid w:val="008E05E0"/>
    <w:rsid w:val="009552FB"/>
    <w:rsid w:val="00980399"/>
    <w:rsid w:val="00981A74"/>
    <w:rsid w:val="009B19BF"/>
    <w:rsid w:val="00A11A0D"/>
    <w:rsid w:val="00A16042"/>
    <w:rsid w:val="00A16873"/>
    <w:rsid w:val="00A862DD"/>
    <w:rsid w:val="00AF070A"/>
    <w:rsid w:val="00AF350E"/>
    <w:rsid w:val="00BA1EF7"/>
    <w:rsid w:val="00BC255C"/>
    <w:rsid w:val="00C00F1F"/>
    <w:rsid w:val="00C37CD1"/>
    <w:rsid w:val="00C46BDF"/>
    <w:rsid w:val="00C57EB5"/>
    <w:rsid w:val="00CB2CC0"/>
    <w:rsid w:val="00CD0E8D"/>
    <w:rsid w:val="00D16FAC"/>
    <w:rsid w:val="00D23557"/>
    <w:rsid w:val="00D4257A"/>
    <w:rsid w:val="00D82F62"/>
    <w:rsid w:val="00DA2488"/>
    <w:rsid w:val="00DB2CE1"/>
    <w:rsid w:val="00DD677E"/>
    <w:rsid w:val="00E137A6"/>
    <w:rsid w:val="00E94AEE"/>
    <w:rsid w:val="00ED76A6"/>
    <w:rsid w:val="00EE06AD"/>
    <w:rsid w:val="00F15208"/>
    <w:rsid w:val="00F17C79"/>
    <w:rsid w:val="00F303EB"/>
    <w:rsid w:val="00F718C2"/>
    <w:rsid w:val="00FA5FFA"/>
    <w:rsid w:val="00FB0374"/>
    <w:rsid w:val="00FC608A"/>
    <w:rsid w:val="0903EC5F"/>
    <w:rsid w:val="0A3EEF7A"/>
    <w:rsid w:val="0D02DCAD"/>
    <w:rsid w:val="1023A69F"/>
    <w:rsid w:val="105D3ED1"/>
    <w:rsid w:val="10DA1369"/>
    <w:rsid w:val="12D0DC7A"/>
    <w:rsid w:val="15C4F2C1"/>
    <w:rsid w:val="1CB4DA1E"/>
    <w:rsid w:val="1DA37F8F"/>
    <w:rsid w:val="1ED4F753"/>
    <w:rsid w:val="1FA8B4FC"/>
    <w:rsid w:val="22D863A8"/>
    <w:rsid w:val="260DC52F"/>
    <w:rsid w:val="2DC4B0AF"/>
    <w:rsid w:val="3A4DFE97"/>
    <w:rsid w:val="3A9F592E"/>
    <w:rsid w:val="3AEDD044"/>
    <w:rsid w:val="3AEDD044"/>
    <w:rsid w:val="4168A333"/>
    <w:rsid w:val="41DA6FFE"/>
    <w:rsid w:val="4F36A02C"/>
    <w:rsid w:val="57F88BFB"/>
    <w:rsid w:val="5C0A47B8"/>
    <w:rsid w:val="60CA0FF6"/>
    <w:rsid w:val="692C7D5C"/>
    <w:rsid w:val="692C7D5C"/>
    <w:rsid w:val="74242CAD"/>
    <w:rsid w:val="767FB45C"/>
    <w:rsid w:val="7968B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948F2"/>
    <w:pPr>
      <w:ind w:left="720"/>
      <w:contextualSpacing/>
    </w:pPr>
  </w:style>
  <w:style w:type="paragraph" w:styleId="Heading3">
    <w:uiPriority w:val="9"/>
    <w:name w:val="heading 3"/>
    <w:basedOn w:val="Normal"/>
    <w:next w:val="Normal"/>
    <w:unhideWhenUsed/>
    <w:qFormat/>
    <w:rsid w:val="60CA0FF6"/>
    <w:rPr>
      <w:rFonts w:eastAsia="" w:cs="" w:eastAsiaTheme="majorEastAsia" w:cstheme="majorBidi"/>
      <w:color w:val="2F5496"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60CA0FF6"/>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1">
    <w:uiPriority w:val="9"/>
    <w:name w:val="heading 1"/>
    <w:basedOn w:val="Normal"/>
    <w:next w:val="Normal"/>
    <w:qFormat/>
    <w:rsid w:val="60CA0FF6"/>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60CA0FF6"/>
    <w:rPr>
      <w:rFonts w:ascii="Calibri Light" w:hAnsi="Calibri Light"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CFCBC441-3198-4C29-A84C-E51889B0D1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Warwickshire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Warwickshire College</dc:title>
  <dc:subject/>
  <dc:creator>A User</dc:creator>
  <keywords/>
  <lastModifiedBy>C. Blandford</lastModifiedBy>
  <revision>9</revision>
  <lastPrinted>2014-03-07T09:28:00.0000000Z</lastPrinted>
  <dcterms:created xsi:type="dcterms:W3CDTF">2024-01-19T12:28:00.0000000Z</dcterms:created>
  <dcterms:modified xsi:type="dcterms:W3CDTF">2026-05-21T13:33:21.9700060Z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