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5343" w14:textId="1BAF3140" w:rsidR="003A1B33" w:rsidRPr="003A1B33" w:rsidRDefault="003A1B33" w:rsidP="003A1B33">
      <w:r w:rsidRPr="003A1B33">
        <w:rPr>
          <w:b/>
          <w:bCs/>
        </w:rPr>
        <w:t>Job Title:</w:t>
      </w:r>
      <w:r w:rsidRPr="003A1B33">
        <w:t xml:space="preserve"> Second in Charge of </w:t>
      </w:r>
      <w:r w:rsidR="007C7787">
        <w:t>Maths</w:t>
      </w:r>
      <w:r w:rsidRPr="003A1B33">
        <w:br/>
      </w:r>
      <w:r w:rsidRPr="003A1B33">
        <w:rPr>
          <w:b/>
          <w:bCs/>
        </w:rPr>
        <w:t>Responsible to:</w:t>
      </w:r>
      <w:r w:rsidRPr="003A1B33">
        <w:t xml:space="preserve"> </w:t>
      </w:r>
      <w:r w:rsidR="007C7787">
        <w:t>Head of Maths</w:t>
      </w:r>
      <w:r w:rsidRPr="003A1B33">
        <w:t xml:space="preserve"> / Assistant Principal (Curriculum)</w:t>
      </w:r>
      <w:r w:rsidRPr="003A1B33">
        <w:br/>
      </w:r>
      <w:r w:rsidRPr="003A1B33">
        <w:rPr>
          <w:b/>
          <w:bCs/>
        </w:rPr>
        <w:t>Salary:</w:t>
      </w:r>
      <w:r w:rsidRPr="003A1B33">
        <w:t xml:space="preserve"> </w:t>
      </w:r>
      <w:r w:rsidR="006E00D0" w:rsidRPr="008E30BD">
        <w:t>MPS/UPS + TLR</w:t>
      </w:r>
      <w:r w:rsidRPr="003A1B33">
        <w:br/>
      </w:r>
      <w:r w:rsidRPr="003A1B33">
        <w:rPr>
          <w:b/>
          <w:bCs/>
        </w:rPr>
        <w:t>Location:</w:t>
      </w:r>
      <w:r w:rsidRPr="003A1B33">
        <w:t xml:space="preserve"> Ormiston Rivers Academy</w:t>
      </w:r>
    </w:p>
    <w:p w14:paraId="7D78FF56" w14:textId="77777777" w:rsidR="003A1B33" w:rsidRPr="003A1B33" w:rsidRDefault="003A1B33" w:rsidP="003A1B33">
      <w:pPr>
        <w:rPr>
          <w:b/>
          <w:bCs/>
        </w:rPr>
      </w:pPr>
      <w:r w:rsidRPr="003A1B33">
        <w:rPr>
          <w:b/>
          <w:bCs/>
        </w:rPr>
        <w:t>Purpose of the Role</w:t>
      </w:r>
    </w:p>
    <w:p w14:paraId="25E889D1" w14:textId="07200F03" w:rsidR="003A1B33" w:rsidRPr="003A1B33" w:rsidRDefault="003A1B33" w:rsidP="003A1B33">
      <w:r w:rsidRPr="003A1B33">
        <w:t xml:space="preserve">To support the Head of </w:t>
      </w:r>
      <w:r w:rsidR="007C7787">
        <w:t>Maths</w:t>
      </w:r>
      <w:r w:rsidRPr="003A1B33">
        <w:t xml:space="preserve"> in leading a high-performing, ambitious </w:t>
      </w:r>
      <w:r w:rsidR="007C7787">
        <w:t>Maths</w:t>
      </w:r>
      <w:r w:rsidRPr="003A1B33">
        <w:t xml:space="preserve"> department that reflects Ormiston Rivers Academy’s values of </w:t>
      </w:r>
      <w:r w:rsidR="00CE734F">
        <w:t>Community, Ambition, Resilience, Respect and Excellence</w:t>
      </w:r>
      <w:r w:rsidRPr="003A1B33">
        <w:t>. The postholder will help ensure that every student is encouraged and supported to achieve their full potential, regardless of background, and to develop a lifelong interest in scientific enquiry and discovery.</w:t>
      </w:r>
    </w:p>
    <w:p w14:paraId="3016E376" w14:textId="77777777" w:rsidR="003A1B33" w:rsidRPr="003A1B33" w:rsidRDefault="003A1B33" w:rsidP="003A1B33">
      <w:pPr>
        <w:rPr>
          <w:b/>
          <w:bCs/>
        </w:rPr>
      </w:pPr>
      <w:r w:rsidRPr="003A1B33">
        <w:rPr>
          <w:b/>
          <w:bCs/>
        </w:rPr>
        <w:t>Key Responsibilities</w:t>
      </w:r>
    </w:p>
    <w:p w14:paraId="792104F3" w14:textId="77777777" w:rsidR="003A1B33" w:rsidRPr="003A1B33" w:rsidRDefault="003A1B33" w:rsidP="003A1B33">
      <w:r w:rsidRPr="003A1B33">
        <w:rPr>
          <w:b/>
          <w:bCs/>
        </w:rPr>
        <w:t>Teaching and Learning</w:t>
      </w:r>
    </w:p>
    <w:p w14:paraId="02C7CB61" w14:textId="40F3A22C" w:rsidR="003A1B33" w:rsidRPr="003A1B33" w:rsidRDefault="003A1B33" w:rsidP="003A1B33">
      <w:pPr>
        <w:numPr>
          <w:ilvl w:val="0"/>
          <w:numId w:val="1"/>
        </w:numPr>
      </w:pPr>
      <w:r w:rsidRPr="003A1B33">
        <w:t xml:space="preserve">Deliver consistently high-quality teaching in </w:t>
      </w:r>
      <w:r w:rsidR="007C7787">
        <w:t>Maths</w:t>
      </w:r>
      <w:r w:rsidRPr="003A1B33">
        <w:t>, modelling high expectations and strong subject knowledge.</w:t>
      </w:r>
    </w:p>
    <w:p w14:paraId="45D1E755" w14:textId="77777777" w:rsidR="003A1B33" w:rsidRPr="003A1B33" w:rsidRDefault="003A1B33" w:rsidP="003A1B33">
      <w:pPr>
        <w:numPr>
          <w:ilvl w:val="0"/>
          <w:numId w:val="1"/>
        </w:numPr>
      </w:pPr>
      <w:r w:rsidRPr="003A1B33">
        <w:t>Support colleagues in refining classroom practice, promoting inclusive strategies that enable all students to thrive.</w:t>
      </w:r>
    </w:p>
    <w:p w14:paraId="20A49055" w14:textId="77777777" w:rsidR="003A1B33" w:rsidRPr="003A1B33" w:rsidRDefault="003A1B33" w:rsidP="003A1B33">
      <w:pPr>
        <w:numPr>
          <w:ilvl w:val="0"/>
          <w:numId w:val="1"/>
        </w:numPr>
      </w:pPr>
      <w:r w:rsidRPr="003A1B33">
        <w:t>Lead on planning and curriculum development for allocated year groups or units, ensuring progression, challenge and coherence.</w:t>
      </w:r>
    </w:p>
    <w:p w14:paraId="6441DF4C" w14:textId="77777777" w:rsidR="003A1B33" w:rsidRPr="003A1B33" w:rsidRDefault="003A1B33" w:rsidP="003A1B33">
      <w:pPr>
        <w:numPr>
          <w:ilvl w:val="0"/>
          <w:numId w:val="1"/>
        </w:numPr>
      </w:pPr>
      <w:r w:rsidRPr="003A1B33">
        <w:t>Promote high levels of engagement through effective practical science provision, alongside strong literacy and vocabulary development.</w:t>
      </w:r>
    </w:p>
    <w:p w14:paraId="4E205F51" w14:textId="77777777" w:rsidR="003A1B33" w:rsidRPr="003A1B33" w:rsidRDefault="003A1B33" w:rsidP="003A1B33">
      <w:pPr>
        <w:numPr>
          <w:ilvl w:val="0"/>
          <w:numId w:val="1"/>
        </w:numPr>
      </w:pPr>
      <w:r w:rsidRPr="003A1B33">
        <w:t>Contribute to a positive and purposeful classroom culture rooted in respect and high aspirations.</w:t>
      </w:r>
    </w:p>
    <w:p w14:paraId="4AF5982B" w14:textId="77777777" w:rsidR="003A1B33" w:rsidRPr="003A1B33" w:rsidRDefault="003A1B33" w:rsidP="003A1B33">
      <w:r w:rsidRPr="003A1B33">
        <w:rPr>
          <w:b/>
          <w:bCs/>
        </w:rPr>
        <w:t>Curriculum and Assessment</w:t>
      </w:r>
    </w:p>
    <w:p w14:paraId="4ADB791F" w14:textId="56F1E10E" w:rsidR="003A1B33" w:rsidRPr="003A1B33" w:rsidRDefault="003A1B33" w:rsidP="003A1B33">
      <w:pPr>
        <w:numPr>
          <w:ilvl w:val="0"/>
          <w:numId w:val="2"/>
        </w:numPr>
      </w:pPr>
      <w:r w:rsidRPr="003A1B33">
        <w:t xml:space="preserve">Contribute to the regular review of the </w:t>
      </w:r>
      <w:r w:rsidR="007C7787">
        <w:t>Maths</w:t>
      </w:r>
      <w:r w:rsidRPr="003A1B33">
        <w:t xml:space="preserve"> curriculum so that it is ambitious, broad and relevant to students’ futures.</w:t>
      </w:r>
    </w:p>
    <w:p w14:paraId="60C26962" w14:textId="77777777" w:rsidR="003A1B33" w:rsidRPr="003A1B33" w:rsidRDefault="003A1B33" w:rsidP="003A1B33">
      <w:pPr>
        <w:numPr>
          <w:ilvl w:val="0"/>
          <w:numId w:val="2"/>
        </w:numPr>
      </w:pPr>
      <w:r w:rsidRPr="003A1B33">
        <w:t>Lead assessment planning and moderation for allocated key stages, ensuring reliable and meaningful use of data.</w:t>
      </w:r>
    </w:p>
    <w:p w14:paraId="1D51CD9D" w14:textId="77777777" w:rsidR="003A1B33" w:rsidRPr="003A1B33" w:rsidRDefault="003A1B33" w:rsidP="003A1B33">
      <w:pPr>
        <w:numPr>
          <w:ilvl w:val="0"/>
          <w:numId w:val="2"/>
        </w:numPr>
      </w:pPr>
      <w:r w:rsidRPr="003A1B33">
        <w:t>Analyse student progress information and support targeted interventions to close gaps and raise achievement.</w:t>
      </w:r>
    </w:p>
    <w:p w14:paraId="6649C0EC" w14:textId="77777777" w:rsidR="003A1B33" w:rsidRDefault="003A1B33" w:rsidP="003A1B33">
      <w:pPr>
        <w:numPr>
          <w:ilvl w:val="0"/>
          <w:numId w:val="2"/>
        </w:numPr>
      </w:pPr>
      <w:r w:rsidRPr="003A1B33">
        <w:t>Support strong preparation for examinations, including leading revision strategies and enrichment sessions where appropriate.</w:t>
      </w:r>
    </w:p>
    <w:p w14:paraId="63178D87" w14:textId="77777777" w:rsidR="006B3991" w:rsidRPr="002A7677" w:rsidRDefault="006B3991" w:rsidP="006B3991">
      <w:pPr>
        <w:pStyle w:val="NormalWeb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 w:rsidRPr="002A7677"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Raising Attainment</w:t>
      </w:r>
    </w:p>
    <w:p w14:paraId="199D7286" w14:textId="77777777" w:rsidR="006B3991" w:rsidRPr="002A7677" w:rsidRDefault="006B3991" w:rsidP="006B3991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2A767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lastRenderedPageBreak/>
        <w:t>Identify groups of learners, including disadvantaged pupils and those with SEND, who require additional support to achieve strong outcomes.</w:t>
      </w:r>
    </w:p>
    <w:p w14:paraId="483F4988" w14:textId="77777777" w:rsidR="006B3991" w:rsidRPr="002A7677" w:rsidRDefault="006B3991" w:rsidP="006B3991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2A767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Develop and implement intervention programmes, monitor their impact, and adapt approaches in response to evidence.</w:t>
      </w:r>
    </w:p>
    <w:p w14:paraId="3EF4D1DB" w14:textId="77777777" w:rsidR="006B3991" w:rsidRPr="002A7677" w:rsidRDefault="006B3991" w:rsidP="006B3991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2A767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Promote high expectations of effort, progress and achievement across the department, ensuring all students are challenged to aspire beyond their starting points.</w:t>
      </w:r>
    </w:p>
    <w:p w14:paraId="75FB4295" w14:textId="5C539B93" w:rsidR="006B3991" w:rsidRPr="002A7677" w:rsidRDefault="006B3991" w:rsidP="002A7677">
      <w:pPr>
        <w:pStyle w:val="NormalWeb"/>
        <w:numPr>
          <w:ilvl w:val="0"/>
          <w:numId w:val="2"/>
        </w:num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2A767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Work closely with pastoral and SEND colleagues to remove barriers to learning and support students’ resilience and confidence in </w:t>
      </w:r>
      <w:r w:rsidR="007C778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Maths</w:t>
      </w:r>
      <w:r w:rsidRPr="002A7677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367B031D" w14:textId="77777777" w:rsidR="003A1B33" w:rsidRPr="003A1B33" w:rsidRDefault="003A1B33" w:rsidP="003A1B33">
      <w:r w:rsidRPr="003A1B33">
        <w:rPr>
          <w:b/>
          <w:bCs/>
        </w:rPr>
        <w:t>Leadership and Staff Development</w:t>
      </w:r>
    </w:p>
    <w:p w14:paraId="28334029" w14:textId="5F0FA531" w:rsidR="003A1B33" w:rsidRPr="003A1B33" w:rsidRDefault="003A1B33" w:rsidP="003A1B33">
      <w:pPr>
        <w:numPr>
          <w:ilvl w:val="0"/>
          <w:numId w:val="3"/>
        </w:numPr>
      </w:pPr>
      <w:r w:rsidRPr="003A1B33">
        <w:t xml:space="preserve">Deputise for the Head of </w:t>
      </w:r>
      <w:r w:rsidR="007C7787">
        <w:t>Maths</w:t>
      </w:r>
      <w:r w:rsidRPr="003A1B33">
        <w:t xml:space="preserve"> when required, including managing key operational and curriculum processes.</w:t>
      </w:r>
    </w:p>
    <w:p w14:paraId="51312974" w14:textId="77777777" w:rsidR="003A1B33" w:rsidRPr="003A1B33" w:rsidRDefault="003A1B33" w:rsidP="003A1B33">
      <w:pPr>
        <w:numPr>
          <w:ilvl w:val="0"/>
          <w:numId w:val="3"/>
        </w:numPr>
      </w:pPr>
      <w:r w:rsidRPr="003A1B33">
        <w:t>Provide mentoring, coaching and day-to-day support for colleagues, including trainee teachers and ECTs.</w:t>
      </w:r>
    </w:p>
    <w:p w14:paraId="661028B2" w14:textId="77777777" w:rsidR="003A1B33" w:rsidRPr="003A1B33" w:rsidRDefault="003A1B33" w:rsidP="003A1B33">
      <w:pPr>
        <w:numPr>
          <w:ilvl w:val="0"/>
          <w:numId w:val="3"/>
        </w:numPr>
      </w:pPr>
      <w:r w:rsidRPr="003A1B33">
        <w:t>Promote a collaborative departmental culture where professional learning, reflective practice and shared success are valued.</w:t>
      </w:r>
    </w:p>
    <w:p w14:paraId="41715BB0" w14:textId="77777777" w:rsidR="003A1B33" w:rsidRPr="003A1B33" w:rsidRDefault="003A1B33" w:rsidP="003A1B33">
      <w:r w:rsidRPr="003A1B33">
        <w:rPr>
          <w:b/>
          <w:bCs/>
        </w:rPr>
        <w:t>Behaviour, Culture and Ethos</w:t>
      </w:r>
    </w:p>
    <w:p w14:paraId="34D73D63" w14:textId="77777777" w:rsidR="003A1B33" w:rsidRPr="003A1B33" w:rsidRDefault="003A1B33" w:rsidP="003A1B33">
      <w:pPr>
        <w:numPr>
          <w:ilvl w:val="0"/>
          <w:numId w:val="4"/>
        </w:numPr>
      </w:pPr>
      <w:r w:rsidRPr="003A1B33">
        <w:t>Uphold and model the academy’s behaviour expectations, ensuring routines are consistent, respectful and supportive.</w:t>
      </w:r>
    </w:p>
    <w:p w14:paraId="405ADF9F" w14:textId="77777777" w:rsidR="003A1B33" w:rsidRPr="003A1B33" w:rsidRDefault="003A1B33" w:rsidP="003A1B33">
      <w:pPr>
        <w:numPr>
          <w:ilvl w:val="0"/>
          <w:numId w:val="4"/>
        </w:numPr>
      </w:pPr>
      <w:r w:rsidRPr="003A1B33">
        <w:t>Champion the academy’s values, contributing to a culture of belonging, positivity and ambition.</w:t>
      </w:r>
    </w:p>
    <w:p w14:paraId="7941BCBC" w14:textId="77777777" w:rsidR="003A1B33" w:rsidRPr="003A1B33" w:rsidRDefault="003A1B33" w:rsidP="003A1B33">
      <w:pPr>
        <w:numPr>
          <w:ilvl w:val="0"/>
          <w:numId w:val="4"/>
        </w:numPr>
      </w:pPr>
      <w:r w:rsidRPr="003A1B33">
        <w:t>Support and promote enrichment opportunities that extend students’ interest in STEM, including clubs, competitions and careers pathways.</w:t>
      </w:r>
    </w:p>
    <w:p w14:paraId="173EEA14" w14:textId="77777777" w:rsidR="003A1B33" w:rsidRPr="003A1B33" w:rsidRDefault="003A1B33" w:rsidP="003A1B33">
      <w:pPr>
        <w:rPr>
          <w:b/>
          <w:bCs/>
        </w:rPr>
      </w:pPr>
      <w:r w:rsidRPr="003A1B33">
        <w:rPr>
          <w:b/>
          <w:bCs/>
        </w:rPr>
        <w:t>Personal Qualities and Professional Skills</w:t>
      </w:r>
    </w:p>
    <w:p w14:paraId="63A6BF74" w14:textId="22552AB6" w:rsidR="003A1B33" w:rsidRPr="003A1B33" w:rsidRDefault="003A1B33" w:rsidP="003A1B33">
      <w:pPr>
        <w:numPr>
          <w:ilvl w:val="0"/>
          <w:numId w:val="5"/>
        </w:numPr>
      </w:pPr>
      <w:r w:rsidRPr="003A1B33">
        <w:t>Strong subject knowledge</w:t>
      </w:r>
      <w:r w:rsidR="007C7787">
        <w:t xml:space="preserve"> up to Key Stage 5</w:t>
      </w:r>
      <w:r w:rsidRPr="003A1B33">
        <w:t>.</w:t>
      </w:r>
    </w:p>
    <w:p w14:paraId="0F0BBC34" w14:textId="2ED47AF8" w:rsidR="003A1B33" w:rsidRPr="003A1B33" w:rsidRDefault="003A1B33" w:rsidP="003A1B33">
      <w:pPr>
        <w:numPr>
          <w:ilvl w:val="0"/>
          <w:numId w:val="5"/>
        </w:numPr>
      </w:pPr>
      <w:r w:rsidRPr="003A1B33">
        <w:t xml:space="preserve">Passion for teaching </w:t>
      </w:r>
      <w:r w:rsidR="007C7787">
        <w:t>Maths</w:t>
      </w:r>
      <w:r w:rsidRPr="003A1B33">
        <w:t xml:space="preserve"> and securing excellent outcomes for all students.</w:t>
      </w:r>
    </w:p>
    <w:p w14:paraId="503FE26B" w14:textId="77777777" w:rsidR="003A1B33" w:rsidRPr="003A1B33" w:rsidRDefault="003A1B33" w:rsidP="003A1B33">
      <w:pPr>
        <w:numPr>
          <w:ilvl w:val="0"/>
          <w:numId w:val="5"/>
        </w:numPr>
      </w:pPr>
      <w:r w:rsidRPr="003A1B33">
        <w:t>Reflective, collaborative and committed to ongoing improvement.</w:t>
      </w:r>
    </w:p>
    <w:p w14:paraId="3DDE004F" w14:textId="77777777" w:rsidR="003A1B33" w:rsidRPr="003A1B33" w:rsidRDefault="003A1B33" w:rsidP="003A1B33">
      <w:pPr>
        <w:numPr>
          <w:ilvl w:val="0"/>
          <w:numId w:val="5"/>
        </w:numPr>
      </w:pPr>
      <w:r w:rsidRPr="003A1B33">
        <w:t>Effective communication and leadership skills, with the ability to inspire confidence and trust.</w:t>
      </w:r>
    </w:p>
    <w:p w14:paraId="08BE9D96" w14:textId="77777777" w:rsidR="003A1B33" w:rsidRPr="003A1B33" w:rsidRDefault="003A1B33" w:rsidP="003A1B33">
      <w:pPr>
        <w:numPr>
          <w:ilvl w:val="0"/>
          <w:numId w:val="5"/>
        </w:numPr>
      </w:pPr>
      <w:r w:rsidRPr="003A1B33">
        <w:t>A strong commitment to safeguarding and promoting the wellbeing of young people.</w:t>
      </w:r>
    </w:p>
    <w:p w14:paraId="2BADC62A" w14:textId="5302A876" w:rsidR="008E30BD" w:rsidRPr="003A1B33" w:rsidRDefault="008E30BD" w:rsidP="008E30BD">
      <w:pPr>
        <w:rPr>
          <w:b/>
          <w:bCs/>
        </w:rPr>
      </w:pPr>
      <w:r>
        <w:rPr>
          <w:b/>
          <w:bCs/>
        </w:rPr>
        <w:t>Other</w:t>
      </w:r>
    </w:p>
    <w:p w14:paraId="4497F87F" w14:textId="3E507BB4" w:rsidR="008E30BD" w:rsidRDefault="008E30BD" w:rsidP="008E30BD">
      <w:pPr>
        <w:numPr>
          <w:ilvl w:val="0"/>
          <w:numId w:val="5"/>
        </w:numPr>
      </w:pPr>
      <w:r>
        <w:t>To undertake other various responsibilities as directed by Head of Department or Principal</w:t>
      </w:r>
      <w:r w:rsidRPr="003A1B33">
        <w:t>.</w:t>
      </w:r>
    </w:p>
    <w:p w14:paraId="150067EE" w14:textId="3A806CC6" w:rsidR="008E30BD" w:rsidRDefault="008E30BD" w:rsidP="008E30BD">
      <w:pPr>
        <w:numPr>
          <w:ilvl w:val="0"/>
          <w:numId w:val="5"/>
        </w:numPr>
      </w:pPr>
      <w:r>
        <w:lastRenderedPageBreak/>
        <w:t xml:space="preserve">To undertake </w:t>
      </w:r>
      <w:r w:rsidR="009C683E">
        <w:t xml:space="preserve">the main professional duties of a teacher as set out in the OAT pay and conditions </w:t>
      </w:r>
      <w:r w:rsidR="003F38BC">
        <w:t>of service document</w:t>
      </w:r>
    </w:p>
    <w:p w14:paraId="1A842468" w14:textId="3A9D9E72" w:rsidR="003F38BC" w:rsidRDefault="003F38BC" w:rsidP="008E30BD">
      <w:pPr>
        <w:numPr>
          <w:ilvl w:val="0"/>
          <w:numId w:val="5"/>
        </w:numPr>
      </w:pPr>
      <w:r>
        <w:t>To meet expectations of all staff as laid out in the Staff Expectations Policy</w:t>
      </w:r>
    </w:p>
    <w:p w14:paraId="2A4DA201" w14:textId="1D990E2D" w:rsidR="003F38BC" w:rsidRDefault="00684640" w:rsidP="008E30BD">
      <w:pPr>
        <w:numPr>
          <w:ilvl w:val="0"/>
          <w:numId w:val="5"/>
        </w:numPr>
      </w:pPr>
      <w:r>
        <w:t>To uphold all academy policies with consistency and diligence</w:t>
      </w:r>
    </w:p>
    <w:p w14:paraId="0339932E" w14:textId="3A438B14" w:rsidR="00684640" w:rsidRPr="003A1B33" w:rsidRDefault="00684640" w:rsidP="008E30BD">
      <w:pPr>
        <w:numPr>
          <w:ilvl w:val="0"/>
          <w:numId w:val="5"/>
        </w:numPr>
      </w:pPr>
      <w:r>
        <w:t xml:space="preserve">To be a role model and impact </w:t>
      </w:r>
      <w:r w:rsidR="00C032A8">
        <w:t xml:space="preserve">positively </w:t>
      </w:r>
      <w:r>
        <w:t xml:space="preserve">on </w:t>
      </w:r>
      <w:r w:rsidR="00C032A8">
        <w:t>academy more widely</w:t>
      </w:r>
    </w:p>
    <w:p w14:paraId="3C24B5B9" w14:textId="675C3EB0" w:rsidR="005D52DC" w:rsidRDefault="005D52D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203664E" w14:textId="1F73E4FE" w:rsidR="005D52DC" w:rsidRDefault="005D52DC" w:rsidP="005D52DC">
      <w:pPr>
        <w:pStyle w:val="Heading1"/>
      </w:pPr>
      <w:r>
        <w:lastRenderedPageBreak/>
        <w:t>Person Specification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7"/>
        <w:gridCol w:w="1084"/>
        <w:gridCol w:w="1145"/>
      </w:tblGrid>
      <w:tr w:rsidR="005D52DC" w:rsidRPr="005D52DC" w14:paraId="0EAE498F" w14:textId="77777777" w:rsidTr="005D52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563FDB" w14:textId="77777777" w:rsidR="005D52DC" w:rsidRPr="005D52DC" w:rsidRDefault="005D52DC" w:rsidP="005D52DC">
            <w:pPr>
              <w:rPr>
                <w:b/>
                <w:bCs/>
              </w:rPr>
            </w:pPr>
            <w:r w:rsidRPr="005D52DC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2DC8B41" w14:textId="77777777" w:rsidR="005D52DC" w:rsidRPr="005D52DC" w:rsidRDefault="005D52DC" w:rsidP="005D52DC">
            <w:pPr>
              <w:jc w:val="center"/>
              <w:rPr>
                <w:b/>
                <w:bCs/>
              </w:rPr>
            </w:pPr>
            <w:r w:rsidRPr="005D52DC">
              <w:rPr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1D6F628" w14:textId="77777777" w:rsidR="005D52DC" w:rsidRPr="005D52DC" w:rsidRDefault="005D52DC" w:rsidP="005D52DC">
            <w:pPr>
              <w:jc w:val="center"/>
              <w:rPr>
                <w:b/>
                <w:bCs/>
              </w:rPr>
            </w:pPr>
            <w:r w:rsidRPr="005D52DC">
              <w:rPr>
                <w:b/>
                <w:bCs/>
              </w:rPr>
              <w:t>Desirable</w:t>
            </w:r>
          </w:p>
        </w:tc>
      </w:tr>
      <w:tr w:rsidR="005D52DC" w:rsidRPr="005D52DC" w14:paraId="2D2A77F8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8A214" w14:textId="77777777" w:rsidR="005D52DC" w:rsidRPr="005D52DC" w:rsidRDefault="005D52DC" w:rsidP="005D52DC">
            <w:r w:rsidRPr="005D52DC">
              <w:rPr>
                <w:b/>
                <w:bCs/>
              </w:rPr>
              <w:t>Qualifications and Training</w:t>
            </w:r>
          </w:p>
        </w:tc>
        <w:tc>
          <w:tcPr>
            <w:tcW w:w="0" w:type="auto"/>
            <w:vAlign w:val="center"/>
            <w:hideMark/>
          </w:tcPr>
          <w:p w14:paraId="307EBCC6" w14:textId="77777777" w:rsidR="005D52DC" w:rsidRPr="005D52DC" w:rsidRDefault="005D52DC" w:rsidP="005D52D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91CB3CD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703449CF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493D49" w14:textId="77777777" w:rsidR="005D52DC" w:rsidRPr="005D52DC" w:rsidRDefault="005D52DC" w:rsidP="005D52DC">
            <w:r w:rsidRPr="005D52DC">
              <w:t>Qualified Teacher Status (QTS)</w:t>
            </w:r>
          </w:p>
        </w:tc>
        <w:tc>
          <w:tcPr>
            <w:tcW w:w="0" w:type="auto"/>
            <w:vAlign w:val="center"/>
            <w:hideMark/>
          </w:tcPr>
          <w:p w14:paraId="01C0EB58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61114FEE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5F0969F3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06DB5" w14:textId="6B4498C7" w:rsidR="005D52DC" w:rsidRPr="005D52DC" w:rsidRDefault="005D52DC" w:rsidP="005D52DC">
            <w:r w:rsidRPr="005D52DC">
              <w:t xml:space="preserve">Degree in a </w:t>
            </w:r>
            <w:r w:rsidR="007C7787">
              <w:t>Maths</w:t>
            </w:r>
            <w:r w:rsidRPr="005D52DC">
              <w:t>-related subject</w:t>
            </w:r>
          </w:p>
        </w:tc>
        <w:tc>
          <w:tcPr>
            <w:tcW w:w="0" w:type="auto"/>
            <w:vAlign w:val="center"/>
            <w:hideMark/>
          </w:tcPr>
          <w:p w14:paraId="287D74A0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6FEFD69E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2309EB83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2878B" w14:textId="77777777" w:rsidR="005D52DC" w:rsidRPr="005D52DC" w:rsidRDefault="005D52DC" w:rsidP="005D52DC">
            <w:r w:rsidRPr="005D52DC">
              <w:t>Evidence of recent relevant professional development</w:t>
            </w:r>
          </w:p>
        </w:tc>
        <w:tc>
          <w:tcPr>
            <w:tcW w:w="0" w:type="auto"/>
            <w:vAlign w:val="center"/>
            <w:hideMark/>
          </w:tcPr>
          <w:p w14:paraId="38868111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1B122B0A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675F4DB8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CC200" w14:textId="773333F3" w:rsidR="005D52DC" w:rsidRPr="005D52DC" w:rsidRDefault="005D52DC" w:rsidP="005D52DC">
            <w:r w:rsidRPr="005D52DC">
              <w:t xml:space="preserve">Postgraduate or further qualifications in </w:t>
            </w:r>
            <w:r w:rsidR="007C7787">
              <w:t>Maths</w:t>
            </w:r>
            <w:r w:rsidRPr="005D52DC">
              <w:t xml:space="preserve"> or Education</w:t>
            </w:r>
          </w:p>
        </w:tc>
        <w:tc>
          <w:tcPr>
            <w:tcW w:w="0" w:type="auto"/>
            <w:vAlign w:val="center"/>
            <w:hideMark/>
          </w:tcPr>
          <w:p w14:paraId="6ECB69CA" w14:textId="77777777" w:rsidR="005D52DC" w:rsidRPr="005D52DC" w:rsidRDefault="005D52DC" w:rsidP="005D52D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CA66AE3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</w:tr>
      <w:tr w:rsidR="005D52DC" w:rsidRPr="005D52DC" w14:paraId="79E0ACDD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58214" w14:textId="77777777" w:rsidR="005D52DC" w:rsidRPr="005D52DC" w:rsidRDefault="005D52DC" w:rsidP="005D52DC">
            <w:r w:rsidRPr="005D52DC">
              <w:rPr>
                <w:b/>
                <w:bCs/>
              </w:rPr>
              <w:t>Professional Experience</w:t>
            </w:r>
          </w:p>
        </w:tc>
        <w:tc>
          <w:tcPr>
            <w:tcW w:w="0" w:type="auto"/>
            <w:vAlign w:val="center"/>
            <w:hideMark/>
          </w:tcPr>
          <w:p w14:paraId="75CC2B3B" w14:textId="77777777" w:rsidR="005D52DC" w:rsidRPr="005D52DC" w:rsidRDefault="005D52DC" w:rsidP="005D52D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4A35AD7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19F45B67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4946B" w14:textId="66E994E4" w:rsidR="005D52DC" w:rsidRPr="005D52DC" w:rsidRDefault="005D52DC" w:rsidP="005D52DC">
            <w:r w:rsidRPr="005D52DC">
              <w:t xml:space="preserve">Successful experience of teaching </w:t>
            </w:r>
            <w:r w:rsidR="007C7787">
              <w:t>Maths</w:t>
            </w:r>
            <w:r w:rsidRPr="005D52DC">
              <w:t xml:space="preserve"> at Key Stages 3 and 4</w:t>
            </w:r>
          </w:p>
        </w:tc>
        <w:tc>
          <w:tcPr>
            <w:tcW w:w="0" w:type="auto"/>
            <w:vAlign w:val="center"/>
            <w:hideMark/>
          </w:tcPr>
          <w:p w14:paraId="36CEA9B5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3151609E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4D413632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33544" w14:textId="77777777" w:rsidR="005D52DC" w:rsidRPr="005D52DC" w:rsidRDefault="005D52DC" w:rsidP="005D52DC">
            <w:r w:rsidRPr="005D52DC">
              <w:t>Experience of contributing to curriculum planning and development</w:t>
            </w:r>
          </w:p>
        </w:tc>
        <w:tc>
          <w:tcPr>
            <w:tcW w:w="0" w:type="auto"/>
            <w:vAlign w:val="center"/>
            <w:hideMark/>
          </w:tcPr>
          <w:p w14:paraId="4EFF4A0B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32C867C1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35BA55BB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90942" w14:textId="77777777" w:rsidR="005D52DC" w:rsidRPr="005D52DC" w:rsidRDefault="005D52DC" w:rsidP="005D52DC">
            <w:r w:rsidRPr="005D52DC">
              <w:t>Experience of raising attainment for groups of learners</w:t>
            </w:r>
          </w:p>
        </w:tc>
        <w:tc>
          <w:tcPr>
            <w:tcW w:w="0" w:type="auto"/>
            <w:vAlign w:val="center"/>
            <w:hideMark/>
          </w:tcPr>
          <w:p w14:paraId="107514CD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76ABBE8E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42DF93EE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7C26C" w14:textId="77777777" w:rsidR="005D52DC" w:rsidRPr="005D52DC" w:rsidRDefault="005D52DC" w:rsidP="005D52DC">
            <w:r w:rsidRPr="005D52DC">
              <w:t>Experience of using assessment data to inform teaching and improve outcomes</w:t>
            </w:r>
          </w:p>
        </w:tc>
        <w:tc>
          <w:tcPr>
            <w:tcW w:w="0" w:type="auto"/>
            <w:vAlign w:val="center"/>
            <w:hideMark/>
          </w:tcPr>
          <w:p w14:paraId="356A7AC2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50F42FEE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4C98F408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ADC78" w14:textId="77777777" w:rsidR="005D52DC" w:rsidRPr="005D52DC" w:rsidRDefault="005D52DC" w:rsidP="005D52DC">
            <w:r w:rsidRPr="005D52DC">
              <w:t>Experience of supporting or leading colleagues (e.g., mentoring, coaching, leading CPD)</w:t>
            </w:r>
          </w:p>
        </w:tc>
        <w:tc>
          <w:tcPr>
            <w:tcW w:w="0" w:type="auto"/>
            <w:vAlign w:val="center"/>
            <w:hideMark/>
          </w:tcPr>
          <w:p w14:paraId="6B289440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0ECC3EFC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4F635651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6B05F" w14:textId="7143671C" w:rsidR="005D52DC" w:rsidRPr="005D52DC" w:rsidRDefault="005D52DC" w:rsidP="005D52DC">
            <w:r w:rsidRPr="005D52DC">
              <w:t xml:space="preserve">Experience teaching </w:t>
            </w:r>
            <w:r w:rsidR="007C7787">
              <w:t>Maths, Further Maths to</w:t>
            </w:r>
            <w:r w:rsidRPr="005D52DC">
              <w:t xml:space="preserve"> A-Level</w:t>
            </w:r>
          </w:p>
        </w:tc>
        <w:tc>
          <w:tcPr>
            <w:tcW w:w="0" w:type="auto"/>
            <w:vAlign w:val="center"/>
            <w:hideMark/>
          </w:tcPr>
          <w:p w14:paraId="213901B5" w14:textId="77777777" w:rsidR="005D52DC" w:rsidRPr="005D52DC" w:rsidRDefault="005D52DC" w:rsidP="005D52D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3034463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</w:tr>
      <w:tr w:rsidR="005D52DC" w:rsidRPr="005D52DC" w14:paraId="75493D75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33ECA" w14:textId="77777777" w:rsidR="005D52DC" w:rsidRPr="005D52DC" w:rsidRDefault="005D52DC" w:rsidP="005D52DC">
            <w:r w:rsidRPr="005D52DC">
              <w:rPr>
                <w:b/>
                <w:bCs/>
              </w:rPr>
              <w:t xml:space="preserve">Knowledge and </w:t>
            </w:r>
            <w:proofErr w:type="gramStart"/>
            <w:r w:rsidRPr="005D52DC">
              <w:rPr>
                <w:b/>
                <w:bCs/>
              </w:rPr>
              <w:t>Understanding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EBC8B4B" w14:textId="77777777" w:rsidR="005D52DC" w:rsidRPr="005D52DC" w:rsidRDefault="005D52DC" w:rsidP="005D52D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2238BA21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179B9927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7978F" w14:textId="41D78B51" w:rsidR="005D52DC" w:rsidRPr="005D52DC" w:rsidRDefault="005D52DC" w:rsidP="005D52DC">
            <w:r w:rsidRPr="005D52DC">
              <w:t xml:space="preserve">Strong subject knowledge </w:t>
            </w:r>
          </w:p>
        </w:tc>
        <w:tc>
          <w:tcPr>
            <w:tcW w:w="0" w:type="auto"/>
            <w:vAlign w:val="center"/>
            <w:hideMark/>
          </w:tcPr>
          <w:p w14:paraId="250E0BB6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26E418E4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3C735E66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F3B18" w14:textId="77777777" w:rsidR="005D52DC" w:rsidRPr="005D52DC" w:rsidRDefault="005D52DC" w:rsidP="005D52DC">
            <w:r w:rsidRPr="005D52DC">
              <w:t>Clear understanding of effective pedagogy and inclusive classroom practice</w:t>
            </w:r>
          </w:p>
        </w:tc>
        <w:tc>
          <w:tcPr>
            <w:tcW w:w="0" w:type="auto"/>
            <w:vAlign w:val="center"/>
            <w:hideMark/>
          </w:tcPr>
          <w:p w14:paraId="459ADDF6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614202D4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5E9E37CC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951A9" w14:textId="0B626452" w:rsidR="005D52DC" w:rsidRPr="005D52DC" w:rsidRDefault="005D52DC" w:rsidP="005D52DC">
            <w:r w:rsidRPr="005D52DC">
              <w:t>Understanding of curriculum sequencing and progression across KS3–KS</w:t>
            </w:r>
            <w:r w:rsidR="003E734A">
              <w:t>5</w:t>
            </w:r>
          </w:p>
        </w:tc>
        <w:tc>
          <w:tcPr>
            <w:tcW w:w="0" w:type="auto"/>
            <w:vAlign w:val="center"/>
            <w:hideMark/>
          </w:tcPr>
          <w:p w14:paraId="67BE9BBB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16693EE3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398EBB11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F62D3" w14:textId="77777777" w:rsidR="005D52DC" w:rsidRPr="005D52DC" w:rsidRDefault="005D52DC" w:rsidP="005D52DC">
            <w:r w:rsidRPr="005D52DC">
              <w:t>Awareness of strategies to support disadvantaged and SEND learners</w:t>
            </w:r>
          </w:p>
        </w:tc>
        <w:tc>
          <w:tcPr>
            <w:tcW w:w="0" w:type="auto"/>
            <w:vAlign w:val="center"/>
            <w:hideMark/>
          </w:tcPr>
          <w:p w14:paraId="0D0F3111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1ADA08C2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2F76C3B0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09AC0" w14:textId="77777777" w:rsidR="005D52DC" w:rsidRPr="005D52DC" w:rsidRDefault="005D52DC" w:rsidP="005D52DC">
            <w:r w:rsidRPr="005D52DC">
              <w:t>Ability to model high-quality teaching and learning to others</w:t>
            </w:r>
          </w:p>
        </w:tc>
        <w:tc>
          <w:tcPr>
            <w:tcW w:w="0" w:type="auto"/>
            <w:vAlign w:val="center"/>
            <w:hideMark/>
          </w:tcPr>
          <w:p w14:paraId="790D9DCD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1A6BAA73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60BE0068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DFC78" w14:textId="77777777" w:rsidR="005D52DC" w:rsidRPr="005D52DC" w:rsidRDefault="005D52DC" w:rsidP="005D52DC">
            <w:r w:rsidRPr="005D52DC">
              <w:lastRenderedPageBreak/>
              <w:t>Strong communication skills (both written and verbal)</w:t>
            </w:r>
          </w:p>
        </w:tc>
        <w:tc>
          <w:tcPr>
            <w:tcW w:w="0" w:type="auto"/>
            <w:vAlign w:val="center"/>
            <w:hideMark/>
          </w:tcPr>
          <w:p w14:paraId="370B7703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4DE18BD3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1D832B7A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27F0D" w14:textId="77777777" w:rsidR="005D52DC" w:rsidRPr="005D52DC" w:rsidRDefault="005D52DC" w:rsidP="005D52DC">
            <w:r w:rsidRPr="005D52DC">
              <w:t>Ability to build positive relationships with pupils, staff and parents</w:t>
            </w:r>
          </w:p>
        </w:tc>
        <w:tc>
          <w:tcPr>
            <w:tcW w:w="0" w:type="auto"/>
            <w:vAlign w:val="center"/>
            <w:hideMark/>
          </w:tcPr>
          <w:p w14:paraId="6A711DCA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1090C932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2E528C9C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7B685" w14:textId="77777777" w:rsidR="005D52DC" w:rsidRPr="005D52DC" w:rsidRDefault="005D52DC" w:rsidP="005D52DC">
            <w:r w:rsidRPr="005D52DC">
              <w:t>Ability to analyse data and plan targeted intervention effectively</w:t>
            </w:r>
          </w:p>
        </w:tc>
        <w:tc>
          <w:tcPr>
            <w:tcW w:w="0" w:type="auto"/>
            <w:vAlign w:val="center"/>
            <w:hideMark/>
          </w:tcPr>
          <w:p w14:paraId="2A91E5EF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3A2EBE97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609CC1B0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909C6" w14:textId="77777777" w:rsidR="005D52DC" w:rsidRPr="005D52DC" w:rsidRDefault="005D52DC" w:rsidP="005D52DC">
            <w:r w:rsidRPr="005D52DC">
              <w:t>Strong organisational and time-management skills</w:t>
            </w:r>
          </w:p>
        </w:tc>
        <w:tc>
          <w:tcPr>
            <w:tcW w:w="0" w:type="auto"/>
            <w:vAlign w:val="center"/>
            <w:hideMark/>
          </w:tcPr>
          <w:p w14:paraId="1A28C740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29709F51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1A189E3A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F5FEA" w14:textId="77777777" w:rsidR="005D52DC" w:rsidRPr="005D52DC" w:rsidRDefault="005D52DC" w:rsidP="005D52DC">
            <w:r w:rsidRPr="005D52DC">
              <w:t>Confidence in leading training or contributing to departmental development</w:t>
            </w:r>
          </w:p>
        </w:tc>
        <w:tc>
          <w:tcPr>
            <w:tcW w:w="0" w:type="auto"/>
            <w:vAlign w:val="center"/>
            <w:hideMark/>
          </w:tcPr>
          <w:p w14:paraId="60CF922F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162810C9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55621D59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ADB2E" w14:textId="77777777" w:rsidR="005D52DC" w:rsidRPr="005D52DC" w:rsidRDefault="005D52DC" w:rsidP="005D52DC">
            <w:r w:rsidRPr="005D52DC">
              <w:rPr>
                <w:b/>
                <w:bCs/>
              </w:rPr>
              <w:t>Personal Qualities and Values</w:t>
            </w:r>
          </w:p>
        </w:tc>
        <w:tc>
          <w:tcPr>
            <w:tcW w:w="0" w:type="auto"/>
            <w:vAlign w:val="center"/>
            <w:hideMark/>
          </w:tcPr>
          <w:p w14:paraId="2D3751D3" w14:textId="77777777" w:rsidR="005D52DC" w:rsidRPr="005D52DC" w:rsidRDefault="005D52DC" w:rsidP="005D52D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3E4AC486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131BF3E6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CC2EA" w14:textId="77777777" w:rsidR="005D52DC" w:rsidRPr="005D52DC" w:rsidRDefault="005D52DC" w:rsidP="005D52DC">
            <w:r w:rsidRPr="005D52DC">
              <w:t xml:space="preserve">Commitment to Ormiston Rivers Academy values of </w:t>
            </w:r>
            <w:r w:rsidRPr="005D52DC">
              <w:rPr>
                <w:i/>
                <w:iCs/>
              </w:rPr>
              <w:t>aspiration, resilience and respect</w:t>
            </w:r>
          </w:p>
        </w:tc>
        <w:tc>
          <w:tcPr>
            <w:tcW w:w="0" w:type="auto"/>
            <w:vAlign w:val="center"/>
            <w:hideMark/>
          </w:tcPr>
          <w:p w14:paraId="749E4DD7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781D3234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0202E9AB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86D89" w14:textId="77777777" w:rsidR="005D52DC" w:rsidRPr="005D52DC" w:rsidRDefault="005D52DC" w:rsidP="005D52DC">
            <w:r w:rsidRPr="005D52DC">
              <w:t>A reflective and collaborative approach to professional practice</w:t>
            </w:r>
          </w:p>
        </w:tc>
        <w:tc>
          <w:tcPr>
            <w:tcW w:w="0" w:type="auto"/>
            <w:vAlign w:val="center"/>
            <w:hideMark/>
          </w:tcPr>
          <w:p w14:paraId="6B3EF656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697D2BB7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7618C857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B04F6" w14:textId="77777777" w:rsidR="005D52DC" w:rsidRPr="005D52DC" w:rsidRDefault="005D52DC" w:rsidP="005D52DC">
            <w:r w:rsidRPr="005D52DC">
              <w:t>High expectations for all students, with a belief in their potential to succeed</w:t>
            </w:r>
          </w:p>
        </w:tc>
        <w:tc>
          <w:tcPr>
            <w:tcW w:w="0" w:type="auto"/>
            <w:vAlign w:val="center"/>
            <w:hideMark/>
          </w:tcPr>
          <w:p w14:paraId="3B8A21EB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3D4408F7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10D0E371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A9EED" w14:textId="77777777" w:rsidR="005D52DC" w:rsidRPr="005D52DC" w:rsidRDefault="005D52DC" w:rsidP="005D52DC">
            <w:r w:rsidRPr="005D52DC">
              <w:t>Resilience, integrity and a positive, solution-focused mindset</w:t>
            </w:r>
          </w:p>
        </w:tc>
        <w:tc>
          <w:tcPr>
            <w:tcW w:w="0" w:type="auto"/>
            <w:vAlign w:val="center"/>
            <w:hideMark/>
          </w:tcPr>
          <w:p w14:paraId="0B3FC48A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28639ED4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78962BEA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210E9" w14:textId="77777777" w:rsidR="005D52DC" w:rsidRPr="005D52DC" w:rsidRDefault="005D52DC" w:rsidP="005D52DC">
            <w:r w:rsidRPr="005D52DC">
              <w:t>Commitment to fostering a safe, inclusive and supportive learning culture</w:t>
            </w:r>
          </w:p>
        </w:tc>
        <w:tc>
          <w:tcPr>
            <w:tcW w:w="0" w:type="auto"/>
            <w:vAlign w:val="center"/>
            <w:hideMark/>
          </w:tcPr>
          <w:p w14:paraId="223F9097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7B9AB171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1274FA6B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FB78E" w14:textId="77777777" w:rsidR="005D52DC" w:rsidRPr="005D52DC" w:rsidRDefault="005D52DC" w:rsidP="005D52DC">
            <w:r w:rsidRPr="005D52DC">
              <w:rPr>
                <w:b/>
                <w:bCs/>
              </w:rPr>
              <w:t>Safeguarding and Child Protection</w:t>
            </w:r>
          </w:p>
        </w:tc>
        <w:tc>
          <w:tcPr>
            <w:tcW w:w="0" w:type="auto"/>
            <w:vAlign w:val="center"/>
            <w:hideMark/>
          </w:tcPr>
          <w:p w14:paraId="3FD18CB1" w14:textId="77777777" w:rsidR="005D52DC" w:rsidRPr="005D52DC" w:rsidRDefault="005D52DC" w:rsidP="005D52D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50F2E6D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5FFF3E74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7A726" w14:textId="77777777" w:rsidR="005D52DC" w:rsidRPr="005D52DC" w:rsidRDefault="005D52DC" w:rsidP="005D52DC">
            <w:r w:rsidRPr="005D52DC">
              <w:t>Commitment to safeguarding and promoting the welfare of children and young people</w:t>
            </w:r>
          </w:p>
        </w:tc>
        <w:tc>
          <w:tcPr>
            <w:tcW w:w="0" w:type="auto"/>
            <w:vAlign w:val="center"/>
            <w:hideMark/>
          </w:tcPr>
          <w:p w14:paraId="1C943333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7C7CEF8F" w14:textId="77777777" w:rsidR="005D52DC" w:rsidRPr="005D52DC" w:rsidRDefault="005D52DC" w:rsidP="005D52DC">
            <w:pPr>
              <w:jc w:val="center"/>
            </w:pPr>
          </w:p>
        </w:tc>
      </w:tr>
      <w:tr w:rsidR="005D52DC" w:rsidRPr="005D52DC" w14:paraId="27FD3775" w14:textId="77777777" w:rsidTr="005D52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BCB92" w14:textId="77777777" w:rsidR="005D52DC" w:rsidRPr="005D52DC" w:rsidRDefault="005D52DC" w:rsidP="005D52DC">
            <w:r w:rsidRPr="005D52DC">
              <w:t>Knowledge of safeguarding procedures and statutory responsibilities</w:t>
            </w:r>
          </w:p>
        </w:tc>
        <w:tc>
          <w:tcPr>
            <w:tcW w:w="0" w:type="auto"/>
            <w:vAlign w:val="center"/>
            <w:hideMark/>
          </w:tcPr>
          <w:p w14:paraId="058D7B4E" w14:textId="77777777" w:rsidR="005D52DC" w:rsidRPr="005D52DC" w:rsidRDefault="005D52DC" w:rsidP="005D52DC">
            <w:pPr>
              <w:jc w:val="center"/>
            </w:pPr>
            <w:r w:rsidRPr="005D52DC">
              <w:t>✓</w:t>
            </w:r>
          </w:p>
        </w:tc>
        <w:tc>
          <w:tcPr>
            <w:tcW w:w="0" w:type="auto"/>
            <w:vAlign w:val="center"/>
            <w:hideMark/>
          </w:tcPr>
          <w:p w14:paraId="1FC01BF5" w14:textId="77777777" w:rsidR="005D52DC" w:rsidRPr="005D52DC" w:rsidRDefault="005D52DC" w:rsidP="005D52DC">
            <w:pPr>
              <w:jc w:val="center"/>
            </w:pPr>
          </w:p>
        </w:tc>
      </w:tr>
    </w:tbl>
    <w:p w14:paraId="75A5D655" w14:textId="77777777" w:rsidR="005D52DC" w:rsidRDefault="005D52DC"/>
    <w:p w14:paraId="79697CA1" w14:textId="77777777" w:rsidR="00D1518C" w:rsidRDefault="00D1518C" w:rsidP="008E30BD"/>
    <w:sectPr w:rsidR="00D15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00BC3"/>
    <w:multiLevelType w:val="multilevel"/>
    <w:tmpl w:val="E8A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B203C"/>
    <w:multiLevelType w:val="multilevel"/>
    <w:tmpl w:val="8C68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151E7"/>
    <w:multiLevelType w:val="multilevel"/>
    <w:tmpl w:val="9F22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37F65"/>
    <w:multiLevelType w:val="multilevel"/>
    <w:tmpl w:val="57C4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71721"/>
    <w:multiLevelType w:val="multilevel"/>
    <w:tmpl w:val="116A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438AB"/>
    <w:multiLevelType w:val="multilevel"/>
    <w:tmpl w:val="5310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8843">
    <w:abstractNumId w:val="1"/>
  </w:num>
  <w:num w:numId="2" w16cid:durableId="1331443846">
    <w:abstractNumId w:val="0"/>
  </w:num>
  <w:num w:numId="3" w16cid:durableId="1276718937">
    <w:abstractNumId w:val="5"/>
  </w:num>
  <w:num w:numId="4" w16cid:durableId="1340422058">
    <w:abstractNumId w:val="2"/>
  </w:num>
  <w:num w:numId="5" w16cid:durableId="957679831">
    <w:abstractNumId w:val="3"/>
  </w:num>
  <w:num w:numId="6" w16cid:durableId="2055041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33"/>
    <w:rsid w:val="000B0615"/>
    <w:rsid w:val="002A7677"/>
    <w:rsid w:val="003A1B33"/>
    <w:rsid w:val="003E734A"/>
    <w:rsid w:val="003F38BC"/>
    <w:rsid w:val="005D52DC"/>
    <w:rsid w:val="005D7BFC"/>
    <w:rsid w:val="00612D55"/>
    <w:rsid w:val="00684640"/>
    <w:rsid w:val="006B3991"/>
    <w:rsid w:val="006E00D0"/>
    <w:rsid w:val="007C7787"/>
    <w:rsid w:val="008B4053"/>
    <w:rsid w:val="008E30BD"/>
    <w:rsid w:val="009C683E"/>
    <w:rsid w:val="00C032A8"/>
    <w:rsid w:val="00CE734F"/>
    <w:rsid w:val="00D1518C"/>
    <w:rsid w:val="00D73ABA"/>
    <w:rsid w:val="00DA54AC"/>
    <w:rsid w:val="00EF5F44"/>
    <w:rsid w:val="00F1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AC69"/>
  <w15:chartTrackingRefBased/>
  <w15:docId w15:val="{4FE884D3-1611-4D3E-B4E1-358DD0E8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B3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B0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61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B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B3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6d74e9-7eed-4d7a-80d4-08a88dac70e1">
      <Terms xmlns="http://schemas.microsoft.com/office/infopath/2007/PartnerControls"/>
    </lcf76f155ced4ddcb4097134ff3c332f>
    <TaxCatchAll xmlns="71d80c7a-d7eb-4625-b7cc-7a1f844931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1B0858F4CEF499E36482A7D47E696" ma:contentTypeVersion="13" ma:contentTypeDescription="Create a new document." ma:contentTypeScope="" ma:versionID="9e5cdb8ed26e9db39b74ff49cff0d486">
  <xsd:schema xmlns:xsd="http://www.w3.org/2001/XMLSchema" xmlns:xs="http://www.w3.org/2001/XMLSchema" xmlns:p="http://schemas.microsoft.com/office/2006/metadata/properties" xmlns:ns2="806d74e9-7eed-4d7a-80d4-08a88dac70e1" xmlns:ns3="71d80c7a-d7eb-4625-b7cc-7a1f844931c4" targetNamespace="http://schemas.microsoft.com/office/2006/metadata/properties" ma:root="true" ma:fieldsID="05c4ab56c43c718a9fc0cf0bb0869111" ns2:_="" ns3:_="">
    <xsd:import namespace="806d74e9-7eed-4d7a-80d4-08a88dac70e1"/>
    <xsd:import namespace="71d80c7a-d7eb-4625-b7cc-7a1f84493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74e9-7eed-4d7a-80d4-08a88dac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0c7a-d7eb-4625-b7cc-7a1f84493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1e5481-ab7f-493e-bed2-860feea3e80d}" ma:internalName="TaxCatchAll" ma:showField="CatchAllData" ma:web="71d80c7a-d7eb-4625-b7cc-7a1f84493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81DDF-8C75-418F-B781-409FBDF19D6D}">
  <ds:schemaRefs>
    <ds:schemaRef ds:uri="http://schemas.microsoft.com/office/2006/metadata/properties"/>
    <ds:schemaRef ds:uri="http://schemas.microsoft.com/office/infopath/2007/PartnerControls"/>
    <ds:schemaRef ds:uri="806d74e9-7eed-4d7a-80d4-08a88dac70e1"/>
    <ds:schemaRef ds:uri="71d80c7a-d7eb-4625-b7cc-7a1f844931c4"/>
  </ds:schemaRefs>
</ds:datastoreItem>
</file>

<file path=customXml/itemProps2.xml><?xml version="1.0" encoding="utf-8"?>
<ds:datastoreItem xmlns:ds="http://schemas.openxmlformats.org/officeDocument/2006/customXml" ds:itemID="{CA3808D1-19BB-4B8A-A668-826F37748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35A59-9053-44C9-9C3C-1EF682825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d74e9-7eed-4d7a-80d4-08a88dac70e1"/>
    <ds:schemaRef ds:uri="71d80c7a-d7eb-4625-b7cc-7a1f84493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Rivers Academy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Piralic</dc:creator>
  <cp:keywords/>
  <dc:description/>
  <cp:lastModifiedBy>Angela Mahoney</cp:lastModifiedBy>
  <cp:revision>2</cp:revision>
  <dcterms:created xsi:type="dcterms:W3CDTF">2026-01-11T17:23:00Z</dcterms:created>
  <dcterms:modified xsi:type="dcterms:W3CDTF">2026-01-11T17:23:00Z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0x0101009621B0858F4CEF499E36482A7D47E696</vt:lpwstr>
  </property>
</Properties>
</file>