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520"/>
      </w:tblGrid>
      <w:tr w:rsidR="00595620" w:rsidRPr="00140654" w14:paraId="1617C8B4" w14:textId="77777777" w:rsidTr="00140654">
        <w:tc>
          <w:tcPr>
            <w:tcW w:w="2552" w:type="dxa"/>
          </w:tcPr>
          <w:p w14:paraId="7C9382B3" w14:textId="77777777" w:rsidR="00595620" w:rsidRPr="00140654" w:rsidRDefault="00FB386D" w:rsidP="00140654">
            <w:pPr>
              <w:ind w:left="284"/>
              <w:rPr>
                <w:rFonts w:ascii="Arial" w:hAnsi="Arial" w:cs="Arial"/>
                <w:b/>
                <w:sz w:val="20"/>
                <w:szCs w:val="20"/>
              </w:rPr>
            </w:pPr>
            <w:r>
              <w:rPr>
                <w:rFonts w:ascii="Arial" w:hAnsi="Arial" w:cs="Arial"/>
                <w:b/>
                <w:sz w:val="20"/>
                <w:szCs w:val="20"/>
              </w:rPr>
              <w:t>Position</w:t>
            </w:r>
          </w:p>
        </w:tc>
        <w:tc>
          <w:tcPr>
            <w:tcW w:w="6520" w:type="dxa"/>
          </w:tcPr>
          <w:p w14:paraId="420A0969" w14:textId="27B57097" w:rsidR="00595620" w:rsidRPr="00140654" w:rsidRDefault="00006446" w:rsidP="00F05933">
            <w:pPr>
              <w:rPr>
                <w:rFonts w:ascii="Arial" w:hAnsi="Arial" w:cs="Arial"/>
                <w:b/>
                <w:sz w:val="20"/>
                <w:szCs w:val="20"/>
              </w:rPr>
            </w:pPr>
            <w:r>
              <w:rPr>
                <w:rFonts w:ascii="Arial" w:hAnsi="Arial" w:cs="Arial"/>
                <w:b/>
                <w:sz w:val="20"/>
                <w:szCs w:val="20"/>
              </w:rPr>
              <w:t>Exa</w:t>
            </w:r>
            <w:r w:rsidR="00F87686">
              <w:rPr>
                <w:rFonts w:ascii="Arial" w:hAnsi="Arial" w:cs="Arial"/>
                <w:b/>
                <w:sz w:val="20"/>
                <w:szCs w:val="20"/>
              </w:rPr>
              <w:t xml:space="preserve">ms </w:t>
            </w:r>
            <w:r w:rsidR="00F87686" w:rsidRPr="009A6ABA">
              <w:rPr>
                <w:rFonts w:ascii="Arial" w:hAnsi="Arial" w:cs="Arial"/>
                <w:b/>
                <w:sz w:val="20"/>
                <w:szCs w:val="20"/>
              </w:rPr>
              <w:t>Officer</w:t>
            </w:r>
            <w:r w:rsidR="00F05933">
              <w:rPr>
                <w:rFonts w:ascii="Arial" w:hAnsi="Arial" w:cs="Arial"/>
                <w:b/>
                <w:sz w:val="20"/>
                <w:szCs w:val="20"/>
              </w:rPr>
              <w:t xml:space="preserve"> </w:t>
            </w:r>
          </w:p>
        </w:tc>
      </w:tr>
      <w:tr w:rsidR="00C47C9E" w:rsidRPr="00140654" w14:paraId="10B0F10D" w14:textId="77777777" w:rsidTr="00020E0F">
        <w:tc>
          <w:tcPr>
            <w:tcW w:w="2552" w:type="dxa"/>
          </w:tcPr>
          <w:p w14:paraId="297B66C7" w14:textId="77777777" w:rsidR="00C47C9E" w:rsidRPr="00140654" w:rsidRDefault="00C47C9E" w:rsidP="00140654">
            <w:pPr>
              <w:ind w:left="284"/>
              <w:rPr>
                <w:rFonts w:ascii="Arial" w:hAnsi="Arial" w:cs="Arial"/>
                <w:b/>
                <w:sz w:val="20"/>
                <w:szCs w:val="20"/>
              </w:rPr>
            </w:pPr>
            <w:r>
              <w:rPr>
                <w:rFonts w:ascii="Arial" w:hAnsi="Arial" w:cs="Arial"/>
                <w:b/>
                <w:sz w:val="20"/>
                <w:szCs w:val="20"/>
              </w:rPr>
              <w:t>Location</w:t>
            </w:r>
          </w:p>
        </w:tc>
        <w:tc>
          <w:tcPr>
            <w:tcW w:w="6520" w:type="dxa"/>
          </w:tcPr>
          <w:p w14:paraId="7E229B68" w14:textId="77777777" w:rsidR="00C47C9E" w:rsidRPr="00C04204" w:rsidRDefault="00006446" w:rsidP="00D20465">
            <w:pPr>
              <w:rPr>
                <w:rFonts w:ascii="Arial" w:hAnsi="Arial" w:cs="Arial"/>
                <w:sz w:val="20"/>
                <w:szCs w:val="20"/>
              </w:rPr>
            </w:pPr>
            <w:r>
              <w:rPr>
                <w:rFonts w:ascii="Arial" w:hAnsi="Arial" w:cs="Arial"/>
                <w:sz w:val="20"/>
                <w:szCs w:val="20"/>
              </w:rPr>
              <w:t>Millbay Academy Plymouth</w:t>
            </w:r>
          </w:p>
        </w:tc>
      </w:tr>
      <w:tr w:rsidR="00C47C9E" w:rsidRPr="00140654" w14:paraId="7B390550" w14:textId="77777777" w:rsidTr="003555D4">
        <w:tc>
          <w:tcPr>
            <w:tcW w:w="2552" w:type="dxa"/>
          </w:tcPr>
          <w:p w14:paraId="6F1C3465" w14:textId="77777777" w:rsidR="00C47C9E" w:rsidRPr="00140654" w:rsidRDefault="00C47C9E" w:rsidP="00140654">
            <w:pPr>
              <w:ind w:left="284"/>
              <w:rPr>
                <w:rFonts w:ascii="Arial" w:hAnsi="Arial" w:cs="Arial"/>
                <w:b/>
                <w:sz w:val="20"/>
                <w:szCs w:val="20"/>
              </w:rPr>
            </w:pPr>
            <w:r>
              <w:rPr>
                <w:rFonts w:ascii="Arial" w:hAnsi="Arial" w:cs="Arial"/>
                <w:b/>
                <w:sz w:val="20"/>
                <w:szCs w:val="20"/>
              </w:rPr>
              <w:t xml:space="preserve">Grade </w:t>
            </w:r>
          </w:p>
        </w:tc>
        <w:tc>
          <w:tcPr>
            <w:tcW w:w="6520" w:type="dxa"/>
          </w:tcPr>
          <w:p w14:paraId="2812FB22" w14:textId="77777777" w:rsidR="00C47C9E" w:rsidRPr="00C04204" w:rsidRDefault="00006446" w:rsidP="00D20465">
            <w:pPr>
              <w:rPr>
                <w:rFonts w:ascii="Arial" w:hAnsi="Arial" w:cs="Arial"/>
                <w:sz w:val="20"/>
                <w:szCs w:val="20"/>
              </w:rPr>
            </w:pPr>
            <w:r>
              <w:rPr>
                <w:rFonts w:ascii="Arial" w:hAnsi="Arial" w:cs="Arial"/>
                <w:sz w:val="20"/>
                <w:szCs w:val="20"/>
              </w:rPr>
              <w:t>Grade E</w:t>
            </w:r>
          </w:p>
        </w:tc>
      </w:tr>
      <w:tr w:rsidR="00595620" w:rsidRPr="00140654" w14:paraId="3CBD5DDF" w14:textId="77777777" w:rsidTr="00140654">
        <w:tc>
          <w:tcPr>
            <w:tcW w:w="2552" w:type="dxa"/>
          </w:tcPr>
          <w:p w14:paraId="558DD695" w14:textId="77777777" w:rsidR="00595620" w:rsidRPr="00B1037D" w:rsidRDefault="005024F5" w:rsidP="00140654">
            <w:pPr>
              <w:ind w:left="284"/>
              <w:rPr>
                <w:rFonts w:ascii="Arial" w:hAnsi="Arial" w:cs="Arial"/>
                <w:b/>
                <w:sz w:val="20"/>
                <w:szCs w:val="20"/>
              </w:rPr>
            </w:pPr>
            <w:r w:rsidRPr="00B1037D">
              <w:rPr>
                <w:rFonts w:ascii="Arial" w:hAnsi="Arial" w:cs="Arial"/>
                <w:b/>
                <w:sz w:val="20"/>
                <w:szCs w:val="20"/>
              </w:rPr>
              <w:t>Accountable to</w:t>
            </w:r>
          </w:p>
        </w:tc>
        <w:tc>
          <w:tcPr>
            <w:tcW w:w="6520" w:type="dxa"/>
          </w:tcPr>
          <w:p w14:paraId="3D6DEA2C" w14:textId="6AE14310" w:rsidR="00595620" w:rsidRPr="00B1037D" w:rsidRDefault="00F05933" w:rsidP="00C47C9E">
            <w:pPr>
              <w:rPr>
                <w:rFonts w:ascii="Arial" w:hAnsi="Arial" w:cs="Arial"/>
                <w:sz w:val="20"/>
                <w:szCs w:val="20"/>
              </w:rPr>
            </w:pPr>
            <w:r w:rsidRPr="00B1037D">
              <w:rPr>
                <w:rFonts w:ascii="Arial" w:hAnsi="Arial" w:cs="Arial"/>
                <w:sz w:val="20"/>
                <w:szCs w:val="20"/>
              </w:rPr>
              <w:t>Headteacher</w:t>
            </w:r>
          </w:p>
        </w:tc>
      </w:tr>
      <w:tr w:rsidR="003109D0" w:rsidRPr="00140654" w14:paraId="1CEE8B50" w14:textId="77777777" w:rsidTr="00DA607A">
        <w:tc>
          <w:tcPr>
            <w:tcW w:w="2552" w:type="dxa"/>
            <w:shd w:val="clear" w:color="auto" w:fill="auto"/>
          </w:tcPr>
          <w:p w14:paraId="47C6FD37" w14:textId="77777777" w:rsidR="003109D0" w:rsidRPr="00B1037D" w:rsidRDefault="003109D0" w:rsidP="00140654">
            <w:pPr>
              <w:ind w:left="284"/>
              <w:rPr>
                <w:rFonts w:ascii="Arial" w:hAnsi="Arial" w:cs="Arial"/>
                <w:b/>
                <w:sz w:val="20"/>
                <w:szCs w:val="20"/>
              </w:rPr>
            </w:pPr>
            <w:r w:rsidRPr="00B1037D">
              <w:rPr>
                <w:rFonts w:ascii="Arial" w:hAnsi="Arial" w:cs="Arial"/>
                <w:b/>
                <w:sz w:val="20"/>
                <w:szCs w:val="20"/>
              </w:rPr>
              <w:t>Reporting to</w:t>
            </w:r>
          </w:p>
        </w:tc>
        <w:tc>
          <w:tcPr>
            <w:tcW w:w="6520" w:type="dxa"/>
            <w:shd w:val="clear" w:color="auto" w:fill="auto"/>
          </w:tcPr>
          <w:p w14:paraId="37ED1294" w14:textId="24494091" w:rsidR="003109D0" w:rsidRPr="00B1037D" w:rsidRDefault="00006446" w:rsidP="00F05933">
            <w:pPr>
              <w:rPr>
                <w:rFonts w:ascii="Arial" w:eastAsia="Arial" w:hAnsi="Arial" w:cs="Arial"/>
                <w:sz w:val="20"/>
                <w:szCs w:val="20"/>
              </w:rPr>
            </w:pPr>
            <w:r w:rsidRPr="00B1037D">
              <w:rPr>
                <w:rFonts w:ascii="Arial" w:eastAsia="Arial" w:hAnsi="Arial" w:cs="Arial"/>
                <w:sz w:val="20"/>
                <w:szCs w:val="20"/>
              </w:rPr>
              <w:t>Deputy Head</w:t>
            </w:r>
            <w:r w:rsidR="004C56AA" w:rsidRPr="00B1037D">
              <w:rPr>
                <w:rFonts w:ascii="Arial" w:eastAsia="Arial" w:hAnsi="Arial" w:cs="Arial"/>
                <w:sz w:val="20"/>
                <w:szCs w:val="20"/>
              </w:rPr>
              <w:t>teacher</w:t>
            </w:r>
            <w:r w:rsidRPr="00B1037D">
              <w:rPr>
                <w:rFonts w:ascii="Arial" w:eastAsia="Arial" w:hAnsi="Arial" w:cs="Arial"/>
                <w:sz w:val="20"/>
                <w:szCs w:val="20"/>
              </w:rPr>
              <w:t xml:space="preserve"> </w:t>
            </w:r>
          </w:p>
        </w:tc>
      </w:tr>
    </w:tbl>
    <w:p w14:paraId="066343D9" w14:textId="77777777" w:rsidR="00595620" w:rsidRPr="00140654" w:rsidRDefault="00595620" w:rsidP="00140654">
      <w:pPr>
        <w:ind w:left="284"/>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140654" w:rsidRPr="00140654" w14:paraId="7A4DDA98" w14:textId="77777777" w:rsidTr="00CF5286">
        <w:tc>
          <w:tcPr>
            <w:tcW w:w="9072" w:type="dxa"/>
            <w:shd w:val="clear" w:color="auto" w:fill="BDD6EE" w:themeFill="accent1" w:themeFillTint="66"/>
          </w:tcPr>
          <w:p w14:paraId="292E8FC2" w14:textId="77777777" w:rsidR="00140654" w:rsidRPr="00140654" w:rsidRDefault="00140654" w:rsidP="00140654">
            <w:pPr>
              <w:ind w:left="284"/>
              <w:rPr>
                <w:rFonts w:ascii="Arial" w:hAnsi="Arial" w:cs="Arial"/>
                <w:b/>
                <w:sz w:val="20"/>
                <w:szCs w:val="20"/>
              </w:rPr>
            </w:pPr>
            <w:r w:rsidRPr="00140654">
              <w:rPr>
                <w:rFonts w:ascii="Arial" w:hAnsi="Arial" w:cs="Arial"/>
                <w:b/>
                <w:sz w:val="20"/>
                <w:szCs w:val="20"/>
              </w:rPr>
              <w:t>Job Purpose</w:t>
            </w:r>
          </w:p>
        </w:tc>
      </w:tr>
      <w:tr w:rsidR="00140654" w:rsidRPr="00140654" w14:paraId="69F2A16F" w14:textId="77777777" w:rsidTr="00627AC0">
        <w:trPr>
          <w:trHeight w:val="70"/>
        </w:trPr>
        <w:tc>
          <w:tcPr>
            <w:tcW w:w="9072" w:type="dxa"/>
          </w:tcPr>
          <w:p w14:paraId="17C7E03F" w14:textId="77777777" w:rsidR="001D7466" w:rsidRPr="00B3188E" w:rsidRDefault="00ED545B" w:rsidP="00F05933">
            <w:pPr>
              <w:spacing w:before="120" w:after="120" w:line="360" w:lineRule="auto"/>
              <w:ind w:left="284"/>
              <w:jc w:val="both"/>
              <w:rPr>
                <w:rFonts w:ascii="Arial" w:hAnsi="Arial" w:cs="Arial"/>
                <w:color w:val="000000"/>
                <w:sz w:val="20"/>
                <w:szCs w:val="20"/>
              </w:rPr>
            </w:pPr>
            <w:r w:rsidRPr="00B3188E">
              <w:rPr>
                <w:rFonts w:ascii="Arial" w:hAnsi="Arial" w:cs="Arial"/>
                <w:color w:val="000000"/>
                <w:sz w:val="20"/>
                <w:szCs w:val="20"/>
              </w:rPr>
              <w:t>The role will be responsible for providing a professional, efficient and effective Exams and</w:t>
            </w:r>
            <w:r w:rsidR="00B3188E" w:rsidRPr="00B3188E">
              <w:rPr>
                <w:rFonts w:ascii="Arial" w:hAnsi="Arial" w:cs="Arial"/>
                <w:color w:val="000000"/>
                <w:sz w:val="20"/>
                <w:szCs w:val="20"/>
              </w:rPr>
              <w:t xml:space="preserve"> </w:t>
            </w:r>
            <w:r w:rsidRPr="00B3188E">
              <w:rPr>
                <w:rFonts w:ascii="Arial" w:hAnsi="Arial" w:cs="Arial"/>
                <w:color w:val="000000"/>
                <w:sz w:val="20"/>
                <w:szCs w:val="20"/>
              </w:rPr>
              <w:t>Assessment administration service across the school in accordance with the school’s</w:t>
            </w:r>
            <w:r w:rsidR="00B3188E" w:rsidRPr="00B3188E">
              <w:rPr>
                <w:rFonts w:ascii="Arial" w:hAnsi="Arial" w:cs="Arial"/>
                <w:color w:val="000000"/>
                <w:sz w:val="20"/>
                <w:szCs w:val="20"/>
              </w:rPr>
              <w:t xml:space="preserve"> </w:t>
            </w:r>
            <w:r w:rsidRPr="00B3188E">
              <w:rPr>
                <w:rFonts w:ascii="Arial" w:hAnsi="Arial" w:cs="Arial"/>
                <w:color w:val="000000"/>
                <w:sz w:val="20"/>
                <w:szCs w:val="20"/>
              </w:rPr>
              <w:t>agreed policies and procedures, ensuring compliance with all relevant legislation</w:t>
            </w:r>
            <w:r w:rsidR="00B3188E" w:rsidRPr="00B3188E">
              <w:rPr>
                <w:rFonts w:ascii="Arial" w:hAnsi="Arial" w:cs="Arial"/>
                <w:color w:val="000000"/>
                <w:sz w:val="20"/>
                <w:szCs w:val="20"/>
              </w:rPr>
              <w:t xml:space="preserve"> </w:t>
            </w:r>
            <w:r w:rsidRPr="00B3188E">
              <w:rPr>
                <w:rFonts w:ascii="Arial" w:hAnsi="Arial" w:cs="Arial"/>
                <w:color w:val="000000"/>
                <w:sz w:val="20"/>
                <w:szCs w:val="20"/>
              </w:rPr>
              <w:t>maintaining confidentiality and high professional standards at all times.</w:t>
            </w:r>
          </w:p>
        </w:tc>
      </w:tr>
    </w:tbl>
    <w:p w14:paraId="1C280348" w14:textId="77777777" w:rsidR="0094472B" w:rsidRDefault="0094472B" w:rsidP="00302BB1">
      <w:pPr>
        <w:ind w:left="284"/>
        <w:jc w:val="both"/>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53A30817" w14:textId="77777777" w:rsidTr="00CF5286">
        <w:tc>
          <w:tcPr>
            <w:tcW w:w="9072" w:type="dxa"/>
            <w:shd w:val="clear" w:color="auto" w:fill="BDD6EE" w:themeFill="accent1" w:themeFillTint="66"/>
          </w:tcPr>
          <w:p w14:paraId="4612A078" w14:textId="77777777" w:rsidR="00627AC0" w:rsidRPr="00140654" w:rsidRDefault="00627AC0" w:rsidP="006A3D51">
            <w:pPr>
              <w:spacing w:line="360" w:lineRule="auto"/>
              <w:ind w:left="284"/>
              <w:jc w:val="both"/>
              <w:rPr>
                <w:rFonts w:ascii="Arial" w:hAnsi="Arial" w:cs="Arial"/>
                <w:b/>
                <w:sz w:val="20"/>
                <w:szCs w:val="20"/>
              </w:rPr>
            </w:pPr>
            <w:r>
              <w:rPr>
                <w:rFonts w:ascii="Arial" w:hAnsi="Arial" w:cs="Arial"/>
                <w:b/>
                <w:sz w:val="20"/>
                <w:szCs w:val="20"/>
              </w:rPr>
              <w:t>Key Responsibilities</w:t>
            </w:r>
          </w:p>
        </w:tc>
      </w:tr>
      <w:tr w:rsidR="00627AC0" w:rsidRPr="00627AC0" w14:paraId="3910E0DC" w14:textId="77777777" w:rsidTr="00B926F7">
        <w:trPr>
          <w:trHeight w:val="70"/>
        </w:trPr>
        <w:tc>
          <w:tcPr>
            <w:tcW w:w="9072" w:type="dxa"/>
          </w:tcPr>
          <w:p w14:paraId="307A34CC" w14:textId="77777777" w:rsidR="00ED545B" w:rsidRPr="009A6ABA" w:rsidRDefault="00ED545B" w:rsidP="00C7435C">
            <w:pPr>
              <w:pStyle w:val="ListParagraph"/>
              <w:numPr>
                <w:ilvl w:val="0"/>
                <w:numId w:val="16"/>
              </w:numPr>
              <w:spacing w:before="120" w:line="360" w:lineRule="auto"/>
              <w:jc w:val="both"/>
              <w:rPr>
                <w:rFonts w:ascii="Arial" w:hAnsi="Arial" w:cs="Arial"/>
                <w:color w:val="000000"/>
                <w:sz w:val="20"/>
                <w:szCs w:val="20"/>
              </w:rPr>
            </w:pPr>
            <w:r w:rsidRPr="009A6ABA">
              <w:rPr>
                <w:rFonts w:ascii="Arial" w:hAnsi="Arial" w:cs="Arial"/>
                <w:color w:val="000000"/>
                <w:sz w:val="20"/>
                <w:szCs w:val="20"/>
              </w:rPr>
              <w:t>Administratively responsible for the organisation and supervision of the school as an examination centre, ensuring adequate security and the adherence to appropriate examination board regulations and routines.</w:t>
            </w:r>
          </w:p>
          <w:p w14:paraId="5B4832CD"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Administratively responsible for all internal, external examinations and BTEC examinations, and other exams and assessments at all key stages.</w:t>
            </w:r>
          </w:p>
          <w:p w14:paraId="7BD1C141"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Keep up to date with the necessary policies, procedures, rules and regulations laid down by the different examination bodies, DFE and the Joint Council for Qualifications (JCQ).</w:t>
            </w:r>
          </w:p>
          <w:p w14:paraId="38EFD233"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Management of the conduct of all examinations ensuring that they meet with the regulations set out by the JCQ.</w:t>
            </w:r>
          </w:p>
          <w:p w14:paraId="635FC478"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To put in place the relevant examination policies for the school so that the examination system, rules and regulations set by the awarding bodies and JCQ are clear to all members of staff in the school.</w:t>
            </w:r>
          </w:p>
          <w:p w14:paraId="6C01168B"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To manage JCQ inspections and, in consultation with the Deputy Head, ensure that all examination policies and procedures are in place, kept up-to-date and are clear to all members of staff in the school.</w:t>
            </w:r>
          </w:p>
          <w:p w14:paraId="00CAC25E"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Nominated point of contact for all examination bodies.</w:t>
            </w:r>
          </w:p>
          <w:p w14:paraId="7D8F4AF7" w14:textId="0CA4980D"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 xml:space="preserve">Responsible for operating cost effectively within an Examination budget, managing expenditure within </w:t>
            </w:r>
            <w:r w:rsidR="001A0723">
              <w:rPr>
                <w:rFonts w:ascii="Arial" w:hAnsi="Arial" w:cs="Arial"/>
                <w:color w:val="000000"/>
                <w:sz w:val="20"/>
                <w:szCs w:val="20"/>
              </w:rPr>
              <w:t xml:space="preserve">the </w:t>
            </w:r>
            <w:r w:rsidRPr="009A6ABA">
              <w:rPr>
                <w:rFonts w:ascii="Arial" w:hAnsi="Arial" w:cs="Arial"/>
                <w:color w:val="000000"/>
                <w:sz w:val="20"/>
                <w:szCs w:val="20"/>
              </w:rPr>
              <w:t>budget provision.</w:t>
            </w:r>
          </w:p>
          <w:p w14:paraId="7D3BD61F"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To be responsible for the recruitment, training and management of all examination invigilators; including allocation of hours and duties</w:t>
            </w:r>
          </w:p>
          <w:p w14:paraId="7B925A52"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To liaise with the Deputy Head Teacher and Subject Leaders with regard to examination syllabi as they relate to the school curriculum;</w:t>
            </w:r>
          </w:p>
          <w:p w14:paraId="389FEDC1"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Planning and execution of all internal and external examinations – public exams and internal mock exams Including:</w:t>
            </w:r>
          </w:p>
          <w:p w14:paraId="6A70E997" w14:textId="2169DF53"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To be aware of all the components to be examined, liaise with Senior Leader</w:t>
            </w:r>
            <w:r w:rsidR="001A0723">
              <w:rPr>
                <w:rFonts w:ascii="Arial" w:hAnsi="Arial" w:cs="Arial"/>
                <w:color w:val="000000"/>
                <w:sz w:val="20"/>
                <w:szCs w:val="20"/>
              </w:rPr>
              <w:t>s</w:t>
            </w:r>
            <w:r w:rsidRPr="009A6ABA">
              <w:rPr>
                <w:rFonts w:ascii="Arial" w:hAnsi="Arial" w:cs="Arial"/>
                <w:color w:val="000000"/>
                <w:sz w:val="20"/>
                <w:szCs w:val="20"/>
              </w:rPr>
              <w:t xml:space="preserve"> to create suitable arrangements for timetabling, rooming, seating and invigilation arrangements</w:t>
            </w:r>
          </w:p>
          <w:p w14:paraId="08BE35F4"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lastRenderedPageBreak/>
              <w:t>To prepare all instructions for invigilators, candidates, staff and other associated documents for the examination.</w:t>
            </w:r>
          </w:p>
          <w:p w14:paraId="04287AEE"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To book and organise the examination halls / venues as requested to cater for the different</w:t>
            </w:r>
          </w:p>
          <w:p w14:paraId="2000B329" w14:textId="77777777" w:rsidR="00ED545B" w:rsidRPr="009A6ABA" w:rsidRDefault="00ED545B" w:rsidP="00B61D7C">
            <w:pPr>
              <w:pStyle w:val="ListParagraph"/>
              <w:spacing w:line="360" w:lineRule="auto"/>
              <w:jc w:val="both"/>
              <w:rPr>
                <w:rFonts w:ascii="Arial" w:hAnsi="Arial" w:cs="Arial"/>
                <w:color w:val="000000"/>
                <w:sz w:val="20"/>
                <w:szCs w:val="20"/>
              </w:rPr>
            </w:pPr>
            <w:r w:rsidRPr="009A6ABA">
              <w:rPr>
                <w:rFonts w:ascii="Arial" w:hAnsi="Arial" w:cs="Arial"/>
                <w:color w:val="000000"/>
                <w:sz w:val="20"/>
                <w:szCs w:val="20"/>
              </w:rPr>
              <w:t>requirements of examiners, invigilators and candidates including those with Access Arrangements and Additional Needs ensuring exam equipment and notices are in place.</w:t>
            </w:r>
          </w:p>
          <w:p w14:paraId="55E5F64C" w14:textId="77777777" w:rsidR="00ED545B" w:rsidRPr="009A6ABA" w:rsidRDefault="00ED545B" w:rsidP="00D619EC">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Ensure that all necessary stationery and materials and other requirements are provided for</w:t>
            </w:r>
            <w:r w:rsidR="00D619EC" w:rsidRPr="009A6ABA">
              <w:rPr>
                <w:rFonts w:ascii="Arial" w:hAnsi="Arial" w:cs="Arial"/>
                <w:color w:val="000000"/>
                <w:sz w:val="20"/>
                <w:szCs w:val="20"/>
              </w:rPr>
              <w:t xml:space="preserve"> </w:t>
            </w:r>
            <w:r w:rsidRPr="009A6ABA">
              <w:rPr>
                <w:rFonts w:ascii="Arial" w:hAnsi="Arial" w:cs="Arial"/>
                <w:color w:val="000000"/>
                <w:sz w:val="20"/>
                <w:szCs w:val="20"/>
              </w:rPr>
              <w:t>examinations;</w:t>
            </w:r>
          </w:p>
          <w:p w14:paraId="7226A99B"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Liaise with Site Manager regarding setting up for exams;</w:t>
            </w:r>
          </w:p>
          <w:p w14:paraId="5045A402"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To enable the school to comply with all the necessary regulations to ensure that candidates receive appropriate accreditation for their achievements by coordinating the preparation, collection and submission of entries to examination bodies within the relevant timescales.</w:t>
            </w:r>
          </w:p>
          <w:p w14:paraId="1AB1AE94"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To ensure all NEA/coursework/controlled assessment marks and predicted grades are recorded and communicated as appropriate.</w:t>
            </w:r>
          </w:p>
          <w:p w14:paraId="2D83330B"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To monitor examination entries and ensure that all financial costs are accurate and to ensure that the school does not incur penalty fees for late entries using appropriate ICT systems.</w:t>
            </w:r>
          </w:p>
          <w:p w14:paraId="1D49E738" w14:textId="77777777" w:rsidR="00D619EC"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 xml:space="preserve">To liaise with staff, students, former students, parents, governors, press, examination boards and other parties in all examinations related manners. </w:t>
            </w:r>
          </w:p>
          <w:p w14:paraId="373807FE" w14:textId="77777777" w:rsidR="00ED545B" w:rsidRPr="009A6ABA" w:rsidRDefault="00D619EC"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Ensure</w:t>
            </w:r>
            <w:r w:rsidR="00ED545B" w:rsidRPr="009A6ABA">
              <w:rPr>
                <w:rFonts w:ascii="Arial" w:hAnsi="Arial" w:cs="Arial"/>
                <w:color w:val="000000"/>
                <w:sz w:val="20"/>
                <w:szCs w:val="20"/>
              </w:rPr>
              <w:t xml:space="preserve"> that stakeholders are given all the necessary relevant information about JCQ documentation, NEA/Controlled Assessments, appeals, examination entries, the and times of the examinations, resolution of any clashes, conduct during examinations, post result services,</w:t>
            </w:r>
            <w:r w:rsidRPr="009A6ABA">
              <w:rPr>
                <w:rFonts w:ascii="Arial" w:hAnsi="Arial" w:cs="Arial"/>
                <w:color w:val="000000"/>
                <w:sz w:val="20"/>
                <w:szCs w:val="20"/>
              </w:rPr>
              <w:t xml:space="preserve"> </w:t>
            </w:r>
            <w:r w:rsidR="00ED545B" w:rsidRPr="009A6ABA">
              <w:rPr>
                <w:rFonts w:ascii="Arial" w:hAnsi="Arial" w:cs="Arial"/>
                <w:color w:val="000000"/>
                <w:sz w:val="20"/>
                <w:szCs w:val="20"/>
              </w:rPr>
              <w:t>appeals and the collection of results and certificates and that this information is given in good time.</w:t>
            </w:r>
          </w:p>
          <w:p w14:paraId="7B975B09"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Direct responsibility for the security of examination papers and support materials including receiving deliveries and despatching scripts.</w:t>
            </w:r>
          </w:p>
          <w:p w14:paraId="788C5836"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Ensure that all examinations start and finish appropriately in line with examination board regulations including the conduct of any online examinations;</w:t>
            </w:r>
          </w:p>
          <w:p w14:paraId="3B20F7D8"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To arrange and attend results day including the administering of results and making arrangements for their issue.</w:t>
            </w:r>
          </w:p>
          <w:p w14:paraId="7AD0E66B"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To manage the post-examination processing by making appropriate applications on students’ behalf and receive, in advance of the application, examination board fees from students and parents/carers.</w:t>
            </w:r>
          </w:p>
          <w:p w14:paraId="01349103"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Manage the checking and distribution of certificates.</w:t>
            </w:r>
          </w:p>
          <w:p w14:paraId="58ABDB82"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Attend training events and keep up to date with all requirements relevant to exams.</w:t>
            </w:r>
          </w:p>
          <w:p w14:paraId="2AB8CDF6" w14:textId="1B1CE1B4"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 xml:space="preserve">To develop knowledge and expertise in the management of the school’s data systems and to </w:t>
            </w:r>
            <w:r w:rsidR="004D3F7C">
              <w:rPr>
                <w:rFonts w:ascii="Arial" w:hAnsi="Arial" w:cs="Arial"/>
                <w:color w:val="000000"/>
                <w:sz w:val="20"/>
                <w:szCs w:val="20"/>
              </w:rPr>
              <w:t xml:space="preserve">assist the Data Analyst with </w:t>
            </w:r>
            <w:r w:rsidRPr="009A6ABA">
              <w:rPr>
                <w:rFonts w:ascii="Arial" w:hAnsi="Arial" w:cs="Arial"/>
                <w:color w:val="000000"/>
                <w:sz w:val="20"/>
                <w:szCs w:val="20"/>
              </w:rPr>
              <w:t>Information and data as required.</w:t>
            </w:r>
          </w:p>
          <w:p w14:paraId="0EC21A8E" w14:textId="2EBACBD1"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To support the administration of the internal assessment cycle within the school,</w:t>
            </w:r>
            <w:r w:rsidR="001A0723">
              <w:rPr>
                <w:rFonts w:ascii="Arial" w:hAnsi="Arial" w:cs="Arial"/>
                <w:color w:val="000000"/>
                <w:sz w:val="20"/>
                <w:szCs w:val="20"/>
              </w:rPr>
              <w:t xml:space="preserve"> and assisting the upload of assessment reports for parents and students.</w:t>
            </w:r>
          </w:p>
          <w:p w14:paraId="4CF0FD16" w14:textId="77777777" w:rsidR="00ED545B" w:rsidRPr="009A6ABA" w:rsidRDefault="00ED545B" w:rsidP="006A3D51">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lastRenderedPageBreak/>
              <w:t>Co-ordinating and uploading of assessment reports for parents and students.</w:t>
            </w:r>
          </w:p>
          <w:p w14:paraId="201DFA1D" w14:textId="77777777" w:rsidR="001D7466" w:rsidRPr="00F05933" w:rsidRDefault="00ED545B" w:rsidP="00F05933">
            <w:pPr>
              <w:pStyle w:val="ListParagraph"/>
              <w:numPr>
                <w:ilvl w:val="0"/>
                <w:numId w:val="16"/>
              </w:numPr>
              <w:spacing w:line="360" w:lineRule="auto"/>
              <w:jc w:val="both"/>
              <w:rPr>
                <w:rFonts w:ascii="Arial" w:hAnsi="Arial" w:cs="Arial"/>
                <w:color w:val="000000"/>
                <w:sz w:val="20"/>
                <w:szCs w:val="20"/>
              </w:rPr>
            </w:pPr>
            <w:r w:rsidRPr="009A6ABA">
              <w:rPr>
                <w:rFonts w:ascii="Arial" w:hAnsi="Arial" w:cs="Arial"/>
                <w:color w:val="000000"/>
                <w:sz w:val="20"/>
                <w:szCs w:val="20"/>
              </w:rPr>
              <w:t>Support the process to monitor the accuracy and quality of the data within the school reporting process.</w:t>
            </w:r>
          </w:p>
        </w:tc>
      </w:tr>
    </w:tbl>
    <w:p w14:paraId="578F25D9" w14:textId="77777777" w:rsidR="00627AC0" w:rsidRDefault="00627AC0" w:rsidP="00627AC0">
      <w:pPr>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3EC0D15D" w14:textId="77777777" w:rsidTr="00CF5286">
        <w:trPr>
          <w:trHeight w:val="218"/>
        </w:trPr>
        <w:tc>
          <w:tcPr>
            <w:tcW w:w="9072" w:type="dxa"/>
            <w:shd w:val="clear" w:color="auto" w:fill="BDD6EE" w:themeFill="accent1" w:themeFillTint="66"/>
          </w:tcPr>
          <w:p w14:paraId="29ABCC14" w14:textId="77777777" w:rsidR="00627AC0" w:rsidRPr="00140654" w:rsidRDefault="00627AC0" w:rsidP="00B926F7">
            <w:pPr>
              <w:ind w:left="284"/>
              <w:rPr>
                <w:rFonts w:ascii="Arial" w:hAnsi="Arial" w:cs="Arial"/>
                <w:b/>
                <w:sz w:val="20"/>
                <w:szCs w:val="20"/>
              </w:rPr>
            </w:pPr>
            <w:r w:rsidRPr="00140654">
              <w:rPr>
                <w:rFonts w:ascii="Arial" w:hAnsi="Arial" w:cs="Arial"/>
                <w:b/>
                <w:sz w:val="20"/>
                <w:szCs w:val="20"/>
              </w:rPr>
              <w:t>Staff Development</w:t>
            </w:r>
            <w:r w:rsidR="00D8307C">
              <w:rPr>
                <w:rFonts w:ascii="Arial" w:hAnsi="Arial" w:cs="Arial"/>
                <w:b/>
                <w:sz w:val="20"/>
                <w:szCs w:val="20"/>
              </w:rPr>
              <w:t xml:space="preserve"> </w:t>
            </w:r>
          </w:p>
        </w:tc>
      </w:tr>
      <w:tr w:rsidR="00627AC0" w:rsidRPr="00140654" w14:paraId="737EAC68" w14:textId="77777777" w:rsidTr="00B926F7">
        <w:trPr>
          <w:trHeight w:val="360"/>
        </w:trPr>
        <w:tc>
          <w:tcPr>
            <w:tcW w:w="9072" w:type="dxa"/>
          </w:tcPr>
          <w:p w14:paraId="062CBC2C"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take part in the school’s staff development programme by participating in arrangements for</w:t>
            </w:r>
          </w:p>
          <w:p w14:paraId="7D3BA039"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further training and professional development.</w:t>
            </w:r>
          </w:p>
        </w:tc>
      </w:tr>
      <w:tr w:rsidR="00627AC0" w:rsidRPr="00140654" w14:paraId="077727F9" w14:textId="77777777" w:rsidTr="00B926F7">
        <w:trPr>
          <w:trHeight w:val="360"/>
        </w:trPr>
        <w:tc>
          <w:tcPr>
            <w:tcW w:w="9072" w:type="dxa"/>
          </w:tcPr>
          <w:p w14:paraId="5DA8FBCE"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continue personal development in the relevant areas including subject knowledge and teaching</w:t>
            </w:r>
          </w:p>
          <w:p w14:paraId="36D0E893"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methods.</w:t>
            </w:r>
          </w:p>
        </w:tc>
      </w:tr>
      <w:tr w:rsidR="00627AC0" w:rsidRPr="00140654" w14:paraId="546BAC69" w14:textId="77777777" w:rsidTr="00B926F7">
        <w:trPr>
          <w:trHeight w:val="360"/>
        </w:trPr>
        <w:tc>
          <w:tcPr>
            <w:tcW w:w="9072" w:type="dxa"/>
          </w:tcPr>
          <w:p w14:paraId="01452366"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engage actively in the Performance Management Review process.</w:t>
            </w:r>
          </w:p>
        </w:tc>
      </w:tr>
      <w:tr w:rsidR="00627AC0" w:rsidRPr="00140654" w14:paraId="5046AA81" w14:textId="77777777" w:rsidTr="00B926F7">
        <w:trPr>
          <w:trHeight w:val="360"/>
        </w:trPr>
        <w:tc>
          <w:tcPr>
            <w:tcW w:w="9072" w:type="dxa"/>
          </w:tcPr>
          <w:p w14:paraId="41C2265E"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work as a mem</w:t>
            </w:r>
            <w:r w:rsidR="00565934">
              <w:rPr>
                <w:rFonts w:ascii="Arial" w:hAnsi="Arial" w:cs="Arial"/>
                <w:sz w:val="20"/>
                <w:szCs w:val="20"/>
              </w:rPr>
              <w:t xml:space="preserve">ber of a designated team and </w:t>
            </w:r>
            <w:r w:rsidRPr="00140654">
              <w:rPr>
                <w:rFonts w:ascii="Arial" w:hAnsi="Arial" w:cs="Arial"/>
                <w:sz w:val="20"/>
                <w:szCs w:val="20"/>
              </w:rPr>
              <w:t>contribute positively to effective working relations</w:t>
            </w:r>
            <w:r w:rsidR="00302BB1">
              <w:rPr>
                <w:rFonts w:ascii="Arial" w:hAnsi="Arial" w:cs="Arial"/>
                <w:sz w:val="20"/>
                <w:szCs w:val="20"/>
              </w:rPr>
              <w:t xml:space="preserve"> </w:t>
            </w:r>
            <w:r w:rsidRPr="00140654">
              <w:rPr>
                <w:rFonts w:ascii="Arial" w:hAnsi="Arial" w:cs="Arial"/>
                <w:sz w:val="20"/>
                <w:szCs w:val="20"/>
              </w:rPr>
              <w:t>within the school.</w:t>
            </w:r>
          </w:p>
        </w:tc>
      </w:tr>
    </w:tbl>
    <w:p w14:paraId="42080635" w14:textId="77777777" w:rsidR="00627AC0" w:rsidRDefault="00627AC0" w:rsidP="00627AC0">
      <w:pPr>
        <w:ind w:left="284"/>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460224D2" w14:textId="77777777" w:rsidTr="00CF5286">
        <w:trPr>
          <w:trHeight w:val="295"/>
        </w:trPr>
        <w:tc>
          <w:tcPr>
            <w:tcW w:w="9072" w:type="dxa"/>
            <w:shd w:val="clear" w:color="auto" w:fill="BDD6EE" w:themeFill="accent1" w:themeFillTint="66"/>
          </w:tcPr>
          <w:p w14:paraId="48E2F5F2" w14:textId="77777777" w:rsidR="00627AC0" w:rsidRPr="00140654" w:rsidRDefault="00627AC0" w:rsidP="00B926F7">
            <w:pPr>
              <w:ind w:left="284"/>
              <w:rPr>
                <w:rFonts w:ascii="Arial" w:hAnsi="Arial" w:cs="Arial"/>
                <w:b/>
                <w:sz w:val="20"/>
                <w:szCs w:val="20"/>
              </w:rPr>
            </w:pPr>
            <w:r w:rsidRPr="00140654">
              <w:rPr>
                <w:rFonts w:ascii="Arial" w:hAnsi="Arial" w:cs="Arial"/>
                <w:b/>
                <w:sz w:val="20"/>
                <w:szCs w:val="20"/>
              </w:rPr>
              <w:t>Communications</w:t>
            </w:r>
            <w:r w:rsidR="00D8307C">
              <w:rPr>
                <w:rFonts w:ascii="Arial" w:hAnsi="Arial" w:cs="Arial"/>
                <w:b/>
                <w:sz w:val="20"/>
                <w:szCs w:val="20"/>
              </w:rPr>
              <w:t xml:space="preserve"> </w:t>
            </w:r>
          </w:p>
        </w:tc>
      </w:tr>
      <w:tr w:rsidR="00627AC0" w:rsidRPr="00140654" w14:paraId="7979B08D" w14:textId="77777777" w:rsidTr="00B926F7">
        <w:trPr>
          <w:trHeight w:val="360"/>
        </w:trPr>
        <w:tc>
          <w:tcPr>
            <w:tcW w:w="9072" w:type="dxa"/>
          </w:tcPr>
          <w:p w14:paraId="5B4B794F"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communicate effectively with the parents of students as appropriate.</w:t>
            </w:r>
          </w:p>
        </w:tc>
      </w:tr>
      <w:tr w:rsidR="00627AC0" w:rsidRPr="00140654" w14:paraId="0BF3363B" w14:textId="77777777" w:rsidTr="00B926F7">
        <w:trPr>
          <w:trHeight w:val="360"/>
        </w:trPr>
        <w:tc>
          <w:tcPr>
            <w:tcW w:w="9072" w:type="dxa"/>
          </w:tcPr>
          <w:p w14:paraId="4C76FDCB"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Where appropriate, to communicate and co-operate with persons or bodies outside the school.</w:t>
            </w:r>
          </w:p>
        </w:tc>
      </w:tr>
      <w:tr w:rsidR="00627AC0" w:rsidRPr="00140654" w14:paraId="61210F7E" w14:textId="77777777" w:rsidTr="00B926F7">
        <w:trPr>
          <w:trHeight w:val="360"/>
        </w:trPr>
        <w:tc>
          <w:tcPr>
            <w:tcW w:w="9072" w:type="dxa"/>
          </w:tcPr>
          <w:p w14:paraId="0C7434FA"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follow agreed policies for communications in the school.</w:t>
            </w:r>
          </w:p>
        </w:tc>
      </w:tr>
    </w:tbl>
    <w:p w14:paraId="4C5C4936" w14:textId="77777777" w:rsidR="00627AC0" w:rsidRPr="00140654" w:rsidRDefault="00627AC0" w:rsidP="00627AC0">
      <w:pPr>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1C66E655" w14:textId="77777777" w:rsidTr="00CF5286">
        <w:trPr>
          <w:trHeight w:val="277"/>
        </w:trPr>
        <w:tc>
          <w:tcPr>
            <w:tcW w:w="9072" w:type="dxa"/>
            <w:shd w:val="clear" w:color="auto" w:fill="BDD6EE" w:themeFill="accent1" w:themeFillTint="66"/>
          </w:tcPr>
          <w:p w14:paraId="0B7180CD" w14:textId="77777777" w:rsidR="00627AC0" w:rsidRPr="00140654" w:rsidRDefault="00627AC0" w:rsidP="00B926F7">
            <w:pPr>
              <w:ind w:left="284"/>
              <w:rPr>
                <w:rFonts w:ascii="Arial" w:hAnsi="Arial" w:cs="Arial"/>
                <w:sz w:val="20"/>
                <w:szCs w:val="20"/>
              </w:rPr>
            </w:pPr>
            <w:r w:rsidRPr="00140654">
              <w:rPr>
                <w:rFonts w:ascii="Arial" w:hAnsi="Arial" w:cs="Arial"/>
                <w:b/>
                <w:sz w:val="20"/>
                <w:szCs w:val="20"/>
              </w:rPr>
              <w:t>Corporate Accountabilities</w:t>
            </w:r>
            <w:r w:rsidR="00D8307C">
              <w:rPr>
                <w:rFonts w:ascii="Arial" w:hAnsi="Arial" w:cs="Arial"/>
                <w:b/>
                <w:sz w:val="20"/>
                <w:szCs w:val="20"/>
              </w:rPr>
              <w:t xml:space="preserve"> </w:t>
            </w:r>
          </w:p>
        </w:tc>
      </w:tr>
      <w:tr w:rsidR="00627AC0" w:rsidRPr="00140654" w14:paraId="19822FDF" w14:textId="77777777" w:rsidTr="00B926F7">
        <w:trPr>
          <w:trHeight w:val="500"/>
        </w:trPr>
        <w:tc>
          <w:tcPr>
            <w:tcW w:w="9072" w:type="dxa"/>
          </w:tcPr>
          <w:p w14:paraId="329F04A6"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 xml:space="preserve">Sharing the school’s commitment to safeguarding and prioritising the welfare of children, young people and vulnerable adults and demonstrating it in your </w:t>
            </w:r>
            <w:r w:rsidR="00565934" w:rsidRPr="00140654">
              <w:rPr>
                <w:rFonts w:ascii="Arial" w:hAnsi="Arial" w:cs="Arial"/>
                <w:sz w:val="20"/>
                <w:szCs w:val="20"/>
              </w:rPr>
              <w:t>day-to-day</w:t>
            </w:r>
            <w:r w:rsidRPr="00140654">
              <w:rPr>
                <w:rFonts w:ascii="Arial" w:hAnsi="Arial" w:cs="Arial"/>
                <w:sz w:val="20"/>
                <w:szCs w:val="20"/>
              </w:rPr>
              <w:t xml:space="preserve"> work. </w:t>
            </w:r>
          </w:p>
        </w:tc>
      </w:tr>
      <w:tr w:rsidR="00627AC0" w:rsidRPr="00140654" w14:paraId="080A9C6A" w14:textId="77777777" w:rsidTr="00B926F7">
        <w:trPr>
          <w:trHeight w:val="200"/>
        </w:trPr>
        <w:tc>
          <w:tcPr>
            <w:tcW w:w="9072" w:type="dxa"/>
          </w:tcPr>
          <w:p w14:paraId="32733024"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 xml:space="preserve">Performing your role, as </w:t>
            </w:r>
            <w:r w:rsidR="00565934">
              <w:rPr>
                <w:rFonts w:ascii="Arial" w:hAnsi="Arial" w:cs="Arial"/>
                <w:sz w:val="20"/>
                <w:szCs w:val="20"/>
              </w:rPr>
              <w:t>part of a highly committed team</w:t>
            </w:r>
            <w:r w:rsidRPr="00140654">
              <w:rPr>
                <w:rFonts w:ascii="Arial" w:hAnsi="Arial" w:cs="Arial"/>
                <w:sz w:val="20"/>
                <w:szCs w:val="20"/>
              </w:rPr>
              <w:t xml:space="preserve"> and delivering your service in a way that helps the school achieve its strategic objectives and annual development and improvement plans - taking account of available resources and national developments.</w:t>
            </w:r>
          </w:p>
        </w:tc>
      </w:tr>
      <w:tr w:rsidR="00627AC0" w:rsidRPr="00140654" w14:paraId="3BC03764" w14:textId="77777777" w:rsidTr="00B926F7">
        <w:trPr>
          <w:trHeight w:val="280"/>
        </w:trPr>
        <w:tc>
          <w:tcPr>
            <w:tcW w:w="9072" w:type="dxa"/>
          </w:tcPr>
          <w:p w14:paraId="1A1F3EFD"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 xml:space="preserve">Contribute to the evaluation and development of services across the school as part of the school’s ongoing self-assessment cycle. </w:t>
            </w:r>
          </w:p>
        </w:tc>
      </w:tr>
    </w:tbl>
    <w:p w14:paraId="5819DC1B" w14:textId="77777777" w:rsidR="00302BB1" w:rsidRPr="00140654" w:rsidRDefault="00302BB1" w:rsidP="00627AC0">
      <w:pPr>
        <w:rPr>
          <w:rFonts w:ascii="Arial" w:hAnsi="Arial" w:cs="Arial"/>
          <w:sz w:val="20"/>
          <w:szCs w:val="20"/>
        </w:rPr>
      </w:pPr>
    </w:p>
    <w:p w14:paraId="731DDD69" w14:textId="77777777" w:rsidR="00C7435C" w:rsidRDefault="00C7435C">
      <w:r>
        <w:br w:type="page"/>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060EA71F" w14:textId="77777777" w:rsidTr="00CF5286">
        <w:tc>
          <w:tcPr>
            <w:tcW w:w="9072" w:type="dxa"/>
            <w:shd w:val="clear" w:color="auto" w:fill="BDD6EE" w:themeFill="accent1" w:themeFillTint="66"/>
          </w:tcPr>
          <w:p w14:paraId="5BC3EAAC" w14:textId="77777777" w:rsidR="00627AC0" w:rsidRPr="00140654" w:rsidRDefault="00627AC0" w:rsidP="00B926F7">
            <w:pPr>
              <w:ind w:left="284"/>
              <w:rPr>
                <w:rFonts w:ascii="Arial" w:hAnsi="Arial" w:cs="Arial"/>
                <w:sz w:val="20"/>
                <w:szCs w:val="20"/>
              </w:rPr>
            </w:pPr>
            <w:r w:rsidRPr="00140654">
              <w:rPr>
                <w:rFonts w:ascii="Arial" w:hAnsi="Arial" w:cs="Arial"/>
                <w:b/>
                <w:sz w:val="20"/>
                <w:szCs w:val="20"/>
              </w:rPr>
              <w:lastRenderedPageBreak/>
              <w:t>Professional</w:t>
            </w:r>
            <w:r w:rsidR="00D8307C">
              <w:rPr>
                <w:rFonts w:ascii="Arial" w:hAnsi="Arial" w:cs="Arial"/>
                <w:b/>
                <w:sz w:val="20"/>
                <w:szCs w:val="20"/>
              </w:rPr>
              <w:t xml:space="preserve"> </w:t>
            </w:r>
          </w:p>
        </w:tc>
      </w:tr>
      <w:tr w:rsidR="00627AC0" w:rsidRPr="00140654" w14:paraId="31B0C00C" w14:textId="77777777" w:rsidTr="00B926F7">
        <w:tc>
          <w:tcPr>
            <w:tcW w:w="9072" w:type="dxa"/>
          </w:tcPr>
          <w:p w14:paraId="7B2E138B"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 xml:space="preserve">Ensure the maintenance of standards of practice according to the employer and any regulating bodies, and keep up-to-date on new recommendations/guidelines set by the relevant departments. </w:t>
            </w:r>
          </w:p>
        </w:tc>
      </w:tr>
      <w:tr w:rsidR="00627AC0" w:rsidRPr="00140654" w14:paraId="59AEF0F2" w14:textId="77777777" w:rsidTr="00B926F7">
        <w:tc>
          <w:tcPr>
            <w:tcW w:w="9072" w:type="dxa"/>
          </w:tcPr>
          <w:p w14:paraId="64C44C45"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Ensure that confidentiality is protected at all times.</w:t>
            </w:r>
          </w:p>
        </w:tc>
      </w:tr>
      <w:tr w:rsidR="00627AC0" w:rsidRPr="00140654" w14:paraId="68BFAC70" w14:textId="77777777" w:rsidTr="00B926F7">
        <w:tc>
          <w:tcPr>
            <w:tcW w:w="9072" w:type="dxa"/>
          </w:tcPr>
          <w:p w14:paraId="275E53C0"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Ensure clear objectives are identified, discussed and reviewed with supervisor and senior colleagues on a regular basis as part of continuing professional development.</w:t>
            </w:r>
          </w:p>
        </w:tc>
      </w:tr>
      <w:tr w:rsidR="00627AC0" w:rsidRPr="00140654" w14:paraId="71AF9897" w14:textId="77777777" w:rsidTr="00B926F7">
        <w:tc>
          <w:tcPr>
            <w:tcW w:w="9072" w:type="dxa"/>
          </w:tcPr>
          <w:p w14:paraId="1C472DAA"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Participate in individual performance review and respond to agreed objectives.</w:t>
            </w:r>
          </w:p>
        </w:tc>
      </w:tr>
      <w:tr w:rsidR="00627AC0" w:rsidRPr="00140654" w14:paraId="0AE69546" w14:textId="77777777" w:rsidTr="00B926F7">
        <w:tc>
          <w:tcPr>
            <w:tcW w:w="9072" w:type="dxa"/>
          </w:tcPr>
          <w:p w14:paraId="787DBDC8" w14:textId="77777777" w:rsidR="00627AC0" w:rsidRPr="00140654" w:rsidRDefault="00627AC0" w:rsidP="00AC69A6">
            <w:pPr>
              <w:ind w:left="284"/>
              <w:rPr>
                <w:rFonts w:ascii="Arial" w:hAnsi="Arial" w:cs="Arial"/>
                <w:sz w:val="20"/>
                <w:szCs w:val="20"/>
              </w:rPr>
            </w:pPr>
            <w:r w:rsidRPr="00140654">
              <w:rPr>
                <w:rFonts w:ascii="Arial" w:hAnsi="Arial" w:cs="Arial"/>
                <w:sz w:val="20"/>
                <w:szCs w:val="20"/>
              </w:rPr>
              <w:t>Keep all records up to date in relation to Continuous Professional Development and ensure personal development plans maintain</w:t>
            </w:r>
            <w:r w:rsidR="00AC69A6">
              <w:rPr>
                <w:rFonts w:ascii="Arial" w:hAnsi="Arial" w:cs="Arial"/>
                <w:sz w:val="20"/>
                <w:szCs w:val="20"/>
              </w:rPr>
              <w:t xml:space="preserve"> up-to-</w:t>
            </w:r>
            <w:r w:rsidRPr="00140654">
              <w:rPr>
                <w:rFonts w:ascii="Arial" w:hAnsi="Arial" w:cs="Arial"/>
                <w:sz w:val="20"/>
                <w:szCs w:val="20"/>
              </w:rPr>
              <w:t>date specialist knowledge of latest theoretical and service delivery models/developments.</w:t>
            </w:r>
          </w:p>
        </w:tc>
      </w:tr>
      <w:tr w:rsidR="00627AC0" w:rsidRPr="00140654" w14:paraId="5B5A70D9" w14:textId="77777777" w:rsidTr="00B926F7">
        <w:tc>
          <w:tcPr>
            <w:tcW w:w="9072" w:type="dxa"/>
          </w:tcPr>
          <w:p w14:paraId="4AF95C65"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Attend relevant conferences/workshops in line with identified professional objectives.</w:t>
            </w:r>
          </w:p>
        </w:tc>
      </w:tr>
      <w:tr w:rsidR="00627AC0" w:rsidRPr="00140654" w14:paraId="44FCF185" w14:textId="77777777" w:rsidTr="00B926F7">
        <w:tc>
          <w:tcPr>
            <w:tcW w:w="9072" w:type="dxa"/>
          </w:tcPr>
          <w:p w14:paraId="37A80CB9"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Support and encourage harmonious internal and external working relationships</w:t>
            </w:r>
            <w:r w:rsidR="00AC69A6">
              <w:rPr>
                <w:rFonts w:ascii="Arial" w:hAnsi="Arial" w:cs="Arial"/>
                <w:sz w:val="20"/>
                <w:szCs w:val="20"/>
              </w:rPr>
              <w:t>.</w:t>
            </w:r>
          </w:p>
        </w:tc>
      </w:tr>
      <w:tr w:rsidR="00627AC0" w:rsidRPr="00140654" w14:paraId="09EFBFB1" w14:textId="77777777" w:rsidTr="00B926F7">
        <w:tc>
          <w:tcPr>
            <w:tcW w:w="9072" w:type="dxa"/>
          </w:tcPr>
          <w:p w14:paraId="36CA4CC4"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Raise the profile of the Academy by making positive contributions</w:t>
            </w:r>
            <w:r w:rsidR="00AC69A6">
              <w:rPr>
                <w:rFonts w:ascii="Arial" w:hAnsi="Arial" w:cs="Arial"/>
                <w:sz w:val="20"/>
                <w:szCs w:val="20"/>
              </w:rPr>
              <w:t>.</w:t>
            </w:r>
          </w:p>
        </w:tc>
      </w:tr>
    </w:tbl>
    <w:p w14:paraId="4D999D86" w14:textId="77777777" w:rsidR="00627AC0" w:rsidRPr="00140654" w:rsidRDefault="00627AC0" w:rsidP="00627AC0">
      <w:pPr>
        <w:ind w:left="284"/>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5668B307" w14:textId="77777777" w:rsidTr="00CF5286">
        <w:tc>
          <w:tcPr>
            <w:tcW w:w="9072" w:type="dxa"/>
            <w:shd w:val="clear" w:color="auto" w:fill="BDD6EE" w:themeFill="accent1" w:themeFillTint="66"/>
          </w:tcPr>
          <w:p w14:paraId="193D0EAD" w14:textId="77777777" w:rsidR="00627AC0" w:rsidRPr="00140654" w:rsidRDefault="00627AC0" w:rsidP="00B926F7">
            <w:pPr>
              <w:ind w:left="284"/>
              <w:rPr>
                <w:rFonts w:ascii="Arial" w:hAnsi="Arial" w:cs="Arial"/>
                <w:sz w:val="20"/>
                <w:szCs w:val="20"/>
              </w:rPr>
            </w:pPr>
            <w:r w:rsidRPr="00140654">
              <w:rPr>
                <w:rFonts w:ascii="Arial" w:hAnsi="Arial" w:cs="Arial"/>
                <w:b/>
                <w:sz w:val="20"/>
                <w:szCs w:val="20"/>
              </w:rPr>
              <w:t>General</w:t>
            </w:r>
            <w:r w:rsidR="00D8307C">
              <w:rPr>
                <w:rFonts w:ascii="Arial" w:hAnsi="Arial" w:cs="Arial"/>
                <w:b/>
                <w:sz w:val="20"/>
                <w:szCs w:val="20"/>
              </w:rPr>
              <w:t xml:space="preserve"> </w:t>
            </w:r>
          </w:p>
        </w:tc>
      </w:tr>
      <w:tr w:rsidR="00627AC0" w:rsidRPr="00140654" w14:paraId="2F79C7DB" w14:textId="77777777" w:rsidTr="00B926F7">
        <w:tc>
          <w:tcPr>
            <w:tcW w:w="9072" w:type="dxa"/>
          </w:tcPr>
          <w:p w14:paraId="09A8E585"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Contribute to the development of best practice within the service.</w:t>
            </w:r>
          </w:p>
        </w:tc>
      </w:tr>
      <w:tr w:rsidR="00627AC0" w:rsidRPr="00140654" w14:paraId="65678939" w14:textId="77777777" w:rsidTr="00B926F7">
        <w:tc>
          <w:tcPr>
            <w:tcW w:w="9072" w:type="dxa"/>
          </w:tcPr>
          <w:p w14:paraId="6DF4DA4C"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Ensure a comprehensive understanding of the relevant safeguarding legislation, guidance and best practice.</w:t>
            </w:r>
          </w:p>
        </w:tc>
      </w:tr>
      <w:tr w:rsidR="00627AC0" w:rsidRPr="00140654" w14:paraId="65C11F6C" w14:textId="77777777" w:rsidTr="00B926F7">
        <w:tc>
          <w:tcPr>
            <w:tcW w:w="9072" w:type="dxa"/>
          </w:tcPr>
          <w:p w14:paraId="50083409"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 xml:space="preserve">All employees have a responsibility and a legal obligation to ensure that information processed is kept accurate, confidential, secure and in line with the Data Protection Act (2018) and Security and Confidentiality Policies. </w:t>
            </w:r>
          </w:p>
        </w:tc>
      </w:tr>
      <w:tr w:rsidR="00627AC0" w:rsidRPr="00140654" w14:paraId="62EB47B8" w14:textId="77777777" w:rsidTr="00B926F7">
        <w:tc>
          <w:tcPr>
            <w:tcW w:w="9072" w:type="dxa"/>
          </w:tcPr>
          <w:p w14:paraId="3CDF707D"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 xml:space="preserve">It is the responsibility of all staff that they do not abuse their official position for personal gain, to seek advantage of further private business or other interests in the course of their official duties. </w:t>
            </w:r>
          </w:p>
        </w:tc>
      </w:tr>
      <w:tr w:rsidR="00627AC0" w:rsidRPr="00140654" w14:paraId="5481D284" w14:textId="77777777" w:rsidTr="00B926F7">
        <w:tc>
          <w:tcPr>
            <w:tcW w:w="9072" w:type="dxa"/>
          </w:tcPr>
          <w:p w14:paraId="772B55A7" w14:textId="77777777" w:rsidR="00627AC0" w:rsidRPr="00140654" w:rsidRDefault="00627AC0" w:rsidP="00AC69A6">
            <w:pPr>
              <w:ind w:left="284"/>
              <w:rPr>
                <w:rFonts w:ascii="Arial" w:hAnsi="Arial" w:cs="Arial"/>
                <w:sz w:val="20"/>
                <w:szCs w:val="20"/>
              </w:rPr>
            </w:pPr>
            <w:r w:rsidRPr="00140654">
              <w:rPr>
                <w:rFonts w:ascii="Arial" w:hAnsi="Arial" w:cs="Arial"/>
                <w:sz w:val="20"/>
                <w:szCs w:val="20"/>
              </w:rPr>
              <w:t xml:space="preserve">This Job </w:t>
            </w:r>
            <w:r w:rsidR="00AC69A6">
              <w:rPr>
                <w:rFonts w:ascii="Arial" w:hAnsi="Arial" w:cs="Arial"/>
                <w:sz w:val="20"/>
                <w:szCs w:val="20"/>
              </w:rPr>
              <w:t>Profile</w:t>
            </w:r>
            <w:r w:rsidRPr="00140654">
              <w:rPr>
                <w:rFonts w:ascii="Arial" w:hAnsi="Arial" w:cs="Arial"/>
                <w:sz w:val="20"/>
                <w:szCs w:val="20"/>
              </w:rPr>
              <w:t xml:space="preserve"> does not provide an exhaustive list of duties and may be reviewed in conjunction with the post holder in light of service development.</w:t>
            </w:r>
          </w:p>
        </w:tc>
      </w:tr>
    </w:tbl>
    <w:p w14:paraId="1375ECB2" w14:textId="77777777" w:rsidR="00627AC0" w:rsidRDefault="00627AC0" w:rsidP="00140654">
      <w:pPr>
        <w:ind w:left="284"/>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D8307C" w:rsidRPr="00FB0F19" w14:paraId="3B4184F3" w14:textId="77777777" w:rsidTr="00CF5286">
        <w:trPr>
          <w:trHeight w:val="277"/>
        </w:trPr>
        <w:tc>
          <w:tcPr>
            <w:tcW w:w="9072" w:type="dxa"/>
            <w:shd w:val="clear" w:color="auto" w:fill="BDD6EE" w:themeFill="accent1" w:themeFillTint="66"/>
          </w:tcPr>
          <w:p w14:paraId="2E061ADE" w14:textId="77777777" w:rsidR="00D8307C" w:rsidRPr="00FB0F19" w:rsidRDefault="00C55E4B" w:rsidP="00B926F7">
            <w:pPr>
              <w:ind w:left="284"/>
              <w:rPr>
                <w:rFonts w:ascii="Arial" w:hAnsi="Arial" w:cs="Arial"/>
                <w:sz w:val="20"/>
                <w:szCs w:val="20"/>
              </w:rPr>
            </w:pPr>
            <w:r>
              <w:rPr>
                <w:rFonts w:ascii="Arial" w:hAnsi="Arial" w:cs="Arial"/>
                <w:b/>
                <w:sz w:val="20"/>
                <w:szCs w:val="20"/>
              </w:rPr>
              <w:t>Values, Behaviours, Curriculum Principles</w:t>
            </w:r>
            <w:r w:rsidR="00D8307C">
              <w:rPr>
                <w:rFonts w:ascii="Arial" w:hAnsi="Arial" w:cs="Arial"/>
                <w:b/>
                <w:sz w:val="20"/>
                <w:szCs w:val="20"/>
              </w:rPr>
              <w:t xml:space="preserve"> </w:t>
            </w:r>
          </w:p>
        </w:tc>
      </w:tr>
      <w:tr w:rsidR="00D8307C" w:rsidRPr="00C216D3" w14:paraId="48452C7C" w14:textId="77777777" w:rsidTr="00B926F7">
        <w:trPr>
          <w:trHeight w:val="218"/>
        </w:trPr>
        <w:tc>
          <w:tcPr>
            <w:tcW w:w="9072" w:type="dxa"/>
          </w:tcPr>
          <w:p w14:paraId="5B9630FF" w14:textId="77777777" w:rsidR="00D8307C" w:rsidRPr="00FB0F19" w:rsidRDefault="00D8307C" w:rsidP="00B926F7">
            <w:pPr>
              <w:ind w:left="284"/>
              <w:rPr>
                <w:rFonts w:ascii="Arial" w:hAnsi="Arial" w:cs="Arial"/>
                <w:sz w:val="20"/>
                <w:szCs w:val="20"/>
              </w:rPr>
            </w:pPr>
          </w:p>
          <w:p w14:paraId="2BE294DC" w14:textId="77777777" w:rsidR="00D8307C" w:rsidRDefault="00565934" w:rsidP="00B926F7">
            <w:pPr>
              <w:ind w:left="284"/>
              <w:rPr>
                <w:rFonts w:ascii="Arial" w:hAnsi="Arial" w:cs="Arial"/>
                <w:sz w:val="20"/>
                <w:szCs w:val="20"/>
              </w:rPr>
            </w:pPr>
            <w:r>
              <w:rPr>
                <w:rFonts w:ascii="Arial" w:hAnsi="Arial" w:cs="Arial"/>
                <w:sz w:val="20"/>
                <w:szCs w:val="20"/>
              </w:rPr>
              <w:t>Performing your</w:t>
            </w:r>
            <w:r w:rsidR="00AC6661">
              <w:rPr>
                <w:rFonts w:ascii="Arial" w:hAnsi="Arial" w:cs="Arial"/>
                <w:sz w:val="20"/>
                <w:szCs w:val="20"/>
              </w:rPr>
              <w:t xml:space="preserve"> role in</w:t>
            </w:r>
            <w:r w:rsidR="00EB3B29">
              <w:rPr>
                <w:rFonts w:ascii="Arial" w:hAnsi="Arial" w:cs="Arial"/>
                <w:sz w:val="20"/>
                <w:szCs w:val="20"/>
              </w:rPr>
              <w:t xml:space="preserve"> alignment with</w:t>
            </w:r>
            <w:r w:rsidR="00D8307C" w:rsidRPr="00FB0F19">
              <w:rPr>
                <w:rFonts w:ascii="Arial" w:hAnsi="Arial" w:cs="Arial"/>
                <w:sz w:val="20"/>
                <w:szCs w:val="20"/>
              </w:rPr>
              <w:t xml:space="preserve"> the </w:t>
            </w:r>
            <w:r w:rsidR="00FC6E89">
              <w:rPr>
                <w:rFonts w:ascii="Arial" w:hAnsi="Arial" w:cs="Arial"/>
                <w:sz w:val="20"/>
                <w:szCs w:val="20"/>
              </w:rPr>
              <w:t>Trust’s values, behaviours and curriculum principles:</w:t>
            </w:r>
          </w:p>
          <w:p w14:paraId="2E7576D1" w14:textId="77777777" w:rsidR="00FC6E89" w:rsidRDefault="00FC6E89" w:rsidP="00B926F7">
            <w:pPr>
              <w:ind w:left="284"/>
              <w:rPr>
                <w:rFonts w:ascii="Arial" w:hAnsi="Arial" w:cs="Arial"/>
                <w:sz w:val="20"/>
                <w:szCs w:val="20"/>
              </w:rPr>
            </w:pPr>
          </w:p>
          <w:p w14:paraId="6B5C00EC" w14:textId="77777777" w:rsidR="00FC6E89" w:rsidRPr="00FC6E89" w:rsidRDefault="00FC6E89" w:rsidP="00B926F7">
            <w:pPr>
              <w:ind w:left="284"/>
              <w:rPr>
                <w:rFonts w:ascii="Arial" w:hAnsi="Arial" w:cs="Arial"/>
                <w:b/>
                <w:sz w:val="20"/>
                <w:szCs w:val="20"/>
              </w:rPr>
            </w:pPr>
            <w:r w:rsidRPr="00FC6E89">
              <w:rPr>
                <w:rFonts w:ascii="Arial" w:hAnsi="Arial" w:cs="Arial"/>
                <w:b/>
                <w:sz w:val="20"/>
                <w:szCs w:val="20"/>
              </w:rPr>
              <w:t>Values</w:t>
            </w:r>
          </w:p>
          <w:p w14:paraId="439C4523" w14:textId="77777777" w:rsidR="00FC6E89" w:rsidRDefault="00FC6E89" w:rsidP="00FC6E89">
            <w:pPr>
              <w:pStyle w:val="ListParagraph"/>
              <w:numPr>
                <w:ilvl w:val="0"/>
                <w:numId w:val="16"/>
              </w:numPr>
              <w:rPr>
                <w:rFonts w:ascii="Arial" w:hAnsi="Arial" w:cs="Arial"/>
                <w:sz w:val="20"/>
                <w:szCs w:val="20"/>
              </w:rPr>
            </w:pPr>
            <w:r>
              <w:rPr>
                <w:rFonts w:ascii="Arial" w:hAnsi="Arial" w:cs="Arial"/>
                <w:sz w:val="20"/>
                <w:szCs w:val="20"/>
              </w:rPr>
              <w:t>Inclusivity</w:t>
            </w:r>
          </w:p>
          <w:p w14:paraId="5D151CAA" w14:textId="77777777" w:rsidR="00FC6E89" w:rsidRDefault="00FC6E89" w:rsidP="00FC6E89">
            <w:pPr>
              <w:pStyle w:val="ListParagraph"/>
              <w:numPr>
                <w:ilvl w:val="0"/>
                <w:numId w:val="16"/>
              </w:numPr>
              <w:rPr>
                <w:rFonts w:ascii="Arial" w:hAnsi="Arial" w:cs="Arial"/>
                <w:sz w:val="20"/>
                <w:szCs w:val="20"/>
              </w:rPr>
            </w:pPr>
            <w:r>
              <w:rPr>
                <w:rFonts w:ascii="Arial" w:hAnsi="Arial" w:cs="Arial"/>
                <w:sz w:val="20"/>
                <w:szCs w:val="20"/>
              </w:rPr>
              <w:t>Promoting social mobility</w:t>
            </w:r>
          </w:p>
          <w:p w14:paraId="0DF99481" w14:textId="77777777" w:rsidR="00FC6E89" w:rsidRDefault="00FC6E89" w:rsidP="00FC6E89">
            <w:pPr>
              <w:pStyle w:val="ListParagraph"/>
              <w:numPr>
                <w:ilvl w:val="0"/>
                <w:numId w:val="16"/>
              </w:numPr>
              <w:rPr>
                <w:rFonts w:ascii="Arial" w:hAnsi="Arial" w:cs="Arial"/>
                <w:sz w:val="20"/>
                <w:szCs w:val="20"/>
              </w:rPr>
            </w:pPr>
            <w:r>
              <w:rPr>
                <w:rFonts w:ascii="Arial" w:hAnsi="Arial" w:cs="Arial"/>
                <w:sz w:val="20"/>
                <w:szCs w:val="20"/>
              </w:rPr>
              <w:t>Serving local communities</w:t>
            </w:r>
          </w:p>
          <w:p w14:paraId="3AC2DE2C" w14:textId="77777777" w:rsidR="00FC6E89" w:rsidRDefault="00FC6E89" w:rsidP="00FC6E89">
            <w:pPr>
              <w:pStyle w:val="ListParagraph"/>
              <w:numPr>
                <w:ilvl w:val="0"/>
                <w:numId w:val="16"/>
              </w:numPr>
              <w:rPr>
                <w:rFonts w:ascii="Arial" w:hAnsi="Arial" w:cs="Arial"/>
                <w:sz w:val="20"/>
                <w:szCs w:val="20"/>
              </w:rPr>
            </w:pPr>
            <w:r>
              <w:rPr>
                <w:rFonts w:ascii="Arial" w:hAnsi="Arial" w:cs="Arial"/>
                <w:sz w:val="20"/>
                <w:szCs w:val="20"/>
              </w:rPr>
              <w:t>Believing in the potential of our young people</w:t>
            </w:r>
          </w:p>
          <w:p w14:paraId="60D2187F" w14:textId="77777777" w:rsidR="00FC6E89" w:rsidRPr="00FC6E89" w:rsidRDefault="00FC6E89" w:rsidP="00FC6E89">
            <w:pPr>
              <w:pStyle w:val="ListParagraph"/>
              <w:numPr>
                <w:ilvl w:val="0"/>
                <w:numId w:val="16"/>
              </w:numPr>
              <w:rPr>
                <w:rFonts w:ascii="Arial" w:hAnsi="Arial" w:cs="Arial"/>
                <w:sz w:val="20"/>
                <w:szCs w:val="20"/>
              </w:rPr>
            </w:pPr>
            <w:r>
              <w:rPr>
                <w:rFonts w:ascii="Arial" w:hAnsi="Arial" w:cs="Arial"/>
                <w:sz w:val="20"/>
                <w:szCs w:val="20"/>
              </w:rPr>
              <w:t>Preparing tomorrow’s adults to contribute to social, economic, environmental and cultural sustainable development</w:t>
            </w:r>
          </w:p>
          <w:p w14:paraId="7702AA28" w14:textId="77777777" w:rsidR="00D8307C" w:rsidRPr="00FB0F19" w:rsidRDefault="00D8307C" w:rsidP="00B926F7">
            <w:pPr>
              <w:ind w:left="284"/>
              <w:rPr>
                <w:rFonts w:ascii="Arial" w:hAnsi="Arial" w:cs="Arial"/>
                <w:sz w:val="20"/>
                <w:szCs w:val="20"/>
              </w:rPr>
            </w:pPr>
          </w:p>
          <w:p w14:paraId="3C46C18F" w14:textId="77777777" w:rsidR="00FC6E89" w:rsidRDefault="00FC6E89" w:rsidP="00B926F7">
            <w:pPr>
              <w:ind w:left="284"/>
              <w:rPr>
                <w:rFonts w:ascii="Arial" w:hAnsi="Arial" w:cs="Arial"/>
                <w:b/>
                <w:sz w:val="20"/>
                <w:szCs w:val="20"/>
              </w:rPr>
            </w:pPr>
            <w:r>
              <w:rPr>
                <w:rFonts w:ascii="Arial" w:hAnsi="Arial" w:cs="Arial"/>
                <w:b/>
                <w:sz w:val="20"/>
                <w:szCs w:val="20"/>
              </w:rPr>
              <w:t>Behaviours</w:t>
            </w:r>
          </w:p>
          <w:p w14:paraId="017C5CB3"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Encouraging professional freedoms within consistent boundaries</w:t>
            </w:r>
          </w:p>
          <w:p w14:paraId="1AFCF906"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Championing young people rather than institutions</w:t>
            </w:r>
          </w:p>
          <w:p w14:paraId="75EA2548"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Collaborating rather than competing where it delivers positive impacts on learning</w:t>
            </w:r>
          </w:p>
          <w:p w14:paraId="32A53926"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Acting with the highest levels of integrity and engendering trust</w:t>
            </w:r>
          </w:p>
          <w:p w14:paraId="078E3DF3"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Continually developing the skills and capacities of our people and our organisation</w:t>
            </w:r>
          </w:p>
          <w:p w14:paraId="76EB5044" w14:textId="77777777" w:rsidR="00FC6E89" w:rsidRPr="00FB0F19" w:rsidRDefault="00FC6E89" w:rsidP="00FC6E89">
            <w:pPr>
              <w:rPr>
                <w:rFonts w:ascii="Arial" w:hAnsi="Arial" w:cs="Arial"/>
                <w:sz w:val="20"/>
                <w:szCs w:val="20"/>
              </w:rPr>
            </w:pPr>
          </w:p>
          <w:p w14:paraId="3C733B5C" w14:textId="77777777" w:rsidR="00FC6E89" w:rsidRDefault="00FC6E89" w:rsidP="00FC6E89">
            <w:pPr>
              <w:ind w:left="284"/>
              <w:rPr>
                <w:rFonts w:ascii="Arial" w:hAnsi="Arial" w:cs="Arial"/>
                <w:b/>
                <w:sz w:val="20"/>
                <w:szCs w:val="20"/>
              </w:rPr>
            </w:pPr>
            <w:r>
              <w:rPr>
                <w:rFonts w:ascii="Arial" w:hAnsi="Arial" w:cs="Arial"/>
                <w:b/>
                <w:sz w:val="20"/>
                <w:szCs w:val="20"/>
              </w:rPr>
              <w:t>Curriculum Principles</w:t>
            </w:r>
          </w:p>
          <w:p w14:paraId="2BB91F9A"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Delivering high standards of education for all pupils</w:t>
            </w:r>
          </w:p>
          <w:p w14:paraId="77FE0EFD"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Providing a broad, rich and experiential curriculum to develop rounded young people</w:t>
            </w:r>
          </w:p>
          <w:p w14:paraId="6891FB04"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Providing pathways that are relevant to the needs of our young people and the wider community</w:t>
            </w:r>
          </w:p>
          <w:p w14:paraId="4357B314"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Basing our approach on verifiable research evidence where it exists</w:t>
            </w:r>
          </w:p>
          <w:p w14:paraId="167DCBF4" w14:textId="77777777" w:rsidR="00FC6E89" w:rsidRPr="00FC6E89" w:rsidRDefault="00FC6E89" w:rsidP="00FC6E89">
            <w:pPr>
              <w:pStyle w:val="ListParagraph"/>
              <w:numPr>
                <w:ilvl w:val="0"/>
                <w:numId w:val="23"/>
              </w:numPr>
              <w:rPr>
                <w:rFonts w:ascii="Arial" w:hAnsi="Arial" w:cs="Arial"/>
                <w:sz w:val="20"/>
                <w:szCs w:val="20"/>
              </w:rPr>
            </w:pPr>
            <w:r>
              <w:rPr>
                <w:rFonts w:ascii="Arial" w:hAnsi="Arial" w:cs="Arial"/>
                <w:sz w:val="20"/>
                <w:szCs w:val="20"/>
              </w:rPr>
              <w:t>Teaching young people how to be effective learners</w:t>
            </w:r>
          </w:p>
          <w:p w14:paraId="73060044" w14:textId="77777777" w:rsidR="00D8307C" w:rsidRPr="00FC6E89" w:rsidRDefault="00D8307C" w:rsidP="00FC6E89">
            <w:pPr>
              <w:spacing w:line="324" w:lineRule="atLeast"/>
              <w:textAlignment w:val="baseline"/>
              <w:rPr>
                <w:rFonts w:ascii="Arial" w:eastAsia="Times New Roman" w:hAnsi="Arial" w:cs="Arial"/>
                <w:color w:val="000000"/>
                <w:sz w:val="23"/>
                <w:szCs w:val="23"/>
              </w:rPr>
            </w:pPr>
          </w:p>
        </w:tc>
      </w:tr>
    </w:tbl>
    <w:p w14:paraId="20C86D96" w14:textId="77777777" w:rsidR="004A7EC1" w:rsidRPr="00140654" w:rsidRDefault="002A7EC4" w:rsidP="00C7435C">
      <w:pPr>
        <w:spacing w:after="160" w:line="259" w:lineRule="auto"/>
        <w:rPr>
          <w:rFonts w:ascii="Arial" w:hAnsi="Arial" w:cs="Arial"/>
          <w:b/>
          <w:sz w:val="28"/>
          <w:szCs w:val="28"/>
        </w:rPr>
      </w:pPr>
      <w:r>
        <w:rPr>
          <w:rFonts w:ascii="Arial" w:hAnsi="Arial" w:cs="Arial"/>
          <w:b/>
          <w:sz w:val="28"/>
          <w:szCs w:val="28"/>
        </w:rPr>
        <w:br w:type="page"/>
      </w:r>
      <w:r w:rsidR="00405AAD" w:rsidRPr="00140654">
        <w:rPr>
          <w:rFonts w:ascii="Arial" w:hAnsi="Arial" w:cs="Arial"/>
          <w:b/>
          <w:sz w:val="28"/>
          <w:szCs w:val="28"/>
        </w:rPr>
        <w:lastRenderedPageBreak/>
        <w:t>Person Specification</w:t>
      </w:r>
    </w:p>
    <w:p w14:paraId="4420D37B" w14:textId="77777777" w:rsidR="0075110E" w:rsidRPr="00140654" w:rsidRDefault="0075110E" w:rsidP="00140654">
      <w:pPr>
        <w:ind w:left="284"/>
        <w:rPr>
          <w:rFonts w:ascii="Arial" w:hAnsi="Arial" w:cs="Arial"/>
          <w:sz w:val="20"/>
          <w:szCs w:val="20"/>
        </w:rPr>
      </w:pPr>
    </w:p>
    <w:p w14:paraId="3A5DF42B" w14:textId="77777777" w:rsidR="0075110E" w:rsidRPr="00140654" w:rsidRDefault="0075110E" w:rsidP="00744828">
      <w:pPr>
        <w:rPr>
          <w:rFonts w:ascii="Arial" w:hAnsi="Arial" w:cs="Arial"/>
          <w:sz w:val="20"/>
          <w:szCs w:val="20"/>
        </w:rPr>
      </w:pPr>
      <w:r w:rsidRPr="00140654">
        <w:rPr>
          <w:rFonts w:ascii="Arial" w:hAnsi="Arial" w:cs="Arial"/>
          <w:sz w:val="20"/>
          <w:szCs w:val="20"/>
        </w:rPr>
        <w:t xml:space="preserve">The </w:t>
      </w:r>
      <w:r w:rsidR="00C95224">
        <w:rPr>
          <w:rFonts w:ascii="Arial" w:hAnsi="Arial" w:cs="Arial"/>
          <w:sz w:val="20"/>
          <w:szCs w:val="20"/>
        </w:rPr>
        <w:t xml:space="preserve">person specification allows an understanding of </w:t>
      </w:r>
      <w:r w:rsidRPr="00140654">
        <w:rPr>
          <w:rFonts w:ascii="Arial" w:hAnsi="Arial" w:cs="Arial"/>
          <w:sz w:val="20"/>
          <w:szCs w:val="20"/>
        </w:rPr>
        <w:t>who we are looking for within this role and the skills knowledge or experience that we would expect.</w:t>
      </w:r>
    </w:p>
    <w:p w14:paraId="416CF155" w14:textId="77777777" w:rsidR="006F5DD5" w:rsidRPr="00140654" w:rsidRDefault="006F5DD5" w:rsidP="00140654">
      <w:pPr>
        <w:ind w:left="284"/>
        <w:rPr>
          <w:rFonts w:ascii="Arial" w:hAnsi="Arial" w:cs="Arial"/>
          <w:sz w:val="20"/>
          <w:szCs w:val="20"/>
        </w:rPr>
      </w:pPr>
    </w:p>
    <w:tbl>
      <w:tblPr>
        <w:tblStyle w:val="TableGrid"/>
        <w:tblW w:w="9152" w:type="dxa"/>
        <w:tblInd w:w="-5" w:type="dxa"/>
        <w:tblLook w:val="04A0" w:firstRow="1" w:lastRow="0" w:firstColumn="1" w:lastColumn="0" w:noHBand="0" w:noVBand="1"/>
      </w:tblPr>
      <w:tblGrid>
        <w:gridCol w:w="5913"/>
        <w:gridCol w:w="1600"/>
        <w:gridCol w:w="1639"/>
      </w:tblGrid>
      <w:tr w:rsidR="0075110E" w:rsidRPr="00140654" w14:paraId="3E115042" w14:textId="77777777" w:rsidTr="001A0AA5">
        <w:tc>
          <w:tcPr>
            <w:tcW w:w="5913" w:type="dxa"/>
          </w:tcPr>
          <w:p w14:paraId="0B73304F" w14:textId="77777777" w:rsidR="0075110E" w:rsidRPr="00140654" w:rsidRDefault="0075110E" w:rsidP="00140654">
            <w:pPr>
              <w:ind w:left="284"/>
              <w:rPr>
                <w:rFonts w:ascii="Arial" w:hAnsi="Arial" w:cs="Arial"/>
                <w:sz w:val="20"/>
                <w:szCs w:val="20"/>
              </w:rPr>
            </w:pPr>
          </w:p>
        </w:tc>
        <w:tc>
          <w:tcPr>
            <w:tcW w:w="1600" w:type="dxa"/>
          </w:tcPr>
          <w:p w14:paraId="5D1105CA" w14:textId="77777777" w:rsidR="0075110E" w:rsidRPr="00140654" w:rsidRDefault="0050578E" w:rsidP="0018051B">
            <w:pPr>
              <w:jc w:val="center"/>
              <w:rPr>
                <w:rFonts w:ascii="Arial" w:hAnsi="Arial" w:cs="Arial"/>
                <w:b/>
                <w:sz w:val="20"/>
                <w:szCs w:val="20"/>
              </w:rPr>
            </w:pPr>
            <w:r w:rsidRPr="00140654">
              <w:rPr>
                <w:rFonts w:ascii="Arial" w:hAnsi="Arial" w:cs="Arial"/>
                <w:b/>
                <w:sz w:val="20"/>
                <w:szCs w:val="20"/>
              </w:rPr>
              <w:t>Essential</w:t>
            </w:r>
          </w:p>
        </w:tc>
        <w:tc>
          <w:tcPr>
            <w:tcW w:w="1639" w:type="dxa"/>
          </w:tcPr>
          <w:p w14:paraId="7117EDF9" w14:textId="77777777" w:rsidR="0075110E" w:rsidRPr="00140654" w:rsidRDefault="0050578E" w:rsidP="0018051B">
            <w:pPr>
              <w:jc w:val="center"/>
              <w:rPr>
                <w:rFonts w:ascii="Arial" w:hAnsi="Arial" w:cs="Arial"/>
                <w:b/>
                <w:sz w:val="20"/>
                <w:szCs w:val="20"/>
              </w:rPr>
            </w:pPr>
            <w:r w:rsidRPr="00140654">
              <w:rPr>
                <w:rFonts w:ascii="Arial" w:hAnsi="Arial" w:cs="Arial"/>
                <w:b/>
                <w:sz w:val="20"/>
                <w:szCs w:val="20"/>
              </w:rPr>
              <w:t>Desirable</w:t>
            </w:r>
          </w:p>
        </w:tc>
      </w:tr>
      <w:tr w:rsidR="0050578E" w:rsidRPr="00140654" w14:paraId="68B15E94" w14:textId="77777777" w:rsidTr="00CF5286">
        <w:tc>
          <w:tcPr>
            <w:tcW w:w="5913" w:type="dxa"/>
            <w:shd w:val="clear" w:color="auto" w:fill="BDD6EE" w:themeFill="accent1" w:themeFillTint="66"/>
          </w:tcPr>
          <w:p w14:paraId="3940D5E9" w14:textId="77777777" w:rsidR="0050578E" w:rsidRPr="00140654" w:rsidRDefault="001D4B72" w:rsidP="00BE1834">
            <w:pPr>
              <w:ind w:left="170"/>
              <w:rPr>
                <w:rFonts w:ascii="Arial" w:hAnsi="Arial" w:cs="Arial"/>
                <w:b/>
                <w:sz w:val="20"/>
                <w:szCs w:val="20"/>
              </w:rPr>
            </w:pPr>
            <w:r>
              <w:rPr>
                <w:rFonts w:ascii="Arial" w:hAnsi="Arial" w:cs="Arial"/>
                <w:b/>
                <w:sz w:val="20"/>
                <w:szCs w:val="20"/>
              </w:rPr>
              <w:t xml:space="preserve">Qualifications &amp; </w:t>
            </w:r>
            <w:r w:rsidR="00941D8D" w:rsidRPr="00140654">
              <w:rPr>
                <w:rFonts w:ascii="Arial" w:hAnsi="Arial" w:cs="Arial"/>
                <w:b/>
                <w:sz w:val="20"/>
                <w:szCs w:val="20"/>
              </w:rPr>
              <w:t>Training</w:t>
            </w:r>
          </w:p>
        </w:tc>
        <w:tc>
          <w:tcPr>
            <w:tcW w:w="1600" w:type="dxa"/>
            <w:shd w:val="clear" w:color="auto" w:fill="BDD6EE" w:themeFill="accent1" w:themeFillTint="66"/>
          </w:tcPr>
          <w:p w14:paraId="075B0EA2" w14:textId="77777777" w:rsidR="0050578E" w:rsidRPr="00140654" w:rsidRDefault="0050578E" w:rsidP="00140654">
            <w:pPr>
              <w:ind w:left="284"/>
              <w:jc w:val="center"/>
              <w:rPr>
                <w:rFonts w:ascii="Arial" w:hAnsi="Arial" w:cs="Arial"/>
                <w:sz w:val="20"/>
                <w:szCs w:val="20"/>
              </w:rPr>
            </w:pPr>
          </w:p>
        </w:tc>
        <w:tc>
          <w:tcPr>
            <w:tcW w:w="1639" w:type="dxa"/>
            <w:shd w:val="clear" w:color="auto" w:fill="BDD6EE" w:themeFill="accent1" w:themeFillTint="66"/>
          </w:tcPr>
          <w:p w14:paraId="4B4D1F2A" w14:textId="77777777" w:rsidR="0050578E" w:rsidRPr="00140654" w:rsidRDefault="0050578E" w:rsidP="00140654">
            <w:pPr>
              <w:ind w:left="284"/>
              <w:jc w:val="center"/>
              <w:rPr>
                <w:rFonts w:ascii="Arial" w:hAnsi="Arial" w:cs="Arial"/>
                <w:sz w:val="20"/>
                <w:szCs w:val="20"/>
              </w:rPr>
            </w:pPr>
          </w:p>
        </w:tc>
      </w:tr>
      <w:tr w:rsidR="00E22724" w:rsidRPr="00140654" w14:paraId="17E74211" w14:textId="77777777" w:rsidTr="001A0AA5">
        <w:tc>
          <w:tcPr>
            <w:tcW w:w="5913" w:type="dxa"/>
          </w:tcPr>
          <w:p w14:paraId="7786492D" w14:textId="77777777" w:rsidR="00E22724" w:rsidRDefault="00800226" w:rsidP="00800226">
            <w:pPr>
              <w:ind w:left="170"/>
              <w:rPr>
                <w:rFonts w:ascii="Arial" w:eastAsia="Arial" w:hAnsi="Arial" w:cs="Arial"/>
                <w:sz w:val="20"/>
                <w:szCs w:val="20"/>
              </w:rPr>
            </w:pPr>
            <w:r w:rsidRPr="00800226">
              <w:rPr>
                <w:rFonts w:ascii="Arial" w:eastAsia="Arial" w:hAnsi="Arial" w:cs="Arial"/>
                <w:sz w:val="20"/>
                <w:szCs w:val="20"/>
              </w:rPr>
              <w:t>Good standard of education (5 x</w:t>
            </w:r>
            <w:r>
              <w:rPr>
                <w:rFonts w:ascii="Arial" w:eastAsia="Arial" w:hAnsi="Arial" w:cs="Arial"/>
                <w:sz w:val="20"/>
                <w:szCs w:val="20"/>
              </w:rPr>
              <w:t xml:space="preserve"> GCSEs - English and Maths at C </w:t>
            </w:r>
            <w:r w:rsidRPr="00800226">
              <w:rPr>
                <w:rFonts w:ascii="Arial" w:eastAsia="Arial" w:hAnsi="Arial" w:cs="Arial"/>
                <w:sz w:val="20"/>
                <w:szCs w:val="20"/>
              </w:rPr>
              <w:t>or above)</w:t>
            </w:r>
            <w:r>
              <w:rPr>
                <w:rFonts w:ascii="Arial" w:eastAsia="Arial" w:hAnsi="Arial" w:cs="Arial"/>
                <w:sz w:val="20"/>
                <w:szCs w:val="20"/>
              </w:rPr>
              <w:t>.</w:t>
            </w:r>
          </w:p>
        </w:tc>
        <w:tc>
          <w:tcPr>
            <w:tcW w:w="1600" w:type="dxa"/>
          </w:tcPr>
          <w:p w14:paraId="75B23563" w14:textId="77777777" w:rsidR="00E22724" w:rsidRPr="00140654" w:rsidRDefault="00800226" w:rsidP="0088219F">
            <w:pPr>
              <w:jc w:val="center"/>
              <w:rPr>
                <w:rFonts w:ascii="Arial" w:hAnsi="Arial" w:cs="Arial"/>
                <w:sz w:val="20"/>
                <w:szCs w:val="20"/>
              </w:rPr>
            </w:pPr>
            <w:r>
              <w:rPr>
                <w:rFonts w:ascii="Arial" w:hAnsi="Arial" w:cs="Arial"/>
                <w:sz w:val="20"/>
                <w:szCs w:val="20"/>
              </w:rPr>
              <w:t>X</w:t>
            </w:r>
          </w:p>
        </w:tc>
        <w:tc>
          <w:tcPr>
            <w:tcW w:w="1639" w:type="dxa"/>
          </w:tcPr>
          <w:p w14:paraId="50B7027C" w14:textId="77777777" w:rsidR="00E22724" w:rsidRDefault="00E22724" w:rsidP="0088219F">
            <w:pPr>
              <w:jc w:val="center"/>
              <w:rPr>
                <w:rFonts w:ascii="Arial" w:hAnsi="Arial" w:cs="Arial"/>
                <w:sz w:val="20"/>
                <w:szCs w:val="20"/>
              </w:rPr>
            </w:pPr>
          </w:p>
        </w:tc>
      </w:tr>
      <w:tr w:rsidR="00E22724" w:rsidRPr="00140654" w14:paraId="2E7AB102" w14:textId="77777777" w:rsidTr="001A0AA5">
        <w:tc>
          <w:tcPr>
            <w:tcW w:w="5913" w:type="dxa"/>
          </w:tcPr>
          <w:p w14:paraId="1DDE32B0" w14:textId="77777777" w:rsidR="00E22724" w:rsidRDefault="00800226" w:rsidP="00BE1834">
            <w:pPr>
              <w:ind w:left="170"/>
              <w:rPr>
                <w:rFonts w:ascii="Arial" w:eastAsia="Arial" w:hAnsi="Arial" w:cs="Arial"/>
                <w:sz w:val="20"/>
                <w:szCs w:val="20"/>
              </w:rPr>
            </w:pPr>
            <w:r>
              <w:rPr>
                <w:rFonts w:ascii="Arial" w:eastAsia="Arial" w:hAnsi="Arial" w:cs="Arial"/>
                <w:sz w:val="20"/>
                <w:szCs w:val="20"/>
              </w:rPr>
              <w:t>Education to A Level or above.</w:t>
            </w:r>
          </w:p>
        </w:tc>
        <w:tc>
          <w:tcPr>
            <w:tcW w:w="1600" w:type="dxa"/>
          </w:tcPr>
          <w:p w14:paraId="704B395D" w14:textId="77777777" w:rsidR="00E22724" w:rsidRPr="00140654" w:rsidRDefault="00E22724" w:rsidP="0088219F">
            <w:pPr>
              <w:jc w:val="center"/>
              <w:rPr>
                <w:rFonts w:ascii="Arial" w:hAnsi="Arial" w:cs="Arial"/>
                <w:sz w:val="20"/>
                <w:szCs w:val="20"/>
              </w:rPr>
            </w:pPr>
          </w:p>
        </w:tc>
        <w:tc>
          <w:tcPr>
            <w:tcW w:w="1639" w:type="dxa"/>
          </w:tcPr>
          <w:p w14:paraId="10E4A42B" w14:textId="77777777" w:rsidR="00E22724" w:rsidRDefault="00800226" w:rsidP="0088219F">
            <w:pPr>
              <w:jc w:val="center"/>
              <w:rPr>
                <w:rFonts w:ascii="Arial" w:hAnsi="Arial" w:cs="Arial"/>
                <w:sz w:val="20"/>
                <w:szCs w:val="20"/>
              </w:rPr>
            </w:pPr>
            <w:r>
              <w:rPr>
                <w:rFonts w:ascii="Arial" w:hAnsi="Arial" w:cs="Arial"/>
                <w:sz w:val="20"/>
                <w:szCs w:val="20"/>
              </w:rPr>
              <w:t>X</w:t>
            </w:r>
          </w:p>
        </w:tc>
      </w:tr>
      <w:tr w:rsidR="0075110E" w:rsidRPr="00140654" w14:paraId="2EC39F42" w14:textId="77777777" w:rsidTr="00CF5286">
        <w:tc>
          <w:tcPr>
            <w:tcW w:w="5913" w:type="dxa"/>
            <w:shd w:val="clear" w:color="auto" w:fill="BDD6EE" w:themeFill="accent1" w:themeFillTint="66"/>
          </w:tcPr>
          <w:p w14:paraId="33E553B9" w14:textId="77777777" w:rsidR="0075110E" w:rsidRPr="00140654" w:rsidRDefault="001D4B72" w:rsidP="00BE1834">
            <w:pPr>
              <w:ind w:left="170"/>
              <w:rPr>
                <w:rFonts w:ascii="Arial" w:hAnsi="Arial" w:cs="Arial"/>
                <w:sz w:val="20"/>
                <w:szCs w:val="20"/>
              </w:rPr>
            </w:pPr>
            <w:r>
              <w:rPr>
                <w:rFonts w:ascii="Arial" w:hAnsi="Arial" w:cs="Arial"/>
                <w:b/>
                <w:sz w:val="20"/>
                <w:szCs w:val="20"/>
              </w:rPr>
              <w:t>Knowledge</w:t>
            </w:r>
          </w:p>
        </w:tc>
        <w:tc>
          <w:tcPr>
            <w:tcW w:w="1600" w:type="dxa"/>
            <w:shd w:val="clear" w:color="auto" w:fill="BDD6EE" w:themeFill="accent1" w:themeFillTint="66"/>
          </w:tcPr>
          <w:p w14:paraId="7FC9AA4F" w14:textId="77777777" w:rsidR="0075110E" w:rsidRPr="00140654" w:rsidRDefault="0075110E" w:rsidP="0088219F">
            <w:pPr>
              <w:ind w:left="284"/>
              <w:jc w:val="center"/>
              <w:rPr>
                <w:rFonts w:ascii="Arial" w:hAnsi="Arial" w:cs="Arial"/>
                <w:sz w:val="20"/>
                <w:szCs w:val="20"/>
              </w:rPr>
            </w:pPr>
          </w:p>
        </w:tc>
        <w:tc>
          <w:tcPr>
            <w:tcW w:w="1639" w:type="dxa"/>
            <w:shd w:val="clear" w:color="auto" w:fill="BDD6EE" w:themeFill="accent1" w:themeFillTint="66"/>
          </w:tcPr>
          <w:p w14:paraId="76978B30" w14:textId="77777777" w:rsidR="0075110E" w:rsidRPr="00140654" w:rsidRDefault="0075110E" w:rsidP="0088219F">
            <w:pPr>
              <w:ind w:left="284"/>
              <w:jc w:val="center"/>
              <w:rPr>
                <w:rFonts w:ascii="Arial" w:hAnsi="Arial" w:cs="Arial"/>
                <w:sz w:val="20"/>
                <w:szCs w:val="20"/>
              </w:rPr>
            </w:pPr>
          </w:p>
        </w:tc>
      </w:tr>
      <w:tr w:rsidR="004B36C1" w:rsidRPr="00140654" w14:paraId="5232A32F" w14:textId="77777777" w:rsidTr="001A0AA5">
        <w:tc>
          <w:tcPr>
            <w:tcW w:w="5913" w:type="dxa"/>
          </w:tcPr>
          <w:p w14:paraId="21C17355" w14:textId="77777777" w:rsidR="004B36C1" w:rsidRPr="00E22724" w:rsidRDefault="00391C7E" w:rsidP="00BE1834">
            <w:pPr>
              <w:ind w:left="170"/>
              <w:jc w:val="both"/>
              <w:rPr>
                <w:rFonts w:ascii="Arial" w:eastAsia="Arial" w:hAnsi="Arial" w:cs="Arial"/>
                <w:sz w:val="20"/>
                <w:szCs w:val="20"/>
              </w:rPr>
            </w:pPr>
            <w:r>
              <w:rPr>
                <w:rFonts w:ascii="Arial" w:eastAsia="Arial" w:hAnsi="Arial" w:cs="Arial"/>
                <w:sz w:val="20"/>
                <w:szCs w:val="20"/>
              </w:rPr>
              <w:t>Knowledge of school assessment.</w:t>
            </w:r>
          </w:p>
        </w:tc>
        <w:tc>
          <w:tcPr>
            <w:tcW w:w="1600" w:type="dxa"/>
          </w:tcPr>
          <w:p w14:paraId="15723AE1" w14:textId="77777777" w:rsidR="00CF1624" w:rsidRPr="0021579B" w:rsidRDefault="00391C7E" w:rsidP="0088219F">
            <w:pPr>
              <w:jc w:val="center"/>
              <w:rPr>
                <w:rFonts w:ascii="Arial" w:hAnsi="Arial" w:cs="Arial"/>
                <w:sz w:val="20"/>
                <w:szCs w:val="20"/>
              </w:rPr>
            </w:pPr>
            <w:r>
              <w:rPr>
                <w:rFonts w:ascii="Arial" w:hAnsi="Arial" w:cs="Arial"/>
                <w:sz w:val="20"/>
                <w:szCs w:val="20"/>
              </w:rPr>
              <w:t>X</w:t>
            </w:r>
          </w:p>
        </w:tc>
        <w:tc>
          <w:tcPr>
            <w:tcW w:w="1639" w:type="dxa"/>
          </w:tcPr>
          <w:p w14:paraId="5A4989A7" w14:textId="77777777" w:rsidR="004B36C1" w:rsidRPr="0021579B" w:rsidRDefault="004B36C1" w:rsidP="0088219F">
            <w:pPr>
              <w:jc w:val="center"/>
              <w:rPr>
                <w:rFonts w:ascii="Arial" w:hAnsi="Arial" w:cs="Arial"/>
                <w:sz w:val="20"/>
                <w:szCs w:val="20"/>
              </w:rPr>
            </w:pPr>
          </w:p>
        </w:tc>
      </w:tr>
      <w:tr w:rsidR="00DE11E4" w:rsidRPr="00140654" w14:paraId="70106735" w14:textId="77777777" w:rsidTr="001D4B72">
        <w:tc>
          <w:tcPr>
            <w:tcW w:w="5913" w:type="dxa"/>
            <w:shd w:val="clear" w:color="auto" w:fill="BDD6EE" w:themeFill="accent1" w:themeFillTint="66"/>
          </w:tcPr>
          <w:p w14:paraId="7BAB21E7" w14:textId="77777777" w:rsidR="00DE11E4" w:rsidRPr="001D4B72" w:rsidRDefault="001D4B72" w:rsidP="00BE1834">
            <w:pPr>
              <w:ind w:left="170"/>
              <w:jc w:val="both"/>
              <w:rPr>
                <w:rFonts w:ascii="Arial" w:eastAsia="Arial" w:hAnsi="Arial" w:cs="Arial"/>
                <w:b/>
                <w:sz w:val="20"/>
                <w:szCs w:val="20"/>
              </w:rPr>
            </w:pPr>
            <w:r w:rsidRPr="001D4B72">
              <w:rPr>
                <w:rFonts w:ascii="Arial" w:eastAsia="Arial" w:hAnsi="Arial" w:cs="Arial"/>
                <w:b/>
                <w:sz w:val="20"/>
                <w:szCs w:val="20"/>
              </w:rPr>
              <w:t>Experience</w:t>
            </w:r>
          </w:p>
        </w:tc>
        <w:tc>
          <w:tcPr>
            <w:tcW w:w="1600" w:type="dxa"/>
            <w:shd w:val="clear" w:color="auto" w:fill="BDD6EE" w:themeFill="accent1" w:themeFillTint="66"/>
          </w:tcPr>
          <w:p w14:paraId="6F40A755" w14:textId="77777777" w:rsidR="00282895" w:rsidRPr="001D4B72" w:rsidRDefault="00282895" w:rsidP="0088219F">
            <w:pPr>
              <w:ind w:left="284"/>
              <w:jc w:val="center"/>
              <w:rPr>
                <w:rFonts w:ascii="Arial" w:hAnsi="Arial" w:cs="Arial"/>
                <w:b/>
                <w:sz w:val="20"/>
                <w:szCs w:val="20"/>
              </w:rPr>
            </w:pPr>
          </w:p>
        </w:tc>
        <w:tc>
          <w:tcPr>
            <w:tcW w:w="1639" w:type="dxa"/>
            <w:shd w:val="clear" w:color="auto" w:fill="BDD6EE" w:themeFill="accent1" w:themeFillTint="66"/>
          </w:tcPr>
          <w:p w14:paraId="1E605101" w14:textId="77777777" w:rsidR="00DE11E4" w:rsidRPr="001D4B72" w:rsidRDefault="00DE11E4" w:rsidP="0088219F">
            <w:pPr>
              <w:ind w:left="284"/>
              <w:jc w:val="center"/>
              <w:rPr>
                <w:rFonts w:ascii="Arial" w:hAnsi="Arial" w:cs="Arial"/>
                <w:b/>
                <w:sz w:val="20"/>
                <w:szCs w:val="20"/>
              </w:rPr>
            </w:pPr>
          </w:p>
        </w:tc>
      </w:tr>
      <w:tr w:rsidR="001D4B72" w:rsidRPr="00140654" w14:paraId="2476E891" w14:textId="77777777" w:rsidTr="001A0AA5">
        <w:tc>
          <w:tcPr>
            <w:tcW w:w="5913" w:type="dxa"/>
          </w:tcPr>
          <w:p w14:paraId="40543FE9" w14:textId="77777777" w:rsidR="001D4B72" w:rsidRPr="00E22724" w:rsidRDefault="00D834CB" w:rsidP="00BE1834">
            <w:pPr>
              <w:ind w:left="170"/>
              <w:jc w:val="both"/>
              <w:rPr>
                <w:rFonts w:ascii="Arial" w:eastAsia="Arial" w:hAnsi="Arial" w:cs="Arial"/>
                <w:sz w:val="20"/>
                <w:szCs w:val="20"/>
              </w:rPr>
            </w:pPr>
            <w:r>
              <w:rPr>
                <w:rFonts w:ascii="Arial" w:eastAsia="Arial" w:hAnsi="Arial" w:cs="Arial"/>
                <w:sz w:val="20"/>
                <w:szCs w:val="20"/>
              </w:rPr>
              <w:t>Experience of working within an Examinations Officer role.</w:t>
            </w:r>
          </w:p>
        </w:tc>
        <w:tc>
          <w:tcPr>
            <w:tcW w:w="1600" w:type="dxa"/>
          </w:tcPr>
          <w:p w14:paraId="7B249798" w14:textId="77777777" w:rsidR="001D4B72" w:rsidRDefault="00D834CB" w:rsidP="0088219F">
            <w:pPr>
              <w:jc w:val="center"/>
              <w:rPr>
                <w:rFonts w:ascii="Arial" w:hAnsi="Arial" w:cs="Arial"/>
                <w:sz w:val="20"/>
                <w:szCs w:val="20"/>
              </w:rPr>
            </w:pPr>
            <w:r>
              <w:rPr>
                <w:rFonts w:ascii="Arial" w:hAnsi="Arial" w:cs="Arial"/>
                <w:sz w:val="20"/>
                <w:szCs w:val="20"/>
              </w:rPr>
              <w:t>X</w:t>
            </w:r>
          </w:p>
        </w:tc>
        <w:tc>
          <w:tcPr>
            <w:tcW w:w="1639" w:type="dxa"/>
          </w:tcPr>
          <w:p w14:paraId="45D8AD23" w14:textId="77777777" w:rsidR="001D4B72" w:rsidRDefault="001D4B72" w:rsidP="0088219F">
            <w:pPr>
              <w:jc w:val="center"/>
              <w:rPr>
                <w:rFonts w:ascii="Arial" w:hAnsi="Arial" w:cs="Arial"/>
                <w:sz w:val="20"/>
                <w:szCs w:val="20"/>
              </w:rPr>
            </w:pPr>
          </w:p>
        </w:tc>
      </w:tr>
      <w:tr w:rsidR="001D4B72" w:rsidRPr="00140654" w14:paraId="6DFABCD9" w14:textId="77777777" w:rsidTr="001A0AA5">
        <w:tc>
          <w:tcPr>
            <w:tcW w:w="5913" w:type="dxa"/>
          </w:tcPr>
          <w:p w14:paraId="00C4B5C8" w14:textId="77777777" w:rsidR="001D4B72" w:rsidRPr="00E22724" w:rsidRDefault="00D834CB" w:rsidP="00BE1834">
            <w:pPr>
              <w:ind w:left="170"/>
              <w:jc w:val="both"/>
              <w:rPr>
                <w:rFonts w:ascii="Arial" w:eastAsia="Arial" w:hAnsi="Arial" w:cs="Arial"/>
                <w:sz w:val="20"/>
                <w:szCs w:val="20"/>
              </w:rPr>
            </w:pPr>
            <w:r>
              <w:rPr>
                <w:rFonts w:ascii="Arial" w:eastAsia="Arial" w:hAnsi="Arial" w:cs="Arial"/>
                <w:sz w:val="20"/>
                <w:szCs w:val="20"/>
              </w:rPr>
              <w:t>Line management of staff or volunteers.</w:t>
            </w:r>
          </w:p>
        </w:tc>
        <w:tc>
          <w:tcPr>
            <w:tcW w:w="1600" w:type="dxa"/>
          </w:tcPr>
          <w:p w14:paraId="157E687D" w14:textId="77777777" w:rsidR="001D4B72" w:rsidRDefault="001D4B72" w:rsidP="0088219F">
            <w:pPr>
              <w:jc w:val="center"/>
              <w:rPr>
                <w:rFonts w:ascii="Arial" w:hAnsi="Arial" w:cs="Arial"/>
                <w:sz w:val="20"/>
                <w:szCs w:val="20"/>
              </w:rPr>
            </w:pPr>
          </w:p>
        </w:tc>
        <w:tc>
          <w:tcPr>
            <w:tcW w:w="1639" w:type="dxa"/>
          </w:tcPr>
          <w:p w14:paraId="2D7B4B0B" w14:textId="77777777" w:rsidR="001D4B72" w:rsidRDefault="00D834CB" w:rsidP="0088219F">
            <w:pPr>
              <w:jc w:val="center"/>
              <w:rPr>
                <w:rFonts w:ascii="Arial" w:hAnsi="Arial" w:cs="Arial"/>
                <w:sz w:val="20"/>
                <w:szCs w:val="20"/>
              </w:rPr>
            </w:pPr>
            <w:r>
              <w:rPr>
                <w:rFonts w:ascii="Arial" w:hAnsi="Arial" w:cs="Arial"/>
                <w:sz w:val="20"/>
                <w:szCs w:val="20"/>
              </w:rPr>
              <w:t>X</w:t>
            </w:r>
          </w:p>
        </w:tc>
      </w:tr>
      <w:tr w:rsidR="001D4B72" w:rsidRPr="00140654" w14:paraId="2A0F1F3A" w14:textId="77777777" w:rsidTr="001A0AA5">
        <w:tc>
          <w:tcPr>
            <w:tcW w:w="5913" w:type="dxa"/>
          </w:tcPr>
          <w:p w14:paraId="472BBCD7" w14:textId="77777777" w:rsidR="001D4B72" w:rsidRPr="00E22724" w:rsidRDefault="006D38AB" w:rsidP="006D38AB">
            <w:pPr>
              <w:ind w:left="170"/>
              <w:jc w:val="both"/>
              <w:rPr>
                <w:rFonts w:ascii="Arial" w:eastAsia="Arial" w:hAnsi="Arial" w:cs="Arial"/>
                <w:sz w:val="20"/>
                <w:szCs w:val="20"/>
              </w:rPr>
            </w:pPr>
            <w:r w:rsidRPr="006D38AB">
              <w:rPr>
                <w:rFonts w:ascii="Arial" w:eastAsia="Arial" w:hAnsi="Arial" w:cs="Arial"/>
                <w:sz w:val="20"/>
                <w:szCs w:val="20"/>
              </w:rPr>
              <w:t>Previous experience of developi</w:t>
            </w:r>
            <w:r>
              <w:rPr>
                <w:rFonts w:ascii="Arial" w:eastAsia="Arial" w:hAnsi="Arial" w:cs="Arial"/>
                <w:sz w:val="20"/>
                <w:szCs w:val="20"/>
              </w:rPr>
              <w:t xml:space="preserve">ng systems and processes within </w:t>
            </w:r>
            <w:r w:rsidRPr="006D38AB">
              <w:rPr>
                <w:rFonts w:ascii="Arial" w:eastAsia="Arial" w:hAnsi="Arial" w:cs="Arial"/>
                <w:sz w:val="20"/>
                <w:szCs w:val="20"/>
              </w:rPr>
              <w:t>an Exams Officer role</w:t>
            </w:r>
            <w:r>
              <w:rPr>
                <w:rFonts w:ascii="Arial" w:eastAsia="Arial" w:hAnsi="Arial" w:cs="Arial"/>
                <w:sz w:val="20"/>
                <w:szCs w:val="20"/>
              </w:rPr>
              <w:t>.</w:t>
            </w:r>
          </w:p>
        </w:tc>
        <w:tc>
          <w:tcPr>
            <w:tcW w:w="1600" w:type="dxa"/>
          </w:tcPr>
          <w:p w14:paraId="73F86AD4" w14:textId="77777777" w:rsidR="001D4B72" w:rsidRDefault="001D4B72" w:rsidP="0088219F">
            <w:pPr>
              <w:jc w:val="center"/>
              <w:rPr>
                <w:rFonts w:ascii="Arial" w:hAnsi="Arial" w:cs="Arial"/>
                <w:sz w:val="20"/>
                <w:szCs w:val="20"/>
              </w:rPr>
            </w:pPr>
          </w:p>
        </w:tc>
        <w:tc>
          <w:tcPr>
            <w:tcW w:w="1639" w:type="dxa"/>
          </w:tcPr>
          <w:p w14:paraId="1C274858" w14:textId="77777777" w:rsidR="001D4B72" w:rsidRDefault="006D38AB" w:rsidP="0088219F">
            <w:pPr>
              <w:jc w:val="center"/>
              <w:rPr>
                <w:rFonts w:ascii="Arial" w:hAnsi="Arial" w:cs="Arial"/>
                <w:sz w:val="20"/>
                <w:szCs w:val="20"/>
              </w:rPr>
            </w:pPr>
            <w:r>
              <w:rPr>
                <w:rFonts w:ascii="Arial" w:hAnsi="Arial" w:cs="Arial"/>
                <w:sz w:val="20"/>
                <w:szCs w:val="20"/>
              </w:rPr>
              <w:t>X</w:t>
            </w:r>
          </w:p>
        </w:tc>
      </w:tr>
      <w:tr w:rsidR="005E7F19" w:rsidRPr="00140654" w14:paraId="31559E2F" w14:textId="77777777" w:rsidTr="001A0AA5">
        <w:tc>
          <w:tcPr>
            <w:tcW w:w="5913" w:type="dxa"/>
          </w:tcPr>
          <w:p w14:paraId="212DC3F2" w14:textId="77777777" w:rsidR="005E7F19" w:rsidRPr="006D38AB" w:rsidRDefault="005E7F19" w:rsidP="006D38AB">
            <w:pPr>
              <w:ind w:left="170"/>
              <w:jc w:val="both"/>
              <w:rPr>
                <w:rFonts w:ascii="Arial" w:eastAsia="Arial" w:hAnsi="Arial" w:cs="Arial"/>
                <w:sz w:val="20"/>
                <w:szCs w:val="20"/>
              </w:rPr>
            </w:pPr>
            <w:r w:rsidRPr="005E7F19">
              <w:rPr>
                <w:rFonts w:ascii="Arial" w:eastAsia="Arial" w:hAnsi="Arial" w:cs="Arial"/>
                <w:sz w:val="20"/>
                <w:szCs w:val="20"/>
              </w:rPr>
              <w:t>Previous experience of school assessment</w:t>
            </w:r>
            <w:r w:rsidR="00391C7E">
              <w:rPr>
                <w:rFonts w:ascii="Arial" w:eastAsia="Arial" w:hAnsi="Arial" w:cs="Arial"/>
                <w:sz w:val="20"/>
                <w:szCs w:val="20"/>
              </w:rPr>
              <w:t>.</w:t>
            </w:r>
          </w:p>
        </w:tc>
        <w:tc>
          <w:tcPr>
            <w:tcW w:w="1600" w:type="dxa"/>
          </w:tcPr>
          <w:p w14:paraId="73C2E684" w14:textId="77777777" w:rsidR="005E7F19" w:rsidRDefault="005E7F19" w:rsidP="0088219F">
            <w:pPr>
              <w:jc w:val="center"/>
              <w:rPr>
                <w:rFonts w:ascii="Arial" w:hAnsi="Arial" w:cs="Arial"/>
                <w:sz w:val="20"/>
                <w:szCs w:val="20"/>
              </w:rPr>
            </w:pPr>
          </w:p>
        </w:tc>
        <w:tc>
          <w:tcPr>
            <w:tcW w:w="1639" w:type="dxa"/>
          </w:tcPr>
          <w:p w14:paraId="17123A5C" w14:textId="77777777" w:rsidR="005E7F19" w:rsidRDefault="005E7F19" w:rsidP="0088219F">
            <w:pPr>
              <w:jc w:val="center"/>
              <w:rPr>
                <w:rFonts w:ascii="Arial" w:hAnsi="Arial" w:cs="Arial"/>
                <w:sz w:val="20"/>
                <w:szCs w:val="20"/>
              </w:rPr>
            </w:pPr>
            <w:r>
              <w:rPr>
                <w:rFonts w:ascii="Arial" w:hAnsi="Arial" w:cs="Arial"/>
                <w:sz w:val="20"/>
                <w:szCs w:val="20"/>
              </w:rPr>
              <w:t>X</w:t>
            </w:r>
          </w:p>
        </w:tc>
      </w:tr>
      <w:tr w:rsidR="00846E6F" w:rsidRPr="00140654" w14:paraId="7B9821BE" w14:textId="77777777" w:rsidTr="00CF5286">
        <w:tc>
          <w:tcPr>
            <w:tcW w:w="5913" w:type="dxa"/>
            <w:shd w:val="clear" w:color="auto" w:fill="BDD6EE" w:themeFill="accent1" w:themeFillTint="66"/>
          </w:tcPr>
          <w:p w14:paraId="3CA244D8" w14:textId="77777777" w:rsidR="00846E6F" w:rsidRPr="00140654" w:rsidRDefault="00846E6F" w:rsidP="00BE1834">
            <w:pPr>
              <w:ind w:left="170"/>
              <w:rPr>
                <w:rFonts w:ascii="Arial" w:hAnsi="Arial" w:cs="Arial"/>
                <w:sz w:val="20"/>
                <w:szCs w:val="20"/>
              </w:rPr>
            </w:pPr>
            <w:r w:rsidRPr="00140654">
              <w:rPr>
                <w:rFonts w:ascii="Arial" w:hAnsi="Arial" w:cs="Arial"/>
                <w:b/>
                <w:sz w:val="20"/>
                <w:szCs w:val="20"/>
              </w:rPr>
              <w:t>Skills</w:t>
            </w:r>
          </w:p>
        </w:tc>
        <w:tc>
          <w:tcPr>
            <w:tcW w:w="1600" w:type="dxa"/>
            <w:shd w:val="clear" w:color="auto" w:fill="BDD6EE" w:themeFill="accent1" w:themeFillTint="66"/>
          </w:tcPr>
          <w:p w14:paraId="3837EF28" w14:textId="77777777" w:rsidR="00846E6F" w:rsidRPr="00140654" w:rsidRDefault="00846E6F" w:rsidP="00140654">
            <w:pPr>
              <w:ind w:left="284"/>
              <w:jc w:val="center"/>
              <w:rPr>
                <w:rFonts w:ascii="Arial" w:hAnsi="Arial" w:cs="Arial"/>
                <w:sz w:val="20"/>
                <w:szCs w:val="20"/>
              </w:rPr>
            </w:pPr>
          </w:p>
        </w:tc>
        <w:tc>
          <w:tcPr>
            <w:tcW w:w="1639" w:type="dxa"/>
            <w:shd w:val="clear" w:color="auto" w:fill="BDD6EE" w:themeFill="accent1" w:themeFillTint="66"/>
          </w:tcPr>
          <w:p w14:paraId="54DE9F75" w14:textId="77777777" w:rsidR="00846E6F" w:rsidRPr="00140654" w:rsidRDefault="00846E6F" w:rsidP="00140654">
            <w:pPr>
              <w:ind w:left="284"/>
              <w:jc w:val="center"/>
              <w:rPr>
                <w:rFonts w:ascii="Arial" w:hAnsi="Arial" w:cs="Arial"/>
                <w:sz w:val="20"/>
                <w:szCs w:val="20"/>
              </w:rPr>
            </w:pPr>
          </w:p>
        </w:tc>
      </w:tr>
      <w:tr w:rsidR="00132A50" w:rsidRPr="00140654" w14:paraId="73F5A59C" w14:textId="77777777" w:rsidTr="001A0AA5">
        <w:tc>
          <w:tcPr>
            <w:tcW w:w="5913" w:type="dxa"/>
            <w:shd w:val="clear" w:color="auto" w:fill="auto"/>
          </w:tcPr>
          <w:p w14:paraId="165378DA" w14:textId="77777777" w:rsidR="00132A50" w:rsidRPr="005E7F19" w:rsidRDefault="00132A50" w:rsidP="005E7F19">
            <w:pPr>
              <w:ind w:left="170"/>
              <w:jc w:val="both"/>
              <w:rPr>
                <w:rFonts w:ascii="Arial" w:hAnsi="Arial" w:cs="Arial"/>
                <w:sz w:val="20"/>
                <w:szCs w:val="20"/>
              </w:rPr>
            </w:pPr>
            <w:r>
              <w:rPr>
                <w:rFonts w:ascii="Arial" w:hAnsi="Arial" w:cs="Arial"/>
                <w:sz w:val="20"/>
                <w:szCs w:val="20"/>
              </w:rPr>
              <w:t>Ability to demonstrate, understand and apply</w:t>
            </w:r>
            <w:r w:rsidRPr="00FB0F19">
              <w:rPr>
                <w:rFonts w:ascii="Arial" w:hAnsi="Arial" w:cs="Arial"/>
                <w:sz w:val="20"/>
                <w:szCs w:val="20"/>
              </w:rPr>
              <w:t xml:space="preserve"> the </w:t>
            </w:r>
            <w:r>
              <w:rPr>
                <w:rFonts w:ascii="Arial" w:hAnsi="Arial" w:cs="Arial"/>
                <w:sz w:val="20"/>
                <w:szCs w:val="20"/>
              </w:rPr>
              <w:t>Trust’s</w:t>
            </w:r>
            <w:r w:rsidRPr="00FB0F19">
              <w:rPr>
                <w:rFonts w:ascii="Arial" w:hAnsi="Arial" w:cs="Arial"/>
                <w:sz w:val="20"/>
                <w:szCs w:val="20"/>
              </w:rPr>
              <w:t xml:space="preserve"> </w:t>
            </w:r>
            <w:r>
              <w:rPr>
                <w:rFonts w:ascii="Arial" w:hAnsi="Arial" w:cs="Arial"/>
                <w:sz w:val="20"/>
                <w:szCs w:val="20"/>
              </w:rPr>
              <w:t>values, behaviours and curriculum principles</w:t>
            </w:r>
            <w:r w:rsidRPr="00FB0F19">
              <w:rPr>
                <w:rFonts w:ascii="Arial" w:hAnsi="Arial" w:cs="Arial"/>
                <w:sz w:val="20"/>
                <w:szCs w:val="20"/>
              </w:rPr>
              <w:t>.</w:t>
            </w:r>
          </w:p>
        </w:tc>
        <w:tc>
          <w:tcPr>
            <w:tcW w:w="1600" w:type="dxa"/>
            <w:shd w:val="clear" w:color="auto" w:fill="auto"/>
          </w:tcPr>
          <w:p w14:paraId="1B4FFC5E" w14:textId="77777777" w:rsidR="00132A50" w:rsidRPr="00140654" w:rsidRDefault="00132A50" w:rsidP="00982D3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66916C53" w14:textId="77777777" w:rsidR="00132A50" w:rsidRPr="00140654" w:rsidRDefault="00132A50" w:rsidP="0088219F">
            <w:pPr>
              <w:jc w:val="center"/>
              <w:rPr>
                <w:rFonts w:ascii="Arial" w:hAnsi="Arial" w:cs="Arial"/>
                <w:sz w:val="20"/>
                <w:szCs w:val="20"/>
              </w:rPr>
            </w:pPr>
          </w:p>
        </w:tc>
      </w:tr>
      <w:tr w:rsidR="00F52B0E" w:rsidRPr="00140654" w14:paraId="1092EAC9" w14:textId="77777777" w:rsidTr="001A0AA5">
        <w:tc>
          <w:tcPr>
            <w:tcW w:w="5913" w:type="dxa"/>
            <w:shd w:val="clear" w:color="auto" w:fill="auto"/>
          </w:tcPr>
          <w:p w14:paraId="31DF3C5F" w14:textId="77777777" w:rsidR="00F52B0E" w:rsidRPr="002573CA" w:rsidRDefault="005E7F19" w:rsidP="005E7F19">
            <w:pPr>
              <w:ind w:left="170"/>
              <w:jc w:val="both"/>
              <w:rPr>
                <w:rFonts w:ascii="Arial" w:eastAsiaTheme="minorHAnsi" w:hAnsi="Arial" w:cs="Arial"/>
                <w:sz w:val="20"/>
                <w:szCs w:val="20"/>
                <w:lang w:eastAsia="en-US"/>
              </w:rPr>
            </w:pPr>
            <w:r w:rsidRPr="002573CA">
              <w:rPr>
                <w:rFonts w:ascii="Arial" w:eastAsiaTheme="minorHAnsi" w:hAnsi="Arial" w:cs="Arial"/>
                <w:sz w:val="20"/>
                <w:szCs w:val="20"/>
                <w:lang w:eastAsia="en-US"/>
              </w:rPr>
              <w:t>Excellent organisational, administration and time management skills.</w:t>
            </w:r>
          </w:p>
        </w:tc>
        <w:tc>
          <w:tcPr>
            <w:tcW w:w="1600" w:type="dxa"/>
            <w:shd w:val="clear" w:color="auto" w:fill="auto"/>
          </w:tcPr>
          <w:p w14:paraId="5C1BD529" w14:textId="77777777" w:rsidR="00F52B0E" w:rsidRPr="00140654" w:rsidRDefault="00F52B0E" w:rsidP="00982D3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32CD7F21" w14:textId="77777777" w:rsidR="00F52B0E" w:rsidRPr="00140654" w:rsidRDefault="00F52B0E" w:rsidP="0088219F">
            <w:pPr>
              <w:jc w:val="center"/>
              <w:rPr>
                <w:rFonts w:ascii="Arial" w:hAnsi="Arial" w:cs="Arial"/>
                <w:sz w:val="20"/>
                <w:szCs w:val="20"/>
              </w:rPr>
            </w:pPr>
          </w:p>
        </w:tc>
      </w:tr>
      <w:tr w:rsidR="00F52B0E" w:rsidRPr="00140654" w14:paraId="04F607BA" w14:textId="77777777" w:rsidTr="001A0AA5">
        <w:tc>
          <w:tcPr>
            <w:tcW w:w="5913" w:type="dxa"/>
            <w:shd w:val="clear" w:color="auto" w:fill="auto"/>
          </w:tcPr>
          <w:p w14:paraId="6F45D3AB" w14:textId="77777777" w:rsidR="00F52B0E" w:rsidRPr="002573CA" w:rsidRDefault="005E7F19" w:rsidP="00F52B0E">
            <w:pPr>
              <w:ind w:left="170"/>
              <w:jc w:val="both"/>
              <w:rPr>
                <w:rFonts w:ascii="Arial" w:eastAsia="Arial" w:hAnsi="Arial" w:cs="Arial"/>
                <w:sz w:val="20"/>
                <w:szCs w:val="20"/>
              </w:rPr>
            </w:pPr>
            <w:r w:rsidRPr="002573CA">
              <w:rPr>
                <w:rFonts w:ascii="Arial" w:eastAsia="Arial" w:hAnsi="Arial" w:cs="Arial"/>
                <w:sz w:val="20"/>
                <w:szCs w:val="20"/>
              </w:rPr>
              <w:t>Skilled communicator and diplomatic negotiator</w:t>
            </w:r>
            <w:r w:rsidR="002573CA" w:rsidRPr="002573CA">
              <w:rPr>
                <w:rFonts w:ascii="Arial" w:eastAsia="Arial" w:hAnsi="Arial" w:cs="Arial"/>
                <w:sz w:val="20"/>
                <w:szCs w:val="20"/>
              </w:rPr>
              <w:t>.</w:t>
            </w:r>
          </w:p>
        </w:tc>
        <w:tc>
          <w:tcPr>
            <w:tcW w:w="1600" w:type="dxa"/>
            <w:shd w:val="clear" w:color="auto" w:fill="auto"/>
          </w:tcPr>
          <w:p w14:paraId="64D63F3B" w14:textId="77777777" w:rsidR="00F52B0E" w:rsidRPr="005E7F19" w:rsidRDefault="002573CA" w:rsidP="00982D3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0A449ADF" w14:textId="77777777" w:rsidR="00F52B0E" w:rsidRPr="005E7F19" w:rsidRDefault="00F52B0E" w:rsidP="0088219F">
            <w:pPr>
              <w:jc w:val="center"/>
              <w:rPr>
                <w:rFonts w:ascii="Arial" w:hAnsi="Arial" w:cs="Arial"/>
                <w:sz w:val="20"/>
                <w:szCs w:val="20"/>
              </w:rPr>
            </w:pPr>
          </w:p>
        </w:tc>
      </w:tr>
      <w:tr w:rsidR="00F52B0E" w:rsidRPr="00140654" w14:paraId="2C77A194" w14:textId="77777777" w:rsidTr="00F52B0E">
        <w:trPr>
          <w:trHeight w:val="70"/>
        </w:trPr>
        <w:tc>
          <w:tcPr>
            <w:tcW w:w="5913" w:type="dxa"/>
            <w:shd w:val="clear" w:color="auto" w:fill="auto"/>
          </w:tcPr>
          <w:p w14:paraId="6D930C36" w14:textId="77777777" w:rsidR="00F52B0E" w:rsidRPr="005E7F19" w:rsidRDefault="005E7F19" w:rsidP="005E7F19">
            <w:pPr>
              <w:ind w:left="170"/>
              <w:jc w:val="both"/>
              <w:rPr>
                <w:rFonts w:ascii="Arial" w:eastAsia="Arial" w:hAnsi="Arial" w:cs="Arial"/>
                <w:sz w:val="20"/>
                <w:szCs w:val="20"/>
              </w:rPr>
            </w:pPr>
            <w:r w:rsidRPr="005E7F19">
              <w:rPr>
                <w:rFonts w:ascii="Arial" w:eastAsia="Arial" w:hAnsi="Arial" w:cs="Arial"/>
                <w:sz w:val="20"/>
                <w:szCs w:val="20"/>
              </w:rPr>
              <w:t>Working collaboratively with othe</w:t>
            </w:r>
            <w:r>
              <w:rPr>
                <w:rFonts w:ascii="Arial" w:eastAsia="Arial" w:hAnsi="Arial" w:cs="Arial"/>
                <w:sz w:val="20"/>
                <w:szCs w:val="20"/>
              </w:rPr>
              <w:t xml:space="preserve">rs and developing relationships </w:t>
            </w:r>
            <w:r w:rsidRPr="005E7F19">
              <w:rPr>
                <w:rFonts w:ascii="Arial" w:eastAsia="Arial" w:hAnsi="Arial" w:cs="Arial"/>
                <w:sz w:val="20"/>
                <w:szCs w:val="20"/>
              </w:rPr>
              <w:t>with internal and external colleagues/suppliers</w:t>
            </w:r>
            <w:r>
              <w:rPr>
                <w:rFonts w:ascii="Arial" w:eastAsia="Arial" w:hAnsi="Arial" w:cs="Arial"/>
                <w:sz w:val="20"/>
                <w:szCs w:val="20"/>
              </w:rPr>
              <w:t>.</w:t>
            </w:r>
          </w:p>
        </w:tc>
        <w:tc>
          <w:tcPr>
            <w:tcW w:w="1600" w:type="dxa"/>
            <w:shd w:val="clear" w:color="auto" w:fill="auto"/>
          </w:tcPr>
          <w:p w14:paraId="3D4862D0" w14:textId="77777777" w:rsidR="00F52B0E" w:rsidRPr="005E7F19" w:rsidRDefault="002573CA" w:rsidP="00982D3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1D038E52" w14:textId="77777777" w:rsidR="00F52B0E" w:rsidRPr="005E7F19" w:rsidRDefault="00F52B0E" w:rsidP="0088219F">
            <w:pPr>
              <w:jc w:val="center"/>
              <w:rPr>
                <w:rFonts w:ascii="Arial" w:hAnsi="Arial" w:cs="Arial"/>
                <w:sz w:val="20"/>
                <w:szCs w:val="20"/>
              </w:rPr>
            </w:pPr>
          </w:p>
        </w:tc>
      </w:tr>
      <w:tr w:rsidR="00505B05" w:rsidRPr="00140654" w14:paraId="66B494B1" w14:textId="77777777" w:rsidTr="001A0AA5">
        <w:tc>
          <w:tcPr>
            <w:tcW w:w="5913" w:type="dxa"/>
            <w:shd w:val="clear" w:color="auto" w:fill="auto"/>
          </w:tcPr>
          <w:p w14:paraId="047E70AD" w14:textId="77777777" w:rsidR="00505B05" w:rsidRPr="005E7F19" w:rsidRDefault="005E7F19" w:rsidP="005E7F19">
            <w:pPr>
              <w:ind w:left="170"/>
              <w:rPr>
                <w:rFonts w:ascii="Arial" w:hAnsi="Arial" w:cs="Arial"/>
                <w:sz w:val="20"/>
                <w:szCs w:val="20"/>
              </w:rPr>
            </w:pPr>
            <w:r w:rsidRPr="005E7F19">
              <w:rPr>
                <w:rFonts w:ascii="Arial" w:hAnsi="Arial" w:cs="Arial"/>
                <w:sz w:val="20"/>
                <w:szCs w:val="20"/>
              </w:rPr>
              <w:t>IT Literate (especially proficient i</w:t>
            </w:r>
            <w:r>
              <w:rPr>
                <w:rFonts w:ascii="Arial" w:hAnsi="Arial" w:cs="Arial"/>
                <w:sz w:val="20"/>
                <w:szCs w:val="20"/>
              </w:rPr>
              <w:t xml:space="preserve">n the use of Excel and Word and </w:t>
            </w:r>
            <w:r w:rsidRPr="005E7F19">
              <w:rPr>
                <w:rFonts w:ascii="Arial" w:hAnsi="Arial" w:cs="Arial"/>
                <w:sz w:val="20"/>
                <w:szCs w:val="20"/>
              </w:rPr>
              <w:t>databases)</w:t>
            </w:r>
            <w:r>
              <w:rPr>
                <w:rFonts w:ascii="Arial" w:hAnsi="Arial" w:cs="Arial"/>
                <w:sz w:val="20"/>
                <w:szCs w:val="20"/>
              </w:rPr>
              <w:t>.</w:t>
            </w:r>
          </w:p>
        </w:tc>
        <w:tc>
          <w:tcPr>
            <w:tcW w:w="1600" w:type="dxa"/>
            <w:shd w:val="clear" w:color="auto" w:fill="auto"/>
          </w:tcPr>
          <w:p w14:paraId="01B56263" w14:textId="77777777" w:rsidR="00505B05" w:rsidRPr="005E7F19" w:rsidRDefault="002573CA" w:rsidP="0088219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268C12A9" w14:textId="77777777" w:rsidR="00505B05" w:rsidRPr="005E7F19" w:rsidRDefault="00505B05" w:rsidP="0088219F">
            <w:pPr>
              <w:jc w:val="center"/>
              <w:rPr>
                <w:rFonts w:ascii="Arial" w:hAnsi="Arial" w:cs="Arial"/>
                <w:sz w:val="20"/>
                <w:szCs w:val="20"/>
              </w:rPr>
            </w:pPr>
          </w:p>
        </w:tc>
      </w:tr>
      <w:tr w:rsidR="00505B05" w:rsidRPr="00140654" w14:paraId="59F763D3" w14:textId="77777777" w:rsidTr="001A0AA5">
        <w:tc>
          <w:tcPr>
            <w:tcW w:w="5913" w:type="dxa"/>
            <w:shd w:val="clear" w:color="auto" w:fill="auto"/>
          </w:tcPr>
          <w:p w14:paraId="38B93D17" w14:textId="77777777" w:rsidR="00505B05" w:rsidRPr="005E7F19" w:rsidRDefault="005E7F19" w:rsidP="005E7F19">
            <w:pPr>
              <w:ind w:left="170"/>
              <w:rPr>
                <w:rFonts w:ascii="Arial" w:hAnsi="Arial" w:cs="Arial"/>
                <w:sz w:val="20"/>
                <w:szCs w:val="20"/>
              </w:rPr>
            </w:pPr>
            <w:r w:rsidRPr="005E7F19">
              <w:rPr>
                <w:rFonts w:ascii="Arial" w:hAnsi="Arial" w:cs="Arial"/>
                <w:sz w:val="20"/>
                <w:szCs w:val="20"/>
              </w:rPr>
              <w:t>A completer; able to meet de</w:t>
            </w:r>
            <w:r>
              <w:rPr>
                <w:rFonts w:ascii="Arial" w:hAnsi="Arial" w:cs="Arial"/>
                <w:sz w:val="20"/>
                <w:szCs w:val="20"/>
              </w:rPr>
              <w:t xml:space="preserve">adlines and work under pressure </w:t>
            </w:r>
            <w:r w:rsidRPr="005E7F19">
              <w:rPr>
                <w:rFonts w:ascii="Arial" w:hAnsi="Arial" w:cs="Arial"/>
                <w:sz w:val="20"/>
                <w:szCs w:val="20"/>
              </w:rPr>
              <w:t>and ability to prioritise</w:t>
            </w:r>
            <w:r>
              <w:rPr>
                <w:rFonts w:ascii="Arial" w:hAnsi="Arial" w:cs="Arial"/>
                <w:sz w:val="20"/>
                <w:szCs w:val="20"/>
              </w:rPr>
              <w:t>.</w:t>
            </w:r>
          </w:p>
        </w:tc>
        <w:tc>
          <w:tcPr>
            <w:tcW w:w="1600" w:type="dxa"/>
            <w:shd w:val="clear" w:color="auto" w:fill="auto"/>
          </w:tcPr>
          <w:p w14:paraId="35697FAF" w14:textId="77777777" w:rsidR="00505B05" w:rsidRPr="005E7F19" w:rsidRDefault="002573CA" w:rsidP="0088219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2B543EBB" w14:textId="77777777" w:rsidR="00505B05" w:rsidRPr="005E7F19" w:rsidRDefault="00505B05" w:rsidP="0088219F">
            <w:pPr>
              <w:jc w:val="center"/>
              <w:rPr>
                <w:rFonts w:ascii="Arial" w:hAnsi="Arial" w:cs="Arial"/>
                <w:sz w:val="20"/>
                <w:szCs w:val="20"/>
              </w:rPr>
            </w:pPr>
          </w:p>
        </w:tc>
      </w:tr>
      <w:tr w:rsidR="00505B05" w:rsidRPr="00140654" w14:paraId="71C64209" w14:textId="77777777" w:rsidTr="001A0AA5">
        <w:tc>
          <w:tcPr>
            <w:tcW w:w="5913" w:type="dxa"/>
            <w:shd w:val="clear" w:color="auto" w:fill="auto"/>
          </w:tcPr>
          <w:p w14:paraId="02BD71F8" w14:textId="77777777" w:rsidR="005E7F19" w:rsidRPr="005E7F19" w:rsidRDefault="005E7F19" w:rsidP="005E7F19">
            <w:pPr>
              <w:ind w:left="170"/>
              <w:rPr>
                <w:rFonts w:ascii="Arial" w:hAnsi="Arial" w:cs="Arial"/>
                <w:sz w:val="20"/>
                <w:szCs w:val="20"/>
              </w:rPr>
            </w:pPr>
            <w:r w:rsidRPr="005E7F19">
              <w:rPr>
                <w:rFonts w:ascii="Arial" w:hAnsi="Arial" w:cs="Arial"/>
                <w:sz w:val="20"/>
                <w:szCs w:val="20"/>
              </w:rPr>
              <w:t>Ability to make judgements involving a straightforward facts or</w:t>
            </w:r>
          </w:p>
          <w:p w14:paraId="38C9E22E" w14:textId="77777777" w:rsidR="00505B05" w:rsidRPr="005E7F19" w:rsidRDefault="005E7F19" w:rsidP="005E7F19">
            <w:pPr>
              <w:ind w:left="170"/>
              <w:rPr>
                <w:rFonts w:ascii="Arial" w:hAnsi="Arial" w:cs="Arial"/>
                <w:sz w:val="20"/>
                <w:szCs w:val="20"/>
              </w:rPr>
            </w:pPr>
            <w:r w:rsidRPr="005E7F19">
              <w:rPr>
                <w:rFonts w:ascii="Arial" w:hAnsi="Arial" w:cs="Arial"/>
                <w:sz w:val="20"/>
                <w:szCs w:val="20"/>
              </w:rPr>
              <w:t>situations, some of which require analysis; problem solving skills</w:t>
            </w:r>
            <w:r>
              <w:rPr>
                <w:rFonts w:ascii="Arial" w:hAnsi="Arial" w:cs="Arial"/>
                <w:sz w:val="20"/>
                <w:szCs w:val="20"/>
              </w:rPr>
              <w:t>.</w:t>
            </w:r>
          </w:p>
        </w:tc>
        <w:tc>
          <w:tcPr>
            <w:tcW w:w="1600" w:type="dxa"/>
            <w:shd w:val="clear" w:color="auto" w:fill="auto"/>
          </w:tcPr>
          <w:p w14:paraId="33F6C333" w14:textId="77777777" w:rsidR="00505B05" w:rsidRPr="005E7F19" w:rsidRDefault="002573CA" w:rsidP="0088219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1CAB46C2" w14:textId="77777777" w:rsidR="00505B05" w:rsidRPr="005E7F19" w:rsidRDefault="00505B05" w:rsidP="0088219F">
            <w:pPr>
              <w:jc w:val="center"/>
              <w:rPr>
                <w:rFonts w:ascii="Arial" w:hAnsi="Arial" w:cs="Arial"/>
                <w:sz w:val="20"/>
                <w:szCs w:val="20"/>
              </w:rPr>
            </w:pPr>
          </w:p>
        </w:tc>
      </w:tr>
      <w:tr w:rsidR="00086EEE" w:rsidRPr="00140654" w14:paraId="326062F6" w14:textId="77777777" w:rsidTr="001A0AA5">
        <w:tc>
          <w:tcPr>
            <w:tcW w:w="5913" w:type="dxa"/>
            <w:shd w:val="clear" w:color="auto" w:fill="auto"/>
          </w:tcPr>
          <w:p w14:paraId="5DE050FF" w14:textId="77777777" w:rsidR="00086EEE" w:rsidRPr="00086EEE" w:rsidRDefault="00086EEE" w:rsidP="00086EEE">
            <w:pPr>
              <w:ind w:left="170"/>
              <w:rPr>
                <w:rFonts w:ascii="Arial" w:hAnsi="Arial" w:cs="Arial"/>
                <w:sz w:val="20"/>
                <w:szCs w:val="20"/>
              </w:rPr>
            </w:pPr>
            <w:r w:rsidRPr="00086EEE">
              <w:rPr>
                <w:rFonts w:ascii="Arial" w:hAnsi="Arial" w:cs="Arial"/>
                <w:sz w:val="20"/>
                <w:szCs w:val="20"/>
              </w:rPr>
              <w:t>A flexible approach to meeting the needs of the workforce as it</w:t>
            </w:r>
          </w:p>
          <w:p w14:paraId="01903F0D" w14:textId="77777777" w:rsidR="00086EEE" w:rsidRPr="005E7F19" w:rsidRDefault="00086EEE" w:rsidP="00086EEE">
            <w:pPr>
              <w:ind w:left="170"/>
              <w:rPr>
                <w:rFonts w:ascii="Arial" w:hAnsi="Arial" w:cs="Arial"/>
                <w:sz w:val="20"/>
                <w:szCs w:val="20"/>
              </w:rPr>
            </w:pPr>
            <w:r w:rsidRPr="00086EEE">
              <w:rPr>
                <w:rFonts w:ascii="Arial" w:hAnsi="Arial" w:cs="Arial"/>
                <w:sz w:val="20"/>
                <w:szCs w:val="20"/>
              </w:rPr>
              <w:t>develops; a willingness to continually adapt to change</w:t>
            </w:r>
            <w:r>
              <w:rPr>
                <w:rFonts w:ascii="Arial" w:hAnsi="Arial" w:cs="Arial"/>
                <w:sz w:val="20"/>
                <w:szCs w:val="20"/>
              </w:rPr>
              <w:t>.</w:t>
            </w:r>
          </w:p>
        </w:tc>
        <w:tc>
          <w:tcPr>
            <w:tcW w:w="1600" w:type="dxa"/>
            <w:shd w:val="clear" w:color="auto" w:fill="auto"/>
          </w:tcPr>
          <w:p w14:paraId="15CF853B" w14:textId="77777777" w:rsidR="00086EEE" w:rsidRDefault="00086EEE" w:rsidP="0088219F">
            <w:pPr>
              <w:jc w:val="center"/>
              <w:rPr>
                <w:rFonts w:ascii="Arial" w:hAnsi="Arial" w:cs="Arial"/>
                <w:sz w:val="20"/>
                <w:szCs w:val="20"/>
              </w:rPr>
            </w:pPr>
            <w:r>
              <w:rPr>
                <w:rFonts w:ascii="Arial" w:hAnsi="Arial" w:cs="Arial"/>
                <w:sz w:val="20"/>
                <w:szCs w:val="20"/>
              </w:rPr>
              <w:t>X</w:t>
            </w:r>
          </w:p>
          <w:p w14:paraId="5536E20E" w14:textId="77777777" w:rsidR="00086EEE" w:rsidRDefault="00086EEE" w:rsidP="0088219F">
            <w:pPr>
              <w:jc w:val="center"/>
              <w:rPr>
                <w:rFonts w:ascii="Arial" w:hAnsi="Arial" w:cs="Arial"/>
                <w:sz w:val="20"/>
                <w:szCs w:val="20"/>
              </w:rPr>
            </w:pPr>
          </w:p>
        </w:tc>
        <w:tc>
          <w:tcPr>
            <w:tcW w:w="1639" w:type="dxa"/>
            <w:shd w:val="clear" w:color="auto" w:fill="auto"/>
          </w:tcPr>
          <w:p w14:paraId="358B0C37" w14:textId="77777777" w:rsidR="00086EEE" w:rsidRPr="005E7F19" w:rsidRDefault="00086EEE" w:rsidP="0088219F">
            <w:pPr>
              <w:jc w:val="center"/>
              <w:rPr>
                <w:rFonts w:ascii="Arial" w:hAnsi="Arial" w:cs="Arial"/>
                <w:sz w:val="20"/>
                <w:szCs w:val="20"/>
              </w:rPr>
            </w:pPr>
          </w:p>
        </w:tc>
      </w:tr>
      <w:tr w:rsidR="00E22724" w:rsidRPr="00140654" w14:paraId="4F8F111E" w14:textId="77777777" w:rsidTr="00CF5286">
        <w:tc>
          <w:tcPr>
            <w:tcW w:w="5913" w:type="dxa"/>
            <w:shd w:val="clear" w:color="auto" w:fill="BDD6EE" w:themeFill="accent1" w:themeFillTint="66"/>
          </w:tcPr>
          <w:p w14:paraId="36C14E0F" w14:textId="77777777" w:rsidR="00E22724" w:rsidRPr="00140654" w:rsidRDefault="00E22724" w:rsidP="00BE1834">
            <w:pPr>
              <w:ind w:left="170"/>
              <w:rPr>
                <w:rFonts w:ascii="Arial" w:hAnsi="Arial" w:cs="Arial"/>
                <w:sz w:val="20"/>
                <w:szCs w:val="20"/>
              </w:rPr>
            </w:pPr>
            <w:r w:rsidRPr="00140654">
              <w:rPr>
                <w:rFonts w:ascii="Arial" w:hAnsi="Arial" w:cs="Arial"/>
                <w:b/>
                <w:sz w:val="20"/>
                <w:szCs w:val="20"/>
              </w:rPr>
              <w:t xml:space="preserve">Personal </w:t>
            </w:r>
            <w:r w:rsidR="001D4B72">
              <w:rPr>
                <w:rFonts w:ascii="Arial" w:hAnsi="Arial" w:cs="Arial"/>
                <w:b/>
                <w:sz w:val="20"/>
                <w:szCs w:val="20"/>
              </w:rPr>
              <w:t>Qualities / Attributes</w:t>
            </w:r>
          </w:p>
        </w:tc>
        <w:tc>
          <w:tcPr>
            <w:tcW w:w="1600" w:type="dxa"/>
            <w:shd w:val="clear" w:color="auto" w:fill="BDD6EE" w:themeFill="accent1" w:themeFillTint="66"/>
          </w:tcPr>
          <w:p w14:paraId="30DC755C" w14:textId="77777777" w:rsidR="00E22724" w:rsidRPr="00140654" w:rsidRDefault="00E22724" w:rsidP="0088219F">
            <w:pPr>
              <w:ind w:left="284"/>
              <w:jc w:val="center"/>
              <w:rPr>
                <w:rFonts w:ascii="Arial" w:hAnsi="Arial" w:cs="Arial"/>
                <w:sz w:val="20"/>
                <w:szCs w:val="20"/>
              </w:rPr>
            </w:pPr>
          </w:p>
        </w:tc>
        <w:tc>
          <w:tcPr>
            <w:tcW w:w="1639" w:type="dxa"/>
            <w:shd w:val="clear" w:color="auto" w:fill="BDD6EE" w:themeFill="accent1" w:themeFillTint="66"/>
          </w:tcPr>
          <w:p w14:paraId="148F1115" w14:textId="77777777" w:rsidR="00E22724" w:rsidRPr="00140654" w:rsidRDefault="00E22724" w:rsidP="0088219F">
            <w:pPr>
              <w:ind w:left="284"/>
              <w:jc w:val="center"/>
              <w:rPr>
                <w:rFonts w:ascii="Arial" w:hAnsi="Arial" w:cs="Arial"/>
                <w:sz w:val="20"/>
                <w:szCs w:val="20"/>
              </w:rPr>
            </w:pPr>
          </w:p>
        </w:tc>
      </w:tr>
      <w:tr w:rsidR="00FB0F19" w:rsidRPr="00140654" w14:paraId="46C8D2FC" w14:textId="77777777" w:rsidTr="001A0AA5">
        <w:tc>
          <w:tcPr>
            <w:tcW w:w="5913" w:type="dxa"/>
          </w:tcPr>
          <w:p w14:paraId="3E909878" w14:textId="77777777" w:rsidR="00481ED9" w:rsidRPr="009930CD" w:rsidRDefault="009930CD" w:rsidP="00BE1834">
            <w:pPr>
              <w:ind w:left="170"/>
              <w:jc w:val="both"/>
              <w:rPr>
                <w:rFonts w:ascii="Arial" w:hAnsi="Arial" w:cs="Arial"/>
                <w:sz w:val="20"/>
                <w:szCs w:val="20"/>
              </w:rPr>
            </w:pPr>
            <w:r w:rsidRPr="009930CD">
              <w:rPr>
                <w:rFonts w:ascii="Arial" w:hAnsi="Arial" w:cs="Arial"/>
                <w:sz w:val="20"/>
                <w:szCs w:val="20"/>
              </w:rPr>
              <w:t>High level of enthusiasm and motivation</w:t>
            </w:r>
            <w:r>
              <w:rPr>
                <w:rFonts w:ascii="Arial" w:hAnsi="Arial" w:cs="Arial"/>
                <w:sz w:val="20"/>
                <w:szCs w:val="20"/>
              </w:rPr>
              <w:t>.</w:t>
            </w:r>
          </w:p>
        </w:tc>
        <w:tc>
          <w:tcPr>
            <w:tcW w:w="1600" w:type="dxa"/>
          </w:tcPr>
          <w:p w14:paraId="4C361500" w14:textId="77777777" w:rsidR="00FB0F19" w:rsidRPr="00140654" w:rsidRDefault="009930CD" w:rsidP="0088219F">
            <w:pPr>
              <w:jc w:val="center"/>
              <w:rPr>
                <w:rFonts w:ascii="Arial" w:hAnsi="Arial" w:cs="Arial"/>
                <w:sz w:val="20"/>
                <w:szCs w:val="20"/>
              </w:rPr>
            </w:pPr>
            <w:r>
              <w:rPr>
                <w:rFonts w:ascii="Arial" w:hAnsi="Arial" w:cs="Arial"/>
                <w:sz w:val="20"/>
                <w:szCs w:val="20"/>
              </w:rPr>
              <w:t>X</w:t>
            </w:r>
          </w:p>
        </w:tc>
        <w:tc>
          <w:tcPr>
            <w:tcW w:w="1639" w:type="dxa"/>
          </w:tcPr>
          <w:p w14:paraId="51D07FEF" w14:textId="77777777" w:rsidR="00FB0F19" w:rsidRPr="00140654" w:rsidRDefault="00FB0F19" w:rsidP="0088219F">
            <w:pPr>
              <w:jc w:val="center"/>
              <w:rPr>
                <w:rFonts w:ascii="Arial" w:hAnsi="Arial" w:cs="Arial"/>
                <w:sz w:val="20"/>
                <w:szCs w:val="20"/>
              </w:rPr>
            </w:pPr>
          </w:p>
        </w:tc>
      </w:tr>
      <w:tr w:rsidR="00814FAE" w:rsidRPr="00140654" w14:paraId="05DF57B1" w14:textId="77777777" w:rsidTr="001A0AA5">
        <w:tc>
          <w:tcPr>
            <w:tcW w:w="5913" w:type="dxa"/>
          </w:tcPr>
          <w:p w14:paraId="2152DB40" w14:textId="77777777" w:rsidR="00814FAE" w:rsidRPr="009930CD" w:rsidRDefault="009930CD" w:rsidP="00BE1834">
            <w:pPr>
              <w:ind w:left="170"/>
              <w:jc w:val="both"/>
              <w:rPr>
                <w:rFonts w:ascii="Arial" w:hAnsi="Arial" w:cs="Arial"/>
                <w:sz w:val="20"/>
                <w:szCs w:val="20"/>
              </w:rPr>
            </w:pPr>
            <w:r w:rsidRPr="009930CD">
              <w:rPr>
                <w:rFonts w:ascii="Arial" w:hAnsi="Arial" w:cs="Arial"/>
                <w:sz w:val="20"/>
                <w:szCs w:val="20"/>
              </w:rPr>
              <w:t>Ex</w:t>
            </w:r>
            <w:r w:rsidR="004D60CC">
              <w:rPr>
                <w:rFonts w:ascii="Arial" w:hAnsi="Arial" w:cs="Arial"/>
                <w:sz w:val="20"/>
                <w:szCs w:val="20"/>
              </w:rPr>
              <w:t>cellent organisational and self-</w:t>
            </w:r>
            <w:r w:rsidRPr="009930CD">
              <w:rPr>
                <w:rFonts w:ascii="Arial" w:hAnsi="Arial" w:cs="Arial"/>
                <w:sz w:val="20"/>
                <w:szCs w:val="20"/>
              </w:rPr>
              <w:t>management skills</w:t>
            </w:r>
            <w:r>
              <w:rPr>
                <w:rFonts w:ascii="Arial" w:hAnsi="Arial" w:cs="Arial"/>
                <w:sz w:val="20"/>
                <w:szCs w:val="20"/>
              </w:rPr>
              <w:t>.</w:t>
            </w:r>
          </w:p>
        </w:tc>
        <w:tc>
          <w:tcPr>
            <w:tcW w:w="1600" w:type="dxa"/>
          </w:tcPr>
          <w:p w14:paraId="02B1E797" w14:textId="77777777" w:rsidR="00814FAE" w:rsidRPr="00140654" w:rsidRDefault="009930CD" w:rsidP="0088219F">
            <w:pPr>
              <w:jc w:val="center"/>
              <w:rPr>
                <w:rFonts w:ascii="Arial" w:hAnsi="Arial" w:cs="Arial"/>
                <w:sz w:val="20"/>
                <w:szCs w:val="20"/>
              </w:rPr>
            </w:pPr>
            <w:r>
              <w:rPr>
                <w:rFonts w:ascii="Arial" w:hAnsi="Arial" w:cs="Arial"/>
                <w:sz w:val="20"/>
                <w:szCs w:val="20"/>
              </w:rPr>
              <w:t>X</w:t>
            </w:r>
          </w:p>
        </w:tc>
        <w:tc>
          <w:tcPr>
            <w:tcW w:w="1639" w:type="dxa"/>
          </w:tcPr>
          <w:p w14:paraId="7E0E4E50" w14:textId="77777777" w:rsidR="00814FAE" w:rsidRPr="00140654" w:rsidRDefault="00814FAE" w:rsidP="0088219F">
            <w:pPr>
              <w:jc w:val="center"/>
              <w:rPr>
                <w:rFonts w:ascii="Arial" w:hAnsi="Arial" w:cs="Arial"/>
                <w:sz w:val="20"/>
                <w:szCs w:val="20"/>
              </w:rPr>
            </w:pPr>
          </w:p>
        </w:tc>
      </w:tr>
      <w:tr w:rsidR="00E22724" w:rsidRPr="00140654" w14:paraId="2F89C670" w14:textId="77777777" w:rsidTr="001A0AA5">
        <w:tc>
          <w:tcPr>
            <w:tcW w:w="5913" w:type="dxa"/>
          </w:tcPr>
          <w:p w14:paraId="6433D8D2" w14:textId="77777777" w:rsidR="007012F0" w:rsidRPr="009930CD" w:rsidRDefault="009930CD" w:rsidP="009930CD">
            <w:pPr>
              <w:ind w:left="170"/>
              <w:jc w:val="both"/>
              <w:rPr>
                <w:rFonts w:ascii="Arial" w:eastAsia="Arial" w:hAnsi="Arial" w:cs="Arial"/>
                <w:sz w:val="20"/>
                <w:szCs w:val="20"/>
              </w:rPr>
            </w:pPr>
            <w:r w:rsidRPr="009930CD">
              <w:rPr>
                <w:rFonts w:ascii="Arial" w:eastAsia="Arial" w:hAnsi="Arial" w:cs="Arial"/>
                <w:sz w:val="20"/>
                <w:szCs w:val="20"/>
              </w:rPr>
              <w:t xml:space="preserve">Ability to use supervision and </w:t>
            </w:r>
            <w:r>
              <w:rPr>
                <w:rFonts w:ascii="Arial" w:eastAsia="Arial" w:hAnsi="Arial" w:cs="Arial"/>
                <w:sz w:val="20"/>
                <w:szCs w:val="20"/>
              </w:rPr>
              <w:t xml:space="preserve">personal development positively </w:t>
            </w:r>
            <w:r w:rsidRPr="009930CD">
              <w:rPr>
                <w:rFonts w:ascii="Arial" w:eastAsia="Arial" w:hAnsi="Arial" w:cs="Arial"/>
                <w:sz w:val="20"/>
                <w:szCs w:val="20"/>
              </w:rPr>
              <w:t>and effectively.</w:t>
            </w:r>
          </w:p>
        </w:tc>
        <w:tc>
          <w:tcPr>
            <w:tcW w:w="1600" w:type="dxa"/>
          </w:tcPr>
          <w:p w14:paraId="3411E0FB" w14:textId="77777777" w:rsidR="00E22724" w:rsidRPr="00140654" w:rsidRDefault="009930CD" w:rsidP="0088219F">
            <w:pPr>
              <w:jc w:val="center"/>
              <w:rPr>
                <w:rFonts w:ascii="Arial" w:hAnsi="Arial" w:cs="Arial"/>
                <w:sz w:val="20"/>
                <w:szCs w:val="20"/>
              </w:rPr>
            </w:pPr>
            <w:r>
              <w:rPr>
                <w:rFonts w:ascii="Arial" w:hAnsi="Arial" w:cs="Arial"/>
                <w:sz w:val="20"/>
                <w:szCs w:val="20"/>
              </w:rPr>
              <w:t>X</w:t>
            </w:r>
          </w:p>
        </w:tc>
        <w:tc>
          <w:tcPr>
            <w:tcW w:w="1639" w:type="dxa"/>
          </w:tcPr>
          <w:p w14:paraId="2CF0DE38" w14:textId="77777777" w:rsidR="00E22724" w:rsidRPr="00140654" w:rsidRDefault="00E22724" w:rsidP="0088219F">
            <w:pPr>
              <w:jc w:val="center"/>
              <w:rPr>
                <w:rFonts w:ascii="Arial" w:hAnsi="Arial" w:cs="Arial"/>
                <w:sz w:val="20"/>
                <w:szCs w:val="20"/>
              </w:rPr>
            </w:pPr>
          </w:p>
        </w:tc>
      </w:tr>
      <w:tr w:rsidR="009930CD" w:rsidRPr="00140654" w14:paraId="28A88494" w14:textId="77777777" w:rsidTr="001A0AA5">
        <w:tc>
          <w:tcPr>
            <w:tcW w:w="5913" w:type="dxa"/>
          </w:tcPr>
          <w:p w14:paraId="538E8416" w14:textId="77777777" w:rsidR="009930CD" w:rsidRPr="009930CD" w:rsidRDefault="009930CD" w:rsidP="00BE1834">
            <w:pPr>
              <w:ind w:left="170"/>
              <w:jc w:val="both"/>
              <w:rPr>
                <w:rFonts w:ascii="Arial" w:eastAsia="Arial" w:hAnsi="Arial" w:cs="Arial"/>
                <w:sz w:val="20"/>
                <w:szCs w:val="20"/>
              </w:rPr>
            </w:pPr>
            <w:r w:rsidRPr="009930CD">
              <w:rPr>
                <w:rFonts w:ascii="Arial" w:eastAsia="Arial" w:hAnsi="Arial" w:cs="Arial"/>
                <w:sz w:val="20"/>
                <w:szCs w:val="20"/>
              </w:rPr>
              <w:t>Able to work under pressure.</w:t>
            </w:r>
          </w:p>
        </w:tc>
        <w:tc>
          <w:tcPr>
            <w:tcW w:w="1600" w:type="dxa"/>
          </w:tcPr>
          <w:p w14:paraId="1D6E322F" w14:textId="77777777" w:rsidR="009930CD" w:rsidRPr="00140654" w:rsidRDefault="009930CD" w:rsidP="0088219F">
            <w:pPr>
              <w:jc w:val="center"/>
              <w:rPr>
                <w:rFonts w:ascii="Arial" w:hAnsi="Arial" w:cs="Arial"/>
                <w:sz w:val="20"/>
                <w:szCs w:val="20"/>
              </w:rPr>
            </w:pPr>
            <w:r>
              <w:rPr>
                <w:rFonts w:ascii="Arial" w:hAnsi="Arial" w:cs="Arial"/>
                <w:sz w:val="20"/>
                <w:szCs w:val="20"/>
              </w:rPr>
              <w:t>X</w:t>
            </w:r>
          </w:p>
        </w:tc>
        <w:tc>
          <w:tcPr>
            <w:tcW w:w="1639" w:type="dxa"/>
          </w:tcPr>
          <w:p w14:paraId="27880806" w14:textId="77777777" w:rsidR="009930CD" w:rsidRPr="00140654" w:rsidRDefault="009930CD" w:rsidP="0088219F">
            <w:pPr>
              <w:jc w:val="center"/>
              <w:rPr>
                <w:rFonts w:ascii="Arial" w:hAnsi="Arial" w:cs="Arial"/>
                <w:sz w:val="20"/>
                <w:szCs w:val="20"/>
              </w:rPr>
            </w:pPr>
          </w:p>
        </w:tc>
      </w:tr>
      <w:tr w:rsidR="00E22724" w:rsidRPr="00140654" w14:paraId="69919051" w14:textId="77777777" w:rsidTr="001A0AA5">
        <w:tc>
          <w:tcPr>
            <w:tcW w:w="5913" w:type="dxa"/>
          </w:tcPr>
          <w:p w14:paraId="63F2F6A8" w14:textId="77777777" w:rsidR="00E22724" w:rsidRPr="009930CD" w:rsidRDefault="009930CD" w:rsidP="009930CD">
            <w:pPr>
              <w:ind w:left="170"/>
              <w:rPr>
                <w:rFonts w:ascii="Arial" w:hAnsi="Arial" w:cs="Arial"/>
                <w:sz w:val="20"/>
                <w:szCs w:val="20"/>
              </w:rPr>
            </w:pPr>
            <w:r w:rsidRPr="009930CD">
              <w:rPr>
                <w:rFonts w:ascii="Arial" w:hAnsi="Arial" w:cs="Arial"/>
                <w:sz w:val="20"/>
                <w:szCs w:val="20"/>
              </w:rPr>
              <w:t>Regard for others and respect fo</w:t>
            </w:r>
            <w:r>
              <w:rPr>
                <w:rFonts w:ascii="Arial" w:hAnsi="Arial" w:cs="Arial"/>
                <w:sz w:val="20"/>
                <w:szCs w:val="20"/>
              </w:rPr>
              <w:t xml:space="preserve">r individual rights of autonomy </w:t>
            </w:r>
            <w:r w:rsidRPr="009930CD">
              <w:rPr>
                <w:rFonts w:ascii="Arial" w:hAnsi="Arial" w:cs="Arial"/>
                <w:sz w:val="20"/>
                <w:szCs w:val="20"/>
              </w:rPr>
              <w:t>and confidentiality.</w:t>
            </w:r>
          </w:p>
        </w:tc>
        <w:tc>
          <w:tcPr>
            <w:tcW w:w="1600" w:type="dxa"/>
          </w:tcPr>
          <w:p w14:paraId="7AED8383" w14:textId="77777777" w:rsidR="00E22724" w:rsidRPr="00140654" w:rsidRDefault="009930CD" w:rsidP="0088219F">
            <w:pPr>
              <w:jc w:val="center"/>
              <w:rPr>
                <w:rFonts w:ascii="Arial" w:hAnsi="Arial" w:cs="Arial"/>
                <w:sz w:val="20"/>
                <w:szCs w:val="20"/>
              </w:rPr>
            </w:pPr>
            <w:r>
              <w:rPr>
                <w:rFonts w:ascii="Arial" w:hAnsi="Arial" w:cs="Arial"/>
                <w:sz w:val="20"/>
                <w:szCs w:val="20"/>
              </w:rPr>
              <w:t>X</w:t>
            </w:r>
          </w:p>
        </w:tc>
        <w:tc>
          <w:tcPr>
            <w:tcW w:w="1639" w:type="dxa"/>
          </w:tcPr>
          <w:p w14:paraId="04DB3BCB" w14:textId="77777777" w:rsidR="00E22724" w:rsidRPr="00140654" w:rsidRDefault="00E22724" w:rsidP="0088219F">
            <w:pPr>
              <w:jc w:val="center"/>
              <w:rPr>
                <w:rFonts w:ascii="Arial" w:hAnsi="Arial" w:cs="Arial"/>
                <w:sz w:val="20"/>
                <w:szCs w:val="20"/>
              </w:rPr>
            </w:pPr>
          </w:p>
        </w:tc>
      </w:tr>
      <w:tr w:rsidR="00E22724" w:rsidRPr="00140654" w14:paraId="5599E890" w14:textId="77777777" w:rsidTr="001A0AA5">
        <w:tc>
          <w:tcPr>
            <w:tcW w:w="5913" w:type="dxa"/>
          </w:tcPr>
          <w:p w14:paraId="105A6EC3" w14:textId="77777777" w:rsidR="00E22724" w:rsidRPr="009930CD" w:rsidRDefault="004D60CC" w:rsidP="009930CD">
            <w:pPr>
              <w:ind w:left="170"/>
              <w:rPr>
                <w:rFonts w:ascii="Arial" w:hAnsi="Arial" w:cs="Arial"/>
                <w:sz w:val="20"/>
                <w:szCs w:val="20"/>
              </w:rPr>
            </w:pPr>
            <w:r>
              <w:rPr>
                <w:rFonts w:ascii="Arial" w:hAnsi="Arial" w:cs="Arial"/>
                <w:sz w:val="20"/>
                <w:szCs w:val="20"/>
              </w:rPr>
              <w:t>Ability to be self-</w:t>
            </w:r>
            <w:r w:rsidR="009930CD" w:rsidRPr="009930CD">
              <w:rPr>
                <w:rFonts w:ascii="Arial" w:hAnsi="Arial" w:cs="Arial"/>
                <w:sz w:val="20"/>
                <w:szCs w:val="20"/>
              </w:rPr>
              <w:t>reflective i</w:t>
            </w:r>
            <w:r w:rsidR="009930CD">
              <w:rPr>
                <w:rFonts w:ascii="Arial" w:hAnsi="Arial" w:cs="Arial"/>
                <w:sz w:val="20"/>
                <w:szCs w:val="20"/>
              </w:rPr>
              <w:t xml:space="preserve">n own personal and professional </w:t>
            </w:r>
            <w:r w:rsidR="009930CD" w:rsidRPr="009930CD">
              <w:rPr>
                <w:rFonts w:ascii="Arial" w:hAnsi="Arial" w:cs="Arial"/>
                <w:sz w:val="20"/>
                <w:szCs w:val="20"/>
              </w:rPr>
              <w:t>development and in supervision.</w:t>
            </w:r>
          </w:p>
        </w:tc>
        <w:tc>
          <w:tcPr>
            <w:tcW w:w="1600" w:type="dxa"/>
          </w:tcPr>
          <w:p w14:paraId="7857E190" w14:textId="77777777" w:rsidR="00E22724" w:rsidRPr="00FB0F19" w:rsidRDefault="009930CD" w:rsidP="0088219F">
            <w:pPr>
              <w:jc w:val="center"/>
              <w:rPr>
                <w:rFonts w:ascii="Arial" w:hAnsi="Arial" w:cs="Arial"/>
                <w:sz w:val="20"/>
                <w:szCs w:val="20"/>
              </w:rPr>
            </w:pPr>
            <w:r>
              <w:rPr>
                <w:rFonts w:ascii="Arial" w:hAnsi="Arial" w:cs="Arial"/>
                <w:sz w:val="20"/>
                <w:szCs w:val="20"/>
              </w:rPr>
              <w:t>X</w:t>
            </w:r>
          </w:p>
        </w:tc>
        <w:tc>
          <w:tcPr>
            <w:tcW w:w="1639" w:type="dxa"/>
          </w:tcPr>
          <w:p w14:paraId="5E755064" w14:textId="77777777" w:rsidR="00E22724" w:rsidRPr="00E90FAA" w:rsidRDefault="00E22724" w:rsidP="0088219F">
            <w:pPr>
              <w:jc w:val="center"/>
              <w:rPr>
                <w:rFonts w:ascii="Arial" w:hAnsi="Arial" w:cs="Arial"/>
                <w:sz w:val="20"/>
                <w:szCs w:val="20"/>
              </w:rPr>
            </w:pPr>
          </w:p>
        </w:tc>
      </w:tr>
    </w:tbl>
    <w:p w14:paraId="0C7BCD28" w14:textId="77777777" w:rsidR="00CA744F" w:rsidRDefault="00CA744F" w:rsidP="00E5018C"/>
    <w:sectPr w:rsidR="00CA744F" w:rsidSect="00405AAD">
      <w:headerReference w:type="default" r:id="rId7"/>
      <w:footerReference w:type="default" r:id="rId8"/>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C7763" w14:textId="77777777" w:rsidR="00595620" w:rsidRDefault="00595620" w:rsidP="00595620">
      <w:r>
        <w:separator/>
      </w:r>
    </w:p>
  </w:endnote>
  <w:endnote w:type="continuationSeparator" w:id="0">
    <w:p w14:paraId="639886FF" w14:textId="77777777" w:rsidR="00595620" w:rsidRDefault="00595620" w:rsidP="0059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55528"/>
      <w:docPartObj>
        <w:docPartGallery w:val="Page Numbers (Bottom of Page)"/>
        <w:docPartUnique/>
      </w:docPartObj>
    </w:sdtPr>
    <w:sdtEndPr>
      <w:rPr>
        <w:rFonts w:ascii="Arial" w:hAnsi="Arial" w:cs="Arial"/>
        <w:noProof/>
        <w:sz w:val="20"/>
        <w:szCs w:val="20"/>
      </w:rPr>
    </w:sdtEndPr>
    <w:sdtContent>
      <w:p w14:paraId="26D2FB5C" w14:textId="77777777" w:rsidR="00964616" w:rsidRPr="00964616" w:rsidRDefault="00964616">
        <w:pPr>
          <w:pStyle w:val="Footer"/>
          <w:jc w:val="center"/>
          <w:rPr>
            <w:rFonts w:ascii="Arial" w:hAnsi="Arial" w:cs="Arial"/>
            <w:sz w:val="20"/>
            <w:szCs w:val="20"/>
          </w:rPr>
        </w:pPr>
        <w:r w:rsidRPr="00964616">
          <w:rPr>
            <w:rFonts w:ascii="Arial" w:hAnsi="Arial" w:cs="Arial"/>
            <w:sz w:val="20"/>
            <w:szCs w:val="20"/>
          </w:rPr>
          <w:fldChar w:fldCharType="begin"/>
        </w:r>
        <w:r w:rsidRPr="00964616">
          <w:rPr>
            <w:rFonts w:ascii="Arial" w:hAnsi="Arial" w:cs="Arial"/>
            <w:sz w:val="20"/>
            <w:szCs w:val="20"/>
          </w:rPr>
          <w:instrText xml:space="preserve"> PAGE   \* MERGEFORMAT </w:instrText>
        </w:r>
        <w:r w:rsidRPr="00964616">
          <w:rPr>
            <w:rFonts w:ascii="Arial" w:hAnsi="Arial" w:cs="Arial"/>
            <w:sz w:val="20"/>
            <w:szCs w:val="20"/>
          </w:rPr>
          <w:fldChar w:fldCharType="separate"/>
        </w:r>
        <w:r w:rsidR="00B61D7C">
          <w:rPr>
            <w:rFonts w:ascii="Arial" w:hAnsi="Arial" w:cs="Arial"/>
            <w:noProof/>
            <w:sz w:val="20"/>
            <w:szCs w:val="20"/>
          </w:rPr>
          <w:t>5</w:t>
        </w:r>
        <w:r w:rsidRPr="00964616">
          <w:rPr>
            <w:rFonts w:ascii="Arial" w:hAnsi="Arial" w:cs="Arial"/>
            <w:noProof/>
            <w:sz w:val="20"/>
            <w:szCs w:val="20"/>
          </w:rPr>
          <w:fldChar w:fldCharType="end"/>
        </w:r>
      </w:p>
    </w:sdtContent>
  </w:sdt>
  <w:p w14:paraId="0701B019" w14:textId="77777777" w:rsidR="00964616" w:rsidRDefault="00964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4024" w14:textId="77777777" w:rsidR="00595620" w:rsidRDefault="00595620" w:rsidP="00595620">
      <w:r>
        <w:separator/>
      </w:r>
    </w:p>
  </w:footnote>
  <w:footnote w:type="continuationSeparator" w:id="0">
    <w:p w14:paraId="258F709D" w14:textId="77777777" w:rsidR="00595620" w:rsidRDefault="00595620" w:rsidP="00595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A3AB" w14:textId="77777777" w:rsidR="00595620" w:rsidRDefault="00964616" w:rsidP="00595620">
    <w:pPr>
      <w:rPr>
        <w:i/>
        <w:color w:val="244061"/>
        <w:sz w:val="28"/>
        <w:szCs w:val="28"/>
      </w:rPr>
    </w:pPr>
    <w:r w:rsidRPr="002B58D7">
      <w:rPr>
        <w:noProof/>
        <w:color w:val="1F4E79" w:themeColor="accent1" w:themeShade="80"/>
        <w:sz w:val="28"/>
        <w:szCs w:val="28"/>
      </w:rPr>
      <w:drawing>
        <wp:anchor distT="0" distB="0" distL="114300" distR="114300" simplePos="0" relativeHeight="251661312" behindDoc="0" locked="0" layoutInCell="1" allowOverlap="1" wp14:anchorId="76C4D272" wp14:editId="77CA4C22">
          <wp:simplePos x="0" y="0"/>
          <wp:positionH relativeFrom="column">
            <wp:posOffset>4210050</wp:posOffset>
          </wp:positionH>
          <wp:positionV relativeFrom="paragraph">
            <wp:posOffset>5080</wp:posOffset>
          </wp:positionV>
          <wp:extent cx="1514475" cy="514350"/>
          <wp:effectExtent l="0" t="0" r="0" b="0"/>
          <wp:wrapSquare wrapText="bothSides"/>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
                    <a:extLst>
                      <a:ext uri="{28A0092B-C50C-407E-A947-70E740481C1C}">
                        <a14:useLocalDpi xmlns:a14="http://schemas.microsoft.com/office/drawing/2010/main" val="0"/>
                      </a:ext>
                    </a:extLst>
                  </a:blip>
                  <a:stretch>
                    <a:fillRect/>
                  </a:stretch>
                </pic:blipFill>
                <pic:spPr>
                  <a:xfrm>
                    <a:off x="0" y="0"/>
                    <a:ext cx="1514475" cy="514350"/>
                  </a:xfrm>
                  <a:prstGeom prst="rect">
                    <a:avLst/>
                  </a:prstGeom>
                </pic:spPr>
              </pic:pic>
            </a:graphicData>
          </a:graphic>
          <wp14:sizeRelH relativeFrom="margin">
            <wp14:pctWidth>0</wp14:pctWidth>
          </wp14:sizeRelH>
          <wp14:sizeRelV relativeFrom="margin">
            <wp14:pctHeight>0</wp14:pctHeight>
          </wp14:sizeRelV>
        </wp:anchor>
      </w:drawing>
    </w:r>
    <w:r w:rsidR="00A81C8F">
      <w:rPr>
        <w:noProof/>
        <w:color w:val="1F4E79" w:themeColor="accent1" w:themeShade="80"/>
        <w:sz w:val="28"/>
        <w:szCs w:val="28"/>
      </w:rPr>
      <w:drawing>
        <wp:inline distT="0" distB="0" distL="0" distR="0" wp14:anchorId="26D7A3C6" wp14:editId="39B29A4D">
          <wp:extent cx="1223009" cy="504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ogo_Lockup_Landscape_Colour_CMYK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176" cy="516214"/>
                  </a:xfrm>
                  <a:prstGeom prst="rect">
                    <a:avLst/>
                  </a:prstGeom>
                </pic:spPr>
              </pic:pic>
            </a:graphicData>
          </a:graphic>
        </wp:inline>
      </w:drawing>
    </w:r>
  </w:p>
  <w:p w14:paraId="7403C2CA" w14:textId="77777777" w:rsidR="00595620" w:rsidRDefault="00595620" w:rsidP="00595620">
    <w:pPr>
      <w:rPr>
        <w:i/>
        <w:color w:val="244061"/>
        <w:sz w:val="28"/>
        <w:szCs w:val="28"/>
      </w:rPr>
    </w:pPr>
  </w:p>
  <w:p w14:paraId="4F54C042" w14:textId="77777777" w:rsidR="00595620" w:rsidRPr="00964616" w:rsidRDefault="00595620" w:rsidP="005917AE">
    <w:pPr>
      <w:jc w:val="center"/>
      <w:rPr>
        <w:b/>
        <w:i/>
        <w:color w:val="244061"/>
        <w:sz w:val="28"/>
        <w:szCs w:val="28"/>
      </w:rPr>
    </w:pPr>
    <w:r w:rsidRPr="00595620">
      <w:rPr>
        <w:b/>
        <w:i/>
        <w:color w:val="244061"/>
        <w:sz w:val="28"/>
        <w:szCs w:val="28"/>
      </w:rPr>
      <w:t xml:space="preserve">Reach South Academy Trust - Job </w:t>
    </w:r>
    <w:r w:rsidR="00467F30">
      <w:rPr>
        <w:b/>
        <w:i/>
        <w:color w:val="244061"/>
        <w:sz w:val="28"/>
        <w:szCs w:val="28"/>
      </w:rPr>
      <w:t>Profile</w:t>
    </w:r>
    <w:r w:rsidRPr="00595620">
      <w:rPr>
        <w:b/>
        <w:i/>
        <w:color w:val="244061"/>
        <w:sz w:val="28"/>
        <w:szCs w:val="28"/>
      </w:rPr>
      <w:t xml:space="preserve"> &amp; Person Specification</w:t>
    </w:r>
  </w:p>
  <w:p w14:paraId="01608E01" w14:textId="77777777" w:rsidR="00595620" w:rsidRPr="00595620" w:rsidRDefault="00595620" w:rsidP="00595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851"/>
    <w:multiLevelType w:val="multilevel"/>
    <w:tmpl w:val="4536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F25C2"/>
    <w:multiLevelType w:val="hybridMultilevel"/>
    <w:tmpl w:val="854E6F8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 w15:restartNumberingAfterBreak="0">
    <w:nsid w:val="0F31005C"/>
    <w:multiLevelType w:val="hybridMultilevel"/>
    <w:tmpl w:val="EE8033E2"/>
    <w:lvl w:ilvl="0" w:tplc="B55E6EC6">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7640C08"/>
    <w:multiLevelType w:val="hybridMultilevel"/>
    <w:tmpl w:val="7342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C295F"/>
    <w:multiLevelType w:val="hybridMultilevel"/>
    <w:tmpl w:val="BD2017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95A4BB9"/>
    <w:multiLevelType w:val="hybridMultilevel"/>
    <w:tmpl w:val="569E74F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A7372D8"/>
    <w:multiLevelType w:val="multilevel"/>
    <w:tmpl w:val="3E10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851F9"/>
    <w:multiLevelType w:val="multilevel"/>
    <w:tmpl w:val="1FC8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E34A7"/>
    <w:multiLevelType w:val="multilevel"/>
    <w:tmpl w:val="439A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B739C3"/>
    <w:multiLevelType w:val="hybridMultilevel"/>
    <w:tmpl w:val="3828A78C"/>
    <w:lvl w:ilvl="0" w:tplc="B55E6E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5684E"/>
    <w:multiLevelType w:val="multilevel"/>
    <w:tmpl w:val="698A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630AAF"/>
    <w:multiLevelType w:val="hybridMultilevel"/>
    <w:tmpl w:val="016C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A2BD0"/>
    <w:multiLevelType w:val="multilevel"/>
    <w:tmpl w:val="E6B4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817960"/>
    <w:multiLevelType w:val="multilevel"/>
    <w:tmpl w:val="303CC74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B9654D"/>
    <w:multiLevelType w:val="hybridMultilevel"/>
    <w:tmpl w:val="2822F4E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F24192A"/>
    <w:multiLevelType w:val="hybridMultilevel"/>
    <w:tmpl w:val="2274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B00E5"/>
    <w:multiLevelType w:val="multilevel"/>
    <w:tmpl w:val="062E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007616"/>
    <w:multiLevelType w:val="multilevel"/>
    <w:tmpl w:val="E9CE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EF072D"/>
    <w:multiLevelType w:val="multilevel"/>
    <w:tmpl w:val="CDA8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4C7455"/>
    <w:multiLevelType w:val="multilevel"/>
    <w:tmpl w:val="42A66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5B7188"/>
    <w:multiLevelType w:val="multilevel"/>
    <w:tmpl w:val="5E40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60269F"/>
    <w:multiLevelType w:val="hybridMultilevel"/>
    <w:tmpl w:val="B036B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894C84"/>
    <w:multiLevelType w:val="multilevel"/>
    <w:tmpl w:val="374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DA639C"/>
    <w:multiLevelType w:val="hybridMultilevel"/>
    <w:tmpl w:val="7E98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0247A"/>
    <w:multiLevelType w:val="multilevel"/>
    <w:tmpl w:val="33E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080FD3"/>
    <w:multiLevelType w:val="multilevel"/>
    <w:tmpl w:val="68089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6564A97"/>
    <w:multiLevelType w:val="multilevel"/>
    <w:tmpl w:val="96A0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7A6D2D"/>
    <w:multiLevelType w:val="hybridMultilevel"/>
    <w:tmpl w:val="5E22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3774C0"/>
    <w:multiLevelType w:val="multilevel"/>
    <w:tmpl w:val="86BE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013F03"/>
    <w:multiLevelType w:val="hybridMultilevel"/>
    <w:tmpl w:val="FC56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E15B9A"/>
    <w:multiLevelType w:val="multilevel"/>
    <w:tmpl w:val="F972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06770C"/>
    <w:multiLevelType w:val="multilevel"/>
    <w:tmpl w:val="944A8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844D50"/>
    <w:multiLevelType w:val="multilevel"/>
    <w:tmpl w:val="91A60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8141198">
    <w:abstractNumId w:val="5"/>
  </w:num>
  <w:num w:numId="2" w16cid:durableId="1724788362">
    <w:abstractNumId w:val="13"/>
  </w:num>
  <w:num w:numId="3" w16cid:durableId="1076054910">
    <w:abstractNumId w:val="32"/>
  </w:num>
  <w:num w:numId="4" w16cid:durableId="1119448102">
    <w:abstractNumId w:val="31"/>
  </w:num>
  <w:num w:numId="5" w16cid:durableId="753819529">
    <w:abstractNumId w:val="19"/>
  </w:num>
  <w:num w:numId="6" w16cid:durableId="325326004">
    <w:abstractNumId w:val="25"/>
  </w:num>
  <w:num w:numId="7" w16cid:durableId="619340649">
    <w:abstractNumId w:val="11"/>
  </w:num>
  <w:num w:numId="8" w16cid:durableId="652223476">
    <w:abstractNumId w:val="9"/>
  </w:num>
  <w:num w:numId="9" w16cid:durableId="735474528">
    <w:abstractNumId w:val="2"/>
  </w:num>
  <w:num w:numId="10" w16cid:durableId="1578394349">
    <w:abstractNumId w:val="14"/>
  </w:num>
  <w:num w:numId="11" w16cid:durableId="42484572">
    <w:abstractNumId w:val="21"/>
  </w:num>
  <w:num w:numId="12" w16cid:durableId="748700431">
    <w:abstractNumId w:val="23"/>
  </w:num>
  <w:num w:numId="13" w16cid:durableId="1640762949">
    <w:abstractNumId w:val="3"/>
  </w:num>
  <w:num w:numId="14" w16cid:durableId="382292470">
    <w:abstractNumId w:val="15"/>
  </w:num>
  <w:num w:numId="15" w16cid:durableId="122579525">
    <w:abstractNumId w:val="27"/>
  </w:num>
  <w:num w:numId="16" w16cid:durableId="2042775689">
    <w:abstractNumId w:val="29"/>
  </w:num>
  <w:num w:numId="17" w16cid:durableId="349725497">
    <w:abstractNumId w:val="4"/>
  </w:num>
  <w:num w:numId="18" w16cid:durableId="1552418296">
    <w:abstractNumId w:val="24"/>
  </w:num>
  <w:num w:numId="19" w16cid:durableId="1213496119">
    <w:abstractNumId w:val="12"/>
  </w:num>
  <w:num w:numId="20" w16cid:durableId="1845127279">
    <w:abstractNumId w:val="28"/>
  </w:num>
  <w:num w:numId="21" w16cid:durableId="115762390">
    <w:abstractNumId w:val="0"/>
  </w:num>
  <w:num w:numId="22" w16cid:durableId="710420972">
    <w:abstractNumId w:val="17"/>
  </w:num>
  <w:num w:numId="23" w16cid:durableId="386343206">
    <w:abstractNumId w:val="1"/>
  </w:num>
  <w:num w:numId="24" w16cid:durableId="906460116">
    <w:abstractNumId w:val="7"/>
  </w:num>
  <w:num w:numId="25" w16cid:durableId="1446777546">
    <w:abstractNumId w:val="30"/>
  </w:num>
  <w:num w:numId="26" w16cid:durableId="2008627156">
    <w:abstractNumId w:val="6"/>
  </w:num>
  <w:num w:numId="27" w16cid:durableId="171140713">
    <w:abstractNumId w:val="20"/>
  </w:num>
  <w:num w:numId="28" w16cid:durableId="685136399">
    <w:abstractNumId w:val="8"/>
  </w:num>
  <w:num w:numId="29" w16cid:durableId="1433889633">
    <w:abstractNumId w:val="10"/>
  </w:num>
  <w:num w:numId="30" w16cid:durableId="1008168433">
    <w:abstractNumId w:val="18"/>
  </w:num>
  <w:num w:numId="31" w16cid:durableId="800999341">
    <w:abstractNumId w:val="26"/>
  </w:num>
  <w:num w:numId="32" w16cid:durableId="393234967">
    <w:abstractNumId w:val="22"/>
  </w:num>
  <w:num w:numId="33" w16cid:durableId="1183831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20"/>
    <w:rsid w:val="00006446"/>
    <w:rsid w:val="00006F4A"/>
    <w:rsid w:val="0000795F"/>
    <w:rsid w:val="0001708B"/>
    <w:rsid w:val="00033326"/>
    <w:rsid w:val="00037189"/>
    <w:rsid w:val="00074117"/>
    <w:rsid w:val="00086EEE"/>
    <w:rsid w:val="000A1452"/>
    <w:rsid w:val="000C4A87"/>
    <w:rsid w:val="000C6EFF"/>
    <w:rsid w:val="000E47CD"/>
    <w:rsid w:val="000F221E"/>
    <w:rsid w:val="000F2E2F"/>
    <w:rsid w:val="00132A50"/>
    <w:rsid w:val="00140654"/>
    <w:rsid w:val="00143249"/>
    <w:rsid w:val="00151254"/>
    <w:rsid w:val="0018051B"/>
    <w:rsid w:val="00190745"/>
    <w:rsid w:val="00192E0C"/>
    <w:rsid w:val="001A0723"/>
    <w:rsid w:val="001A0AA5"/>
    <w:rsid w:val="001A3201"/>
    <w:rsid w:val="001C0B48"/>
    <w:rsid w:val="001C41B0"/>
    <w:rsid w:val="001D4B72"/>
    <w:rsid w:val="001D7466"/>
    <w:rsid w:val="001D7D2A"/>
    <w:rsid w:val="001F0709"/>
    <w:rsid w:val="001F7B5E"/>
    <w:rsid w:val="0021579B"/>
    <w:rsid w:val="00220F52"/>
    <w:rsid w:val="00225921"/>
    <w:rsid w:val="002573CA"/>
    <w:rsid w:val="00271337"/>
    <w:rsid w:val="0027762B"/>
    <w:rsid w:val="00282895"/>
    <w:rsid w:val="002917FC"/>
    <w:rsid w:val="002A7EC4"/>
    <w:rsid w:val="002B256A"/>
    <w:rsid w:val="002B3E27"/>
    <w:rsid w:val="002B550F"/>
    <w:rsid w:val="002C738B"/>
    <w:rsid w:val="002D07DD"/>
    <w:rsid w:val="002F4AC4"/>
    <w:rsid w:val="00302BB1"/>
    <w:rsid w:val="003043F4"/>
    <w:rsid w:val="003109D0"/>
    <w:rsid w:val="00321F49"/>
    <w:rsid w:val="00336C54"/>
    <w:rsid w:val="00362074"/>
    <w:rsid w:val="0038680D"/>
    <w:rsid w:val="00391C7E"/>
    <w:rsid w:val="003D3418"/>
    <w:rsid w:val="003E2A56"/>
    <w:rsid w:val="003E7D1E"/>
    <w:rsid w:val="003F0CF8"/>
    <w:rsid w:val="00405AAD"/>
    <w:rsid w:val="00410080"/>
    <w:rsid w:val="004360FF"/>
    <w:rsid w:val="00467F30"/>
    <w:rsid w:val="00470B0C"/>
    <w:rsid w:val="00481ED9"/>
    <w:rsid w:val="004A7EC1"/>
    <w:rsid w:val="004B36C1"/>
    <w:rsid w:val="004C56AA"/>
    <w:rsid w:val="004C638F"/>
    <w:rsid w:val="004D3F7C"/>
    <w:rsid w:val="004D60CC"/>
    <w:rsid w:val="004F4E51"/>
    <w:rsid w:val="005024F5"/>
    <w:rsid w:val="0050578E"/>
    <w:rsid w:val="00505B05"/>
    <w:rsid w:val="005118E6"/>
    <w:rsid w:val="00565934"/>
    <w:rsid w:val="005830C5"/>
    <w:rsid w:val="005917AE"/>
    <w:rsid w:val="00595620"/>
    <w:rsid w:val="005D6E91"/>
    <w:rsid w:val="005D778F"/>
    <w:rsid w:val="005E7F19"/>
    <w:rsid w:val="005F31FA"/>
    <w:rsid w:val="00601E18"/>
    <w:rsid w:val="0062160B"/>
    <w:rsid w:val="00627AC0"/>
    <w:rsid w:val="00637DAE"/>
    <w:rsid w:val="00640F14"/>
    <w:rsid w:val="00681BE5"/>
    <w:rsid w:val="00692257"/>
    <w:rsid w:val="006A3D51"/>
    <w:rsid w:val="006C4A79"/>
    <w:rsid w:val="006D1627"/>
    <w:rsid w:val="006D38AB"/>
    <w:rsid w:val="006E6684"/>
    <w:rsid w:val="006F238D"/>
    <w:rsid w:val="006F5DD5"/>
    <w:rsid w:val="007012F0"/>
    <w:rsid w:val="00714C09"/>
    <w:rsid w:val="00741127"/>
    <w:rsid w:val="00744828"/>
    <w:rsid w:val="0075110E"/>
    <w:rsid w:val="00767E3A"/>
    <w:rsid w:val="0077483A"/>
    <w:rsid w:val="007E76EB"/>
    <w:rsid w:val="00800226"/>
    <w:rsid w:val="008120C9"/>
    <w:rsid w:val="00814FAE"/>
    <w:rsid w:val="00832254"/>
    <w:rsid w:val="00840D0D"/>
    <w:rsid w:val="00846E6F"/>
    <w:rsid w:val="00850E61"/>
    <w:rsid w:val="00863084"/>
    <w:rsid w:val="008678FC"/>
    <w:rsid w:val="0088219F"/>
    <w:rsid w:val="008B1805"/>
    <w:rsid w:val="008B3EFB"/>
    <w:rsid w:val="008D07FB"/>
    <w:rsid w:val="008D4371"/>
    <w:rsid w:val="008D7232"/>
    <w:rsid w:val="009254EC"/>
    <w:rsid w:val="00941D8D"/>
    <w:rsid w:val="0094472B"/>
    <w:rsid w:val="00964616"/>
    <w:rsid w:val="0096580E"/>
    <w:rsid w:val="00982D3F"/>
    <w:rsid w:val="009930CD"/>
    <w:rsid w:val="009970F6"/>
    <w:rsid w:val="009A5336"/>
    <w:rsid w:val="009A6ABA"/>
    <w:rsid w:val="009C3C79"/>
    <w:rsid w:val="009C7762"/>
    <w:rsid w:val="00A15331"/>
    <w:rsid w:val="00A17CA5"/>
    <w:rsid w:val="00A6022F"/>
    <w:rsid w:val="00A81C8F"/>
    <w:rsid w:val="00AC1732"/>
    <w:rsid w:val="00AC6661"/>
    <w:rsid w:val="00AC69A6"/>
    <w:rsid w:val="00AD5418"/>
    <w:rsid w:val="00B1037D"/>
    <w:rsid w:val="00B13916"/>
    <w:rsid w:val="00B24C9B"/>
    <w:rsid w:val="00B25835"/>
    <w:rsid w:val="00B3188E"/>
    <w:rsid w:val="00B34CC9"/>
    <w:rsid w:val="00B40874"/>
    <w:rsid w:val="00B61D7C"/>
    <w:rsid w:val="00B70E37"/>
    <w:rsid w:val="00B84FF4"/>
    <w:rsid w:val="00BA622C"/>
    <w:rsid w:val="00BE1834"/>
    <w:rsid w:val="00BF32AE"/>
    <w:rsid w:val="00BF5235"/>
    <w:rsid w:val="00C03FB6"/>
    <w:rsid w:val="00C04204"/>
    <w:rsid w:val="00C216D3"/>
    <w:rsid w:val="00C362C1"/>
    <w:rsid w:val="00C45D29"/>
    <w:rsid w:val="00C47C9E"/>
    <w:rsid w:val="00C55E4B"/>
    <w:rsid w:val="00C7435C"/>
    <w:rsid w:val="00C84DBC"/>
    <w:rsid w:val="00C95224"/>
    <w:rsid w:val="00CA24DB"/>
    <w:rsid w:val="00CA744F"/>
    <w:rsid w:val="00CC343F"/>
    <w:rsid w:val="00CE775D"/>
    <w:rsid w:val="00CF1624"/>
    <w:rsid w:val="00CF5286"/>
    <w:rsid w:val="00D00AA6"/>
    <w:rsid w:val="00D20465"/>
    <w:rsid w:val="00D23124"/>
    <w:rsid w:val="00D619EC"/>
    <w:rsid w:val="00D66649"/>
    <w:rsid w:val="00D73858"/>
    <w:rsid w:val="00D8307C"/>
    <w:rsid w:val="00D834CB"/>
    <w:rsid w:val="00DA607A"/>
    <w:rsid w:val="00DC65CB"/>
    <w:rsid w:val="00DE11E4"/>
    <w:rsid w:val="00E06C52"/>
    <w:rsid w:val="00E146D9"/>
    <w:rsid w:val="00E22724"/>
    <w:rsid w:val="00E475A0"/>
    <w:rsid w:val="00E5018C"/>
    <w:rsid w:val="00E565BA"/>
    <w:rsid w:val="00E611E1"/>
    <w:rsid w:val="00E66F40"/>
    <w:rsid w:val="00E90FAA"/>
    <w:rsid w:val="00E9448B"/>
    <w:rsid w:val="00EA07E1"/>
    <w:rsid w:val="00EB3B29"/>
    <w:rsid w:val="00ED545B"/>
    <w:rsid w:val="00F025C7"/>
    <w:rsid w:val="00F05933"/>
    <w:rsid w:val="00F1157D"/>
    <w:rsid w:val="00F478C3"/>
    <w:rsid w:val="00F52B0E"/>
    <w:rsid w:val="00F71BAC"/>
    <w:rsid w:val="00F86A2C"/>
    <w:rsid w:val="00F87686"/>
    <w:rsid w:val="00FB0F19"/>
    <w:rsid w:val="00FB386D"/>
    <w:rsid w:val="00FC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1FCEED9"/>
  <w15:chartTrackingRefBased/>
  <w15:docId w15:val="{F03940F7-5D44-4578-BD73-82DF18E8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5620"/>
    <w:pPr>
      <w:spacing w:after="0" w:line="240"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0"/>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95620"/>
  </w:style>
  <w:style w:type="paragraph" w:styleId="Footer">
    <w:name w:val="footer"/>
    <w:basedOn w:val="Normal"/>
    <w:link w:val="FooterChar"/>
    <w:uiPriority w:val="99"/>
    <w:unhideWhenUsed/>
    <w:rsid w:val="00595620"/>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95620"/>
  </w:style>
  <w:style w:type="table" w:styleId="TableGrid">
    <w:name w:val="Table Grid"/>
    <w:basedOn w:val="TableNormal"/>
    <w:uiPriority w:val="39"/>
    <w:rsid w:val="00751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77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216D3"/>
    <w:pPr>
      <w:ind w:left="720"/>
      <w:contextualSpacing/>
    </w:pPr>
  </w:style>
  <w:style w:type="paragraph" w:styleId="Title">
    <w:name w:val="Title"/>
    <w:basedOn w:val="Normal"/>
    <w:next w:val="Normal"/>
    <w:link w:val="TitleChar"/>
    <w:rsid w:val="003F0CF8"/>
    <w:rPr>
      <w:sz w:val="56"/>
      <w:szCs w:val="56"/>
    </w:rPr>
  </w:style>
  <w:style w:type="character" w:customStyle="1" w:styleId="TitleChar">
    <w:name w:val="Title Char"/>
    <w:basedOn w:val="DefaultParagraphFont"/>
    <w:link w:val="Title"/>
    <w:rsid w:val="003F0CF8"/>
    <w:rPr>
      <w:rFonts w:ascii="Calibri" w:eastAsia="Calibri" w:hAnsi="Calibri" w:cs="Calibri"/>
      <w:sz w:val="56"/>
      <w:szCs w:val="56"/>
      <w:lang w:eastAsia="en-GB"/>
    </w:rPr>
  </w:style>
  <w:style w:type="paragraph" w:customStyle="1" w:styleId="font8">
    <w:name w:val="font_8"/>
    <w:basedOn w:val="Normal"/>
    <w:rsid w:val="00FC6E89"/>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FC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5145">
      <w:bodyDiv w:val="1"/>
      <w:marLeft w:val="0"/>
      <w:marRight w:val="0"/>
      <w:marTop w:val="0"/>
      <w:marBottom w:val="0"/>
      <w:divBdr>
        <w:top w:val="none" w:sz="0" w:space="0" w:color="auto"/>
        <w:left w:val="none" w:sz="0" w:space="0" w:color="auto"/>
        <w:bottom w:val="none" w:sz="0" w:space="0" w:color="auto"/>
        <w:right w:val="none" w:sz="0" w:space="0" w:color="auto"/>
      </w:divBdr>
    </w:div>
    <w:div w:id="875511266">
      <w:bodyDiv w:val="1"/>
      <w:marLeft w:val="0"/>
      <w:marRight w:val="0"/>
      <w:marTop w:val="0"/>
      <w:marBottom w:val="0"/>
      <w:divBdr>
        <w:top w:val="none" w:sz="0" w:space="0" w:color="auto"/>
        <w:left w:val="none" w:sz="0" w:space="0" w:color="auto"/>
        <w:bottom w:val="none" w:sz="0" w:space="0" w:color="auto"/>
        <w:right w:val="none" w:sz="0" w:space="0" w:color="auto"/>
      </w:divBdr>
    </w:div>
    <w:div w:id="12128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Reach South Academy Trust</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Cotton</dc:creator>
  <cp:keywords/>
  <dc:description/>
  <cp:lastModifiedBy>Catherine Bryant</cp:lastModifiedBy>
  <cp:revision>3</cp:revision>
  <dcterms:created xsi:type="dcterms:W3CDTF">2026-02-24T09:24:00Z</dcterms:created>
  <dcterms:modified xsi:type="dcterms:W3CDTF">2026-02-24T09:29:00Z</dcterms:modified>
</cp:coreProperties>
</file>