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774700" cy="85661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8566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19050" distB="19050" distL="19050" distR="19050">
            <wp:extent cx="2593975" cy="108331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08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240" w:lineRule="auto"/>
        <w:ind w:right="154"/>
        <w:jc w:val="right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 xml:space="preserve">Status: FINAL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45"/>
        <w:jc w:val="right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Approval Date: </w:t>
      </w:r>
      <w:r>
        <w:rPr>
          <w:rFonts w:ascii="Verdana" w:eastAsia="Verdana" w:hAnsi="Verdana" w:cs="Verdana"/>
          <w:i/>
          <w:sz w:val="18"/>
          <w:szCs w:val="18"/>
        </w:rPr>
        <w:t>June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20</w:t>
      </w:r>
      <w:r>
        <w:rPr>
          <w:rFonts w:ascii="Verdana" w:eastAsia="Verdana" w:hAnsi="Verdana" w:cs="Verdana"/>
          <w:i/>
          <w:sz w:val="18"/>
          <w:szCs w:val="18"/>
        </w:rPr>
        <w:t>23</w:t>
      </w: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55"/>
        <w:jc w:val="right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Review Period: Three Years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48"/>
        <w:jc w:val="right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Requirement: Optional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153"/>
        <w:jc w:val="right"/>
        <w:rPr>
          <w:rFonts w:ascii="Verdana" w:eastAsia="Verdana" w:hAnsi="Verdana" w:cs="Verdana"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i/>
          <w:color w:val="000000"/>
          <w:sz w:val="18"/>
          <w:szCs w:val="18"/>
        </w:rPr>
        <w:t xml:space="preserve">Delegation: Resources Committee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0" w:lineRule="auto"/>
        <w:ind w:right="2360"/>
        <w:jc w:val="right"/>
        <w:rPr>
          <w:rFonts w:ascii="Verdana" w:eastAsia="Verdana" w:hAnsi="Verdana" w:cs="Verdana"/>
          <w:b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color w:val="000000"/>
          <w:sz w:val="36"/>
          <w:szCs w:val="36"/>
        </w:rPr>
        <w:t xml:space="preserve">SAFER RECRUITMENT POLICY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4128"/>
        <w:jc w:val="right"/>
        <w:rPr>
          <w:rFonts w:ascii="Verdana" w:eastAsia="Verdana" w:hAnsi="Verdana" w:cs="Verdana"/>
          <w:b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color w:val="000000"/>
          <w:sz w:val="36"/>
          <w:szCs w:val="36"/>
        </w:rPr>
        <w:t>20</w:t>
      </w:r>
      <w:r>
        <w:rPr>
          <w:rFonts w:ascii="Verdana" w:eastAsia="Verdana" w:hAnsi="Verdana" w:cs="Verdana"/>
          <w:b/>
          <w:sz w:val="36"/>
          <w:szCs w:val="36"/>
        </w:rPr>
        <w:t>23</w:t>
      </w:r>
      <w:r>
        <w:rPr>
          <w:rFonts w:ascii="Verdana" w:eastAsia="Verdana" w:hAnsi="Verdana" w:cs="Verdana"/>
          <w:b/>
          <w:color w:val="000000"/>
          <w:sz w:val="36"/>
          <w:szCs w:val="36"/>
        </w:rPr>
        <w:t xml:space="preserve"> - 202</w:t>
      </w:r>
      <w:r>
        <w:rPr>
          <w:rFonts w:ascii="Verdana" w:eastAsia="Verdana" w:hAnsi="Verdana" w:cs="Verdana"/>
          <w:b/>
          <w:sz w:val="36"/>
          <w:szCs w:val="36"/>
        </w:rPr>
        <w:t>6</w:t>
      </w:r>
      <w:r>
        <w:rPr>
          <w:rFonts w:ascii="Verdana" w:eastAsia="Verdana" w:hAnsi="Verdana" w:cs="Verdana"/>
          <w:b/>
          <w:color w:val="000000"/>
          <w:sz w:val="36"/>
          <w:szCs w:val="36"/>
        </w:rPr>
        <w:t xml:space="preserve">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1. Introduction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61" w:right="79" w:firstLine="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Ralph </w:t>
      </w:r>
      <w:proofErr w:type="spellStart"/>
      <w:r>
        <w:rPr>
          <w:rFonts w:ascii="Verdana" w:eastAsia="Verdana" w:hAnsi="Verdana" w:cs="Verdana"/>
          <w:color w:val="000000"/>
        </w:rPr>
        <w:t>Sadleir</w:t>
      </w:r>
      <w:proofErr w:type="spellEnd"/>
      <w:r>
        <w:rPr>
          <w:rFonts w:ascii="Verdana" w:eastAsia="Verdana" w:hAnsi="Verdana" w:cs="Verdana"/>
          <w:color w:val="000000"/>
        </w:rPr>
        <w:t xml:space="preserve"> School Governing Body has agreed to implement Policy on </w:t>
      </w:r>
      <w:proofErr w:type="gramStart"/>
      <w:r>
        <w:rPr>
          <w:rFonts w:ascii="Verdana" w:eastAsia="Verdana" w:hAnsi="Verdana" w:cs="Verdana"/>
          <w:color w:val="000000"/>
        </w:rPr>
        <w:t>Safer  Recruitment</w:t>
      </w:r>
      <w:proofErr w:type="gramEnd"/>
      <w:r>
        <w:rPr>
          <w:rFonts w:ascii="Verdana" w:eastAsia="Verdana" w:hAnsi="Verdana" w:cs="Verdana"/>
          <w:color w:val="000000"/>
        </w:rPr>
        <w:t xml:space="preserve"> in line with Hertfordshire County Council recommendations and their  model policy. A review will take place by the Resources Committee three yearly.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3" w:lineRule="auto"/>
        <w:ind w:left="1661" w:right="81" w:hanging="1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The purpose of th</w:t>
      </w:r>
      <w:r>
        <w:rPr>
          <w:rFonts w:ascii="Verdana" w:eastAsia="Verdana" w:hAnsi="Verdana" w:cs="Verdana"/>
          <w:color w:val="000000"/>
        </w:rPr>
        <w:t xml:space="preserve">is policy is to set out the minimum requirements of a </w:t>
      </w:r>
      <w:proofErr w:type="gramStart"/>
      <w:r>
        <w:rPr>
          <w:rFonts w:ascii="Verdana" w:eastAsia="Verdana" w:hAnsi="Verdana" w:cs="Verdana"/>
          <w:color w:val="000000"/>
        </w:rPr>
        <w:t>recruitment  process</w:t>
      </w:r>
      <w:proofErr w:type="gramEnd"/>
      <w:r>
        <w:rPr>
          <w:rFonts w:ascii="Verdana" w:eastAsia="Verdana" w:hAnsi="Verdana" w:cs="Verdana"/>
          <w:color w:val="000000"/>
        </w:rPr>
        <w:t xml:space="preserve"> that aims to: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Attract the best possible candidates to vacancies;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2355" w:right="81" w:hanging="70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Deter prospective applicants who are unsuitable for work with children </w:t>
      </w:r>
      <w:proofErr w:type="gramStart"/>
      <w:r>
        <w:rPr>
          <w:rFonts w:ascii="Verdana" w:eastAsia="Verdana" w:hAnsi="Verdana" w:cs="Verdana"/>
          <w:color w:val="000000"/>
        </w:rPr>
        <w:t>or  young</w:t>
      </w:r>
      <w:proofErr w:type="gramEnd"/>
      <w:r>
        <w:rPr>
          <w:rFonts w:ascii="Verdana" w:eastAsia="Verdana" w:hAnsi="Verdana" w:cs="Verdana"/>
          <w:color w:val="000000"/>
        </w:rPr>
        <w:t xml:space="preserve"> people;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2355" w:right="79" w:hanging="703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Identify and reject applicants who are unsuitable for work with children </w:t>
      </w:r>
      <w:proofErr w:type="gramStart"/>
      <w:r>
        <w:rPr>
          <w:rFonts w:ascii="Verdana" w:eastAsia="Verdana" w:hAnsi="Verdana" w:cs="Verdana"/>
          <w:color w:val="000000"/>
        </w:rPr>
        <w:t>and  young</w:t>
      </w:r>
      <w:proofErr w:type="gramEnd"/>
      <w:r>
        <w:rPr>
          <w:rFonts w:ascii="Verdana" w:eastAsia="Verdana" w:hAnsi="Verdana" w:cs="Verdana"/>
          <w:color w:val="000000"/>
        </w:rPr>
        <w:t xml:space="preserve"> adults.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4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2. Definition of “child or young person”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644" w:right="75" w:firstLine="1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Under the Children Acts 1989 and 2004 respectively, a child (or young person) </w:t>
      </w:r>
      <w:proofErr w:type="gramStart"/>
      <w:r>
        <w:rPr>
          <w:rFonts w:ascii="Verdana" w:eastAsia="Verdana" w:hAnsi="Verdana" w:cs="Verdana"/>
          <w:color w:val="000000"/>
        </w:rPr>
        <w:t>is  anyone</w:t>
      </w:r>
      <w:proofErr w:type="gramEnd"/>
      <w:r>
        <w:rPr>
          <w:rFonts w:ascii="Verdana" w:eastAsia="Verdana" w:hAnsi="Verdana" w:cs="Verdana"/>
          <w:color w:val="000000"/>
        </w:rPr>
        <w:t xml:space="preserve"> who has not yet reached their 18</w:t>
      </w:r>
      <w:r>
        <w:rPr>
          <w:rFonts w:ascii="Verdana" w:eastAsia="Verdana" w:hAnsi="Verdana" w:cs="Verdana"/>
          <w:color w:val="000000"/>
          <w:sz w:val="23"/>
          <w:szCs w:val="23"/>
          <w:vertAlign w:val="superscript"/>
        </w:rPr>
        <w:t xml:space="preserve">th </w:t>
      </w:r>
      <w:r>
        <w:rPr>
          <w:rFonts w:ascii="Verdana" w:eastAsia="Verdana" w:hAnsi="Verdana" w:cs="Verdana"/>
          <w:color w:val="000000"/>
        </w:rPr>
        <w:t xml:space="preserve">birthday. The fact that a child has </w:t>
      </w:r>
      <w:proofErr w:type="gramStart"/>
      <w:r>
        <w:rPr>
          <w:rFonts w:ascii="Verdana" w:eastAsia="Verdana" w:hAnsi="Verdana" w:cs="Verdana"/>
          <w:color w:val="000000"/>
        </w:rPr>
        <w:t>reached  16</w:t>
      </w:r>
      <w:proofErr w:type="gramEnd"/>
      <w:r>
        <w:rPr>
          <w:rFonts w:ascii="Verdana" w:eastAsia="Verdana" w:hAnsi="Verdana" w:cs="Verdana"/>
          <w:color w:val="000000"/>
        </w:rPr>
        <w:t xml:space="preserve"> years of age, is living independently or is in further education, is a member of the  armed forces, is in hospital, in prison or in a Young Offenders Institution does not  change his or her status or entit</w:t>
      </w:r>
      <w:r>
        <w:rPr>
          <w:rFonts w:ascii="Verdana" w:eastAsia="Verdana" w:hAnsi="Verdana" w:cs="Verdana"/>
          <w:color w:val="000000"/>
        </w:rPr>
        <w:t xml:space="preserve">lement to services or protection under the Children  Act 1989.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237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3. Data Protection Act (1998)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2" w:lineRule="auto"/>
        <w:ind w:left="1647" w:right="78" w:hanging="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The school is aware that the DPA gives individuals certain rights in respect of </w:t>
      </w:r>
      <w:proofErr w:type="gramStart"/>
      <w:r>
        <w:rPr>
          <w:rFonts w:ascii="Verdana" w:eastAsia="Verdana" w:hAnsi="Verdana" w:cs="Verdana"/>
          <w:color w:val="000000"/>
        </w:rPr>
        <w:t>the  processing</w:t>
      </w:r>
      <w:proofErr w:type="gramEnd"/>
      <w:r>
        <w:rPr>
          <w:rFonts w:ascii="Verdana" w:eastAsia="Verdana" w:hAnsi="Verdana" w:cs="Verdana"/>
          <w:color w:val="000000"/>
        </w:rPr>
        <w:t xml:space="preserve"> of personal information about them that takes place during the  r</w:t>
      </w:r>
      <w:r>
        <w:rPr>
          <w:rFonts w:ascii="Verdana" w:eastAsia="Verdana" w:hAnsi="Verdana" w:cs="Verdana"/>
          <w:color w:val="000000"/>
        </w:rPr>
        <w:t xml:space="preserve">ecruitment process. The act does not prevent an employer from carrying out </w:t>
      </w:r>
      <w:proofErr w:type="gramStart"/>
      <w:r>
        <w:rPr>
          <w:rFonts w:ascii="Verdana" w:eastAsia="Verdana" w:hAnsi="Verdana" w:cs="Verdana"/>
          <w:color w:val="000000"/>
        </w:rPr>
        <w:t>an  effective</w:t>
      </w:r>
      <w:proofErr w:type="gramEnd"/>
      <w:r>
        <w:rPr>
          <w:rFonts w:ascii="Verdana" w:eastAsia="Verdana" w:hAnsi="Verdana" w:cs="Verdana"/>
          <w:color w:val="000000"/>
        </w:rPr>
        <w:t xml:space="preserve"> recruitment exercise but helps strike a balance between the employer’s  needs and the applicant’s right to respect his or her private life. Applicants are </w:t>
      </w:r>
      <w:proofErr w:type="gramStart"/>
      <w:r>
        <w:rPr>
          <w:rFonts w:ascii="Verdana" w:eastAsia="Verdana" w:hAnsi="Verdana" w:cs="Verdana"/>
          <w:color w:val="000000"/>
        </w:rPr>
        <w:t>able  to</w:t>
      </w:r>
      <w:proofErr w:type="gramEnd"/>
      <w:r>
        <w:rPr>
          <w:rFonts w:ascii="Verdana" w:eastAsia="Verdana" w:hAnsi="Verdana" w:cs="Verdana"/>
          <w:color w:val="000000"/>
        </w:rPr>
        <w:t xml:space="preserve"> ask</w:t>
      </w:r>
      <w:r>
        <w:rPr>
          <w:rFonts w:ascii="Verdana" w:eastAsia="Verdana" w:hAnsi="Verdana" w:cs="Verdana"/>
          <w:color w:val="000000"/>
        </w:rPr>
        <w:t xml:space="preserve"> for a copy of their interview notes.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3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4. Statutory Requirements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660" w:right="80" w:hanging="106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4.1. The policy takes into account the provisions of ‘Keeping Children Safe in </w:t>
      </w:r>
      <w:proofErr w:type="gramStart"/>
      <w:r>
        <w:rPr>
          <w:rFonts w:ascii="Verdana" w:eastAsia="Verdana" w:hAnsi="Verdana" w:cs="Verdana"/>
          <w:color w:val="000000"/>
        </w:rPr>
        <w:t>Education’  (</w:t>
      </w:r>
      <w:proofErr w:type="spellStart"/>
      <w:proofErr w:type="gramEnd"/>
      <w:r>
        <w:rPr>
          <w:rFonts w:ascii="Verdana" w:eastAsia="Verdana" w:hAnsi="Verdana" w:cs="Verdana"/>
          <w:color w:val="000000"/>
        </w:rPr>
        <w:t>DfE</w:t>
      </w:r>
      <w:proofErr w:type="spellEnd"/>
      <w:r>
        <w:rPr>
          <w:rFonts w:ascii="Verdana" w:eastAsia="Verdana" w:hAnsi="Verdana" w:cs="Verdana"/>
          <w:color w:val="000000"/>
        </w:rPr>
        <w:t xml:space="preserve"> Sept 20</w:t>
      </w:r>
      <w:r>
        <w:rPr>
          <w:rFonts w:ascii="Verdana" w:eastAsia="Verdana" w:hAnsi="Verdana" w:cs="Verdana"/>
        </w:rPr>
        <w:t>22</w:t>
      </w:r>
      <w:r>
        <w:rPr>
          <w:rFonts w:ascii="Verdana" w:eastAsia="Verdana" w:hAnsi="Verdana" w:cs="Verdana"/>
          <w:color w:val="000000"/>
        </w:rPr>
        <w:t>).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3" w:line="227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1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lastRenderedPageBreak/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1" w:lineRule="auto"/>
        <w:ind w:left="1661" w:right="77" w:hanging="107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4.2. Ralph </w:t>
      </w:r>
      <w:proofErr w:type="spellStart"/>
      <w:r>
        <w:rPr>
          <w:rFonts w:ascii="Verdana" w:eastAsia="Verdana" w:hAnsi="Verdana" w:cs="Verdana"/>
          <w:color w:val="000000"/>
        </w:rPr>
        <w:t>Sadleir</w:t>
      </w:r>
      <w:proofErr w:type="spellEnd"/>
      <w:r>
        <w:rPr>
          <w:rFonts w:ascii="Verdana" w:eastAsia="Verdana" w:hAnsi="Verdana" w:cs="Verdana"/>
          <w:color w:val="000000"/>
        </w:rPr>
        <w:t xml:space="preserve"> School and the Governing Body will ensure that the </w:t>
      </w:r>
      <w:proofErr w:type="gramStart"/>
      <w:r>
        <w:rPr>
          <w:rFonts w:ascii="Verdana" w:eastAsia="Verdana" w:hAnsi="Verdana" w:cs="Verdana"/>
          <w:color w:val="000000"/>
        </w:rPr>
        <w:t>statutory  requirements</w:t>
      </w:r>
      <w:proofErr w:type="gramEnd"/>
      <w:r>
        <w:rPr>
          <w:rFonts w:ascii="Verdana" w:eastAsia="Verdana" w:hAnsi="Verdana" w:cs="Verdana"/>
          <w:color w:val="000000"/>
        </w:rPr>
        <w:t xml:space="preserve"> for the app</w:t>
      </w:r>
      <w:r>
        <w:rPr>
          <w:rFonts w:ascii="Verdana" w:eastAsia="Verdana" w:hAnsi="Verdana" w:cs="Verdana"/>
          <w:color w:val="000000"/>
        </w:rPr>
        <w:t xml:space="preserve">ointment of some staff – notably the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and  Deputy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– will be met. These requirements change from time to time </w:t>
      </w:r>
      <w:proofErr w:type="gramStart"/>
      <w:r>
        <w:rPr>
          <w:rFonts w:ascii="Verdana" w:eastAsia="Verdana" w:hAnsi="Verdana" w:cs="Verdana"/>
          <w:color w:val="000000"/>
        </w:rPr>
        <w:t>and  must</w:t>
      </w:r>
      <w:proofErr w:type="gramEnd"/>
      <w:r>
        <w:rPr>
          <w:rFonts w:ascii="Verdana" w:eastAsia="Verdana" w:hAnsi="Verdana" w:cs="Verdana"/>
          <w:color w:val="000000"/>
        </w:rPr>
        <w:t xml:space="preserve"> be met.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1661" w:right="81" w:hanging="107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4.3. Safer Recruitment training will be updated every 5 years by the staff and </w:t>
      </w:r>
      <w:proofErr w:type="gramStart"/>
      <w:r>
        <w:rPr>
          <w:rFonts w:ascii="Verdana" w:eastAsia="Verdana" w:hAnsi="Verdana" w:cs="Verdana"/>
          <w:color w:val="000000"/>
        </w:rPr>
        <w:t>governor  recruitment</w:t>
      </w:r>
      <w:proofErr w:type="gramEnd"/>
      <w:r>
        <w:rPr>
          <w:rFonts w:ascii="Verdana" w:eastAsia="Verdana" w:hAnsi="Verdana" w:cs="Verdana"/>
          <w:color w:val="000000"/>
        </w:rPr>
        <w:t xml:space="preserve"> team.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24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5. Equal Opportunities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61" w:right="80" w:hanging="1058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5.1. Ralph </w:t>
      </w:r>
      <w:proofErr w:type="spellStart"/>
      <w:r>
        <w:rPr>
          <w:rFonts w:ascii="Verdana" w:eastAsia="Verdana" w:hAnsi="Verdana" w:cs="Verdana"/>
          <w:color w:val="000000"/>
        </w:rPr>
        <w:t>Sadleir</w:t>
      </w:r>
      <w:proofErr w:type="spellEnd"/>
      <w:r>
        <w:rPr>
          <w:rFonts w:ascii="Verdana" w:eastAsia="Verdana" w:hAnsi="Verdana" w:cs="Verdana"/>
          <w:color w:val="000000"/>
        </w:rPr>
        <w:t xml:space="preserve"> School and the Governors of the school will abide by the </w:t>
      </w:r>
      <w:proofErr w:type="gramStart"/>
      <w:r>
        <w:rPr>
          <w:rFonts w:ascii="Verdana" w:eastAsia="Verdana" w:hAnsi="Verdana" w:cs="Verdana"/>
          <w:color w:val="000000"/>
        </w:rPr>
        <w:t>existing  legislation</w:t>
      </w:r>
      <w:proofErr w:type="gramEnd"/>
      <w:r>
        <w:rPr>
          <w:rFonts w:ascii="Verdana" w:eastAsia="Verdana" w:hAnsi="Verdana" w:cs="Verdana"/>
          <w:color w:val="000000"/>
        </w:rPr>
        <w:t xml:space="preserve"> and, in particular, will </w:t>
      </w:r>
      <w:r>
        <w:rPr>
          <w:rFonts w:ascii="Verdana" w:eastAsia="Verdana" w:hAnsi="Verdana" w:cs="Verdana"/>
          <w:color w:val="000000"/>
        </w:rPr>
        <w:t xml:space="preserve">not discriminate on the ground of any of the  presented characteristics listed in the Equality Act 2010, these being: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652" w:right="79"/>
        <w:jc w:val="center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Age, disability, gender, reassignment, race, religion or belief, sex, </w:t>
      </w:r>
      <w:proofErr w:type="gramStart"/>
      <w:r>
        <w:rPr>
          <w:rFonts w:ascii="Verdana" w:eastAsia="Verdana" w:hAnsi="Verdana" w:cs="Verdana"/>
          <w:color w:val="000000"/>
        </w:rPr>
        <w:t>sexual  orientation</w:t>
      </w:r>
      <w:proofErr w:type="gramEnd"/>
      <w:r>
        <w:rPr>
          <w:rFonts w:ascii="Verdana" w:eastAsia="Verdana" w:hAnsi="Verdana" w:cs="Verdana"/>
          <w:color w:val="000000"/>
        </w:rPr>
        <w:t xml:space="preserve">, marriage and civil partnership, and pregnancy and maternity.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47" w:right="79" w:hanging="104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5.2. Ralph </w:t>
      </w:r>
      <w:proofErr w:type="spellStart"/>
      <w:r>
        <w:rPr>
          <w:rFonts w:ascii="Verdana" w:eastAsia="Verdana" w:hAnsi="Verdana" w:cs="Verdana"/>
          <w:color w:val="000000"/>
        </w:rPr>
        <w:t>Sadleir</w:t>
      </w:r>
      <w:proofErr w:type="spellEnd"/>
      <w:r>
        <w:rPr>
          <w:rFonts w:ascii="Verdana" w:eastAsia="Verdana" w:hAnsi="Verdana" w:cs="Verdana"/>
          <w:color w:val="000000"/>
        </w:rPr>
        <w:t xml:space="preserve"> School has an Equality Policy which will be adhered to and links in </w:t>
      </w:r>
      <w:proofErr w:type="gramStart"/>
      <w:r>
        <w:rPr>
          <w:rFonts w:ascii="Verdana" w:eastAsia="Verdana" w:hAnsi="Verdana" w:cs="Verdana"/>
          <w:color w:val="000000"/>
        </w:rPr>
        <w:t>to  values</w:t>
      </w:r>
      <w:proofErr w:type="gramEnd"/>
      <w:r>
        <w:rPr>
          <w:rFonts w:ascii="Verdana" w:eastAsia="Verdana" w:hAnsi="Verdana" w:cs="Verdana"/>
          <w:color w:val="000000"/>
        </w:rPr>
        <w:t xml:space="preserve"> and p</w:t>
      </w:r>
      <w:r>
        <w:rPr>
          <w:rFonts w:ascii="Verdana" w:eastAsia="Verdana" w:hAnsi="Verdana" w:cs="Verdana"/>
          <w:color w:val="000000"/>
        </w:rPr>
        <w:t xml:space="preserve">ractices within the school community and makes reference to staff  recruitment.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602" w:right="8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5.3. Ralph </w:t>
      </w:r>
      <w:proofErr w:type="spellStart"/>
      <w:r>
        <w:rPr>
          <w:rFonts w:ascii="Verdana" w:eastAsia="Verdana" w:hAnsi="Verdana" w:cs="Verdana"/>
          <w:color w:val="000000"/>
        </w:rPr>
        <w:t>Sadleir</w:t>
      </w:r>
      <w:proofErr w:type="spellEnd"/>
      <w:r>
        <w:rPr>
          <w:rFonts w:ascii="Verdana" w:eastAsia="Verdana" w:hAnsi="Verdana" w:cs="Verdana"/>
          <w:color w:val="000000"/>
        </w:rPr>
        <w:t xml:space="preserve"> School and the Governors will promote equality in all aspects </w:t>
      </w:r>
      <w:proofErr w:type="gramStart"/>
      <w:r>
        <w:rPr>
          <w:rFonts w:ascii="Verdana" w:eastAsia="Verdana" w:hAnsi="Verdana" w:cs="Verdana"/>
          <w:color w:val="000000"/>
        </w:rPr>
        <w:t>of  school</w:t>
      </w:r>
      <w:proofErr w:type="gramEnd"/>
      <w:r>
        <w:rPr>
          <w:rFonts w:ascii="Verdana" w:eastAsia="Verdana" w:hAnsi="Verdana" w:cs="Verdana"/>
          <w:color w:val="000000"/>
        </w:rPr>
        <w:t xml:space="preserve"> life, including in regard to the recruitment of staff.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36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6. Identification of Recruiters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647" w:right="78" w:hanging="105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6.1. The school has four members of staff and one governor who have received </w:t>
      </w:r>
      <w:proofErr w:type="gramStart"/>
      <w:r>
        <w:rPr>
          <w:rFonts w:ascii="Verdana" w:eastAsia="Verdana" w:hAnsi="Verdana" w:cs="Verdana"/>
          <w:color w:val="000000"/>
        </w:rPr>
        <w:t>accredited  training</w:t>
      </w:r>
      <w:proofErr w:type="gramEnd"/>
      <w:r>
        <w:rPr>
          <w:rFonts w:ascii="Verdana" w:eastAsia="Verdana" w:hAnsi="Verdana" w:cs="Verdana"/>
          <w:color w:val="000000"/>
        </w:rPr>
        <w:t xml:space="preserve"> in safe recruitment procedures. They are: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Deputy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Assistant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Times New Roman" w:eastAsia="Noto Sans Symbols" w:hAnsi="Times New Roman" w:cs="Times New Roman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 </w:t>
      </w:r>
      <w:bookmarkStart w:id="0" w:name="_GoBack"/>
      <w:bookmarkEnd w:id="0"/>
      <w:r>
        <w:rPr>
          <w:rFonts w:ascii="Verdana" w:eastAsia="Verdana" w:hAnsi="Verdana" w:cs="Verdana"/>
          <w:color w:val="000000"/>
        </w:rPr>
        <w:t xml:space="preserve">Business Manager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661" w:right="80" w:hanging="99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6.2. At least one accredited trained member from the above list will form part of </w:t>
      </w:r>
      <w:proofErr w:type="gramStart"/>
      <w:r>
        <w:rPr>
          <w:rFonts w:ascii="Verdana" w:eastAsia="Verdana" w:hAnsi="Verdana" w:cs="Verdana"/>
          <w:color w:val="000000"/>
        </w:rPr>
        <w:t>the  recruiting</w:t>
      </w:r>
      <w:proofErr w:type="gramEnd"/>
      <w:r>
        <w:rPr>
          <w:rFonts w:ascii="Verdana" w:eastAsia="Verdana" w:hAnsi="Verdana" w:cs="Verdana"/>
          <w:color w:val="000000"/>
        </w:rPr>
        <w:t xml:space="preserve"> team.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239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7. Inviting Applications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left="1647" w:right="77" w:hanging="104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7.1. Advertisements for posts – whether in newspapers, journals or online – will </w:t>
      </w:r>
      <w:proofErr w:type="gramStart"/>
      <w:r>
        <w:rPr>
          <w:rFonts w:ascii="Verdana" w:eastAsia="Verdana" w:hAnsi="Verdana" w:cs="Verdana"/>
          <w:color w:val="000000"/>
        </w:rPr>
        <w:t>include  the</w:t>
      </w:r>
      <w:proofErr w:type="gramEnd"/>
      <w:r>
        <w:rPr>
          <w:rFonts w:ascii="Verdana" w:eastAsia="Verdana" w:hAnsi="Verdana" w:cs="Verdana"/>
          <w:color w:val="000000"/>
        </w:rPr>
        <w:t xml:space="preserve"> statement: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2" w:lineRule="auto"/>
        <w:ind w:left="1652" w:right="83" w:hanging="10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“The school is committed to safeguarding children and young people. </w:t>
      </w:r>
      <w:proofErr w:type="gramStart"/>
      <w:r>
        <w:rPr>
          <w:rFonts w:ascii="Verdana" w:eastAsia="Verdana" w:hAnsi="Verdana" w:cs="Verdana"/>
          <w:b/>
          <w:color w:val="000000"/>
        </w:rPr>
        <w:t>All  post</w:t>
      </w:r>
      <w:proofErr w:type="gramEnd"/>
      <w:r>
        <w:rPr>
          <w:rFonts w:ascii="Verdana" w:eastAsia="Verdana" w:hAnsi="Verdana" w:cs="Verdana"/>
          <w:b/>
          <w:color w:val="000000"/>
        </w:rPr>
        <w:t xml:space="preserve"> holders are subject to a satisfactory enhanced Disclosure and Barring  S</w:t>
      </w:r>
      <w:r>
        <w:rPr>
          <w:rFonts w:ascii="Verdana" w:eastAsia="Verdana" w:hAnsi="Verdana" w:cs="Verdana"/>
          <w:b/>
          <w:color w:val="000000"/>
        </w:rPr>
        <w:t xml:space="preserve">ervice (DBS) check.”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41" w:right="77" w:hanging="1042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7.2. Advertisements for teaching posts will normally be advertised on the school website</w:t>
      </w:r>
      <w:proofErr w:type="gramStart"/>
      <w:r>
        <w:rPr>
          <w:rFonts w:ascii="Verdana" w:eastAsia="Verdana" w:hAnsi="Verdana" w:cs="Verdana"/>
          <w:color w:val="000000"/>
        </w:rPr>
        <w:t xml:space="preserve">,  </w:t>
      </w:r>
      <w:proofErr w:type="spellStart"/>
      <w:r>
        <w:rPr>
          <w:rFonts w:ascii="Verdana" w:eastAsia="Verdana" w:hAnsi="Verdana" w:cs="Verdana"/>
          <w:color w:val="000000"/>
        </w:rPr>
        <w:t>TeachinHerts</w:t>
      </w:r>
      <w:proofErr w:type="spellEnd"/>
      <w:proofErr w:type="gramEnd"/>
      <w:r>
        <w:rPr>
          <w:rFonts w:ascii="Verdana" w:eastAsia="Verdana" w:hAnsi="Verdana" w:cs="Verdana"/>
          <w:color w:val="000000"/>
        </w:rPr>
        <w:t xml:space="preserve"> website and possibly a suitable national website/publication if  necessary.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7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2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2" w:lineRule="auto"/>
        <w:ind w:left="1650" w:right="78" w:hanging="105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 xml:space="preserve">7.3. Advertisements for support staff vacancies will normally be advertised on the </w:t>
      </w:r>
      <w:proofErr w:type="gramStart"/>
      <w:r>
        <w:rPr>
          <w:rFonts w:ascii="Verdana" w:eastAsia="Verdana" w:hAnsi="Verdana" w:cs="Verdana"/>
          <w:color w:val="000000"/>
        </w:rPr>
        <w:t>school  website</w:t>
      </w:r>
      <w:proofErr w:type="gramEnd"/>
      <w:r>
        <w:rPr>
          <w:rFonts w:ascii="Verdana" w:eastAsia="Verdana" w:hAnsi="Verdana" w:cs="Verdana"/>
          <w:color w:val="000000"/>
        </w:rPr>
        <w:t xml:space="preserve">, local websites, or if required in a local newspaper, recruitment paper or local noticeboards.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2" w:lineRule="auto"/>
        <w:ind w:left="1650" w:right="76" w:hanging="105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7.4. In cases where a member of staff is employed but on a f</w:t>
      </w:r>
      <w:r>
        <w:rPr>
          <w:rFonts w:ascii="Verdana" w:eastAsia="Verdana" w:hAnsi="Verdana" w:cs="Verdana"/>
          <w:color w:val="000000"/>
        </w:rPr>
        <w:t xml:space="preserve">ixed term contract for a </w:t>
      </w:r>
      <w:proofErr w:type="gramStart"/>
      <w:r>
        <w:rPr>
          <w:rFonts w:ascii="Verdana" w:eastAsia="Verdana" w:hAnsi="Verdana" w:cs="Verdana"/>
          <w:color w:val="000000"/>
        </w:rPr>
        <w:t>post  which</w:t>
      </w:r>
      <w:proofErr w:type="gramEnd"/>
      <w:r>
        <w:rPr>
          <w:rFonts w:ascii="Verdana" w:eastAsia="Verdana" w:hAnsi="Verdana" w:cs="Verdana"/>
          <w:color w:val="000000"/>
        </w:rPr>
        <w:t xml:space="preserve"> then becomes available as a permanent post, that member of staff may be  offered the permanent post without further advertising subject to approval by the  Resources Committee.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3" w:lineRule="auto"/>
        <w:ind w:left="598" w:right="8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7.5. Where staff are invited to take on a management or leadership responsibility for </w:t>
      </w:r>
      <w:proofErr w:type="gramStart"/>
      <w:r>
        <w:rPr>
          <w:rFonts w:ascii="Verdana" w:eastAsia="Verdana" w:hAnsi="Verdana" w:cs="Verdana"/>
          <w:color w:val="000000"/>
        </w:rPr>
        <w:t>a  fixed</w:t>
      </w:r>
      <w:proofErr w:type="gramEnd"/>
      <w:r>
        <w:rPr>
          <w:rFonts w:ascii="Verdana" w:eastAsia="Verdana" w:hAnsi="Verdana" w:cs="Verdana"/>
          <w:color w:val="000000"/>
        </w:rPr>
        <w:t xml:space="preserve"> term in an acting capacity, the acting post will be advertised internally.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59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7.6. Advertisements will specify: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52" w:right="7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the main subjects to be taught and/or the natur</w:t>
      </w:r>
      <w:r>
        <w:rPr>
          <w:rFonts w:ascii="Verdana" w:eastAsia="Verdana" w:hAnsi="Verdana" w:cs="Verdana"/>
          <w:color w:val="000000"/>
        </w:rPr>
        <w:t xml:space="preserve">e of any leadership allowance </w:t>
      </w: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the start date of the appointment and whether the post is permanent or fixed  term and, in the case of fixed term contracts, the end date of the contract </w:t>
      </w: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the remuneration for the post will be expressed in term of the appli</w:t>
      </w:r>
      <w:r>
        <w:rPr>
          <w:rFonts w:ascii="Verdana" w:eastAsia="Verdana" w:hAnsi="Verdana" w:cs="Verdana"/>
          <w:color w:val="000000"/>
        </w:rPr>
        <w:t xml:space="preserve">cable pay  scales, and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the closing date for applications.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59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7.7. Prospective applicants will be supplied, as a minimum, with the following: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Job description and person specification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</w:t>
      </w:r>
      <w:proofErr w:type="gramEnd"/>
      <w:r>
        <w:rPr>
          <w:rFonts w:ascii="Verdana" w:eastAsia="Verdana" w:hAnsi="Verdana" w:cs="Verdana"/>
          <w:color w:val="000000"/>
        </w:rPr>
        <w:t xml:space="preserve"> school’s Child Protection Policy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</w:t>
      </w:r>
      <w:proofErr w:type="gramEnd"/>
      <w:r>
        <w:rPr>
          <w:rFonts w:ascii="Verdana" w:eastAsia="Verdana" w:hAnsi="Verdana" w:cs="Verdana"/>
          <w:color w:val="000000"/>
        </w:rPr>
        <w:t xml:space="preserve"> school’s Safer Recruitment Policy (this policy)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</w:t>
      </w:r>
      <w:proofErr w:type="gramEnd"/>
      <w:r>
        <w:rPr>
          <w:rFonts w:ascii="Verdana" w:eastAsia="Verdana" w:hAnsi="Verdana" w:cs="Verdana"/>
          <w:color w:val="000000"/>
        </w:rPr>
        <w:t xml:space="preserve"> selection procedure for the post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An</w:t>
      </w:r>
      <w:proofErr w:type="gramEnd"/>
      <w:r>
        <w:rPr>
          <w:rFonts w:ascii="Verdana" w:eastAsia="Verdana" w:hAnsi="Verdana" w:cs="Verdana"/>
          <w:color w:val="000000"/>
        </w:rPr>
        <w:t xml:space="preserve"> application form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794" w:right="76" w:hanging="119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7.8. All prospective applicants must complete, in full, an application form. </w:t>
      </w:r>
      <w:proofErr w:type="gramStart"/>
      <w:r>
        <w:rPr>
          <w:rFonts w:ascii="Verdana" w:eastAsia="Verdana" w:hAnsi="Verdana" w:cs="Verdana"/>
          <w:color w:val="000000"/>
        </w:rPr>
        <w:t>Full  employment</w:t>
      </w:r>
      <w:proofErr w:type="gramEnd"/>
      <w:r>
        <w:rPr>
          <w:rFonts w:ascii="Verdana" w:eastAsia="Verdana" w:hAnsi="Verdana" w:cs="Verdana"/>
          <w:color w:val="000000"/>
        </w:rPr>
        <w:t xml:space="preserve"> details will be asked for.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794" w:right="77" w:hanging="119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7.9. Applicants should provide details on their education, qualifications, </w:t>
      </w:r>
      <w:proofErr w:type="gramStart"/>
      <w:r>
        <w:rPr>
          <w:rFonts w:ascii="Verdana" w:eastAsia="Verdana" w:hAnsi="Verdana" w:cs="Verdana"/>
          <w:color w:val="000000"/>
        </w:rPr>
        <w:t>training  attained</w:t>
      </w:r>
      <w:proofErr w:type="gramEnd"/>
      <w:r>
        <w:rPr>
          <w:rFonts w:ascii="Verdana" w:eastAsia="Verdana" w:hAnsi="Verdana" w:cs="Verdana"/>
          <w:color w:val="000000"/>
        </w:rPr>
        <w:t xml:space="preserve">, membership and other experience gained. They should also explain </w:t>
      </w:r>
      <w:proofErr w:type="gramStart"/>
      <w:r>
        <w:rPr>
          <w:rFonts w:ascii="Verdana" w:eastAsia="Verdana" w:hAnsi="Verdana" w:cs="Verdana"/>
          <w:color w:val="000000"/>
        </w:rPr>
        <w:t>any  gaps</w:t>
      </w:r>
      <w:proofErr w:type="gramEnd"/>
      <w:r>
        <w:rPr>
          <w:rFonts w:ascii="Verdana" w:eastAsia="Verdana" w:hAnsi="Verdana" w:cs="Verdana"/>
          <w:color w:val="000000"/>
        </w:rPr>
        <w:t xml:space="preserve"> in employment and education history.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3" w:lineRule="auto"/>
        <w:ind w:left="598" w:right="80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7.10. The school will ensure that alternative fo</w:t>
      </w:r>
      <w:r>
        <w:rPr>
          <w:rFonts w:ascii="Verdana" w:eastAsia="Verdana" w:hAnsi="Verdana" w:cs="Verdana"/>
          <w:color w:val="000000"/>
        </w:rPr>
        <w:t xml:space="preserve">rmats of the application are available </w:t>
      </w:r>
      <w:proofErr w:type="gramStart"/>
      <w:r>
        <w:rPr>
          <w:rFonts w:ascii="Verdana" w:eastAsia="Verdana" w:hAnsi="Verdana" w:cs="Verdana"/>
          <w:color w:val="000000"/>
        </w:rPr>
        <w:t>on  request</w:t>
      </w:r>
      <w:proofErr w:type="gramEnd"/>
      <w:r>
        <w:rPr>
          <w:rFonts w:ascii="Verdana" w:eastAsia="Verdana" w:hAnsi="Verdana" w:cs="Verdana"/>
          <w:color w:val="000000"/>
        </w:rPr>
        <w:t xml:space="preserve"> and this is stated on the vacancies webpage.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32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8. Shortlisting and References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2" w:lineRule="auto"/>
        <w:ind w:left="1652" w:right="76" w:hanging="105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8.1. Short-listing of candidates will be against the person specification and relevant to </w:t>
      </w:r>
      <w:proofErr w:type="gramStart"/>
      <w:r>
        <w:rPr>
          <w:rFonts w:ascii="Verdana" w:eastAsia="Verdana" w:hAnsi="Verdana" w:cs="Verdana"/>
          <w:color w:val="000000"/>
        </w:rPr>
        <w:t>the  performance</w:t>
      </w:r>
      <w:proofErr w:type="gramEnd"/>
      <w:r>
        <w:rPr>
          <w:rFonts w:ascii="Verdana" w:eastAsia="Verdana" w:hAnsi="Verdana" w:cs="Verdana"/>
          <w:color w:val="000000"/>
        </w:rPr>
        <w:t xml:space="preserve"> of the job. This should be done as soon as possible after the </w:t>
      </w:r>
      <w:proofErr w:type="gramStart"/>
      <w:r>
        <w:rPr>
          <w:rFonts w:ascii="Verdana" w:eastAsia="Verdana" w:hAnsi="Verdana" w:cs="Verdana"/>
          <w:color w:val="000000"/>
        </w:rPr>
        <w:t>closing  date</w:t>
      </w:r>
      <w:proofErr w:type="gramEnd"/>
      <w:r>
        <w:rPr>
          <w:rFonts w:ascii="Verdana" w:eastAsia="Verdana" w:hAnsi="Verdana" w:cs="Verdana"/>
          <w:color w:val="000000"/>
        </w:rPr>
        <w:t xml:space="preserve">. The school will: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Assess all application in relation to the required p</w:t>
      </w:r>
      <w:r>
        <w:rPr>
          <w:rFonts w:ascii="Verdana" w:eastAsia="Verdana" w:hAnsi="Verdana" w:cs="Verdana"/>
          <w:color w:val="000000"/>
        </w:rPr>
        <w:t xml:space="preserve">erson skills.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Keep the process objective and consistent.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746" w:right="76" w:hanging="360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Be aware of any personal bias or prejudice that may influence your decision-</w:t>
      </w:r>
      <w:proofErr w:type="gramStart"/>
      <w:r>
        <w:rPr>
          <w:rFonts w:ascii="Verdana" w:eastAsia="Verdana" w:hAnsi="Verdana" w:cs="Verdana"/>
          <w:color w:val="000000"/>
        </w:rPr>
        <w:t>making  during</w:t>
      </w:r>
      <w:proofErr w:type="gramEnd"/>
      <w:r>
        <w:rPr>
          <w:rFonts w:ascii="Verdana" w:eastAsia="Verdana" w:hAnsi="Verdana" w:cs="Verdana"/>
          <w:color w:val="000000"/>
        </w:rPr>
        <w:t xml:space="preserve"> the process.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Record rationale/justification for selection/not selecting.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3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lastRenderedPageBreak/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ind w:left="59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8.2. The school will take in to consideration all relevant: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Qualifications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Training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Work experience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Knowledge and skills required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Level of responsibility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Competences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484" w:lineRule="auto"/>
        <w:ind w:left="595" w:right="24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8.3. The school will document reasons why a candidate was not chosen. 8.4. Disabled candidates will be considered as work place adjustments may be possible.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1" w:lineRule="auto"/>
        <w:ind w:left="1652" w:right="80" w:hanging="1057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8.5. Where possible, references will be taken up before the selection stage, so that </w:t>
      </w:r>
      <w:proofErr w:type="gramStart"/>
      <w:r>
        <w:rPr>
          <w:rFonts w:ascii="Verdana" w:eastAsia="Verdana" w:hAnsi="Verdana" w:cs="Verdana"/>
          <w:color w:val="000000"/>
        </w:rPr>
        <w:t>any  discrepancies</w:t>
      </w:r>
      <w:proofErr w:type="gramEnd"/>
      <w:r>
        <w:rPr>
          <w:rFonts w:ascii="Verdana" w:eastAsia="Verdana" w:hAnsi="Verdana" w:cs="Verdana"/>
          <w:color w:val="000000"/>
        </w:rPr>
        <w:t xml:space="preserve"> can be probed during the selection stage.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1661" w:right="79" w:hanging="106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8.6. References will be sought directly from the referee. References or </w:t>
      </w:r>
      <w:proofErr w:type="gramStart"/>
      <w:r>
        <w:rPr>
          <w:rFonts w:ascii="Verdana" w:eastAsia="Verdana" w:hAnsi="Verdana" w:cs="Verdana"/>
          <w:color w:val="000000"/>
        </w:rPr>
        <w:t>testimonials  provided</w:t>
      </w:r>
      <w:proofErr w:type="gramEnd"/>
      <w:r>
        <w:rPr>
          <w:rFonts w:ascii="Verdana" w:eastAsia="Verdana" w:hAnsi="Verdana" w:cs="Verdana"/>
          <w:color w:val="000000"/>
        </w:rPr>
        <w:t xml:space="preserve"> by the candida</w:t>
      </w:r>
      <w:r>
        <w:rPr>
          <w:rFonts w:ascii="Verdana" w:eastAsia="Verdana" w:hAnsi="Verdana" w:cs="Verdana"/>
          <w:color w:val="000000"/>
        </w:rPr>
        <w:t xml:space="preserve">te will never be accepted.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482" w:lineRule="auto"/>
        <w:ind w:left="595" w:right="13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8.7. References will be sought from a minimum of two from recent employers. 8.8. References should always be obtained in writing.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" w:line="243" w:lineRule="auto"/>
        <w:ind w:left="1652" w:right="76" w:hanging="105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8.9. Reference requests will be made by sending the standard reference request form </w:t>
      </w:r>
      <w:proofErr w:type="gramStart"/>
      <w:r>
        <w:rPr>
          <w:rFonts w:ascii="Verdana" w:eastAsia="Verdana" w:hAnsi="Verdana" w:cs="Verdana"/>
          <w:color w:val="000000"/>
        </w:rPr>
        <w:t>for  completion</w:t>
      </w:r>
      <w:proofErr w:type="gramEnd"/>
      <w:r>
        <w:rPr>
          <w:rFonts w:ascii="Verdana" w:eastAsia="Verdana" w:hAnsi="Verdana" w:cs="Verdana"/>
          <w:color w:val="000000"/>
        </w:rPr>
        <w:t xml:space="preserve"> along with the job description for the role.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3" w:lineRule="auto"/>
        <w:ind w:left="1652" w:right="77" w:hanging="1056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8.10. Where necessary, referees will be contacted by telephone or email in order to </w:t>
      </w:r>
      <w:proofErr w:type="gramStart"/>
      <w:r>
        <w:rPr>
          <w:rFonts w:ascii="Verdana" w:eastAsia="Verdana" w:hAnsi="Verdana" w:cs="Verdana"/>
          <w:color w:val="000000"/>
        </w:rPr>
        <w:t>clarify  any</w:t>
      </w:r>
      <w:proofErr w:type="gramEnd"/>
      <w:r>
        <w:rPr>
          <w:rFonts w:ascii="Verdana" w:eastAsia="Verdana" w:hAnsi="Verdana" w:cs="Verdana"/>
          <w:color w:val="000000"/>
        </w:rPr>
        <w:t xml:space="preserve"> anomalies or </w:t>
      </w:r>
      <w:r>
        <w:rPr>
          <w:rFonts w:ascii="Verdana" w:eastAsia="Verdana" w:hAnsi="Verdana" w:cs="Verdana"/>
          <w:color w:val="000000"/>
        </w:rPr>
        <w:t xml:space="preserve">discrepancies. A detailed written note will </w:t>
      </w:r>
      <w:proofErr w:type="spellStart"/>
      <w:r>
        <w:rPr>
          <w:rFonts w:ascii="Verdana" w:eastAsia="Verdana" w:hAnsi="Verdana" w:cs="Verdana"/>
          <w:color w:val="000000"/>
        </w:rPr>
        <w:t>bekept</w:t>
      </w:r>
      <w:proofErr w:type="spellEnd"/>
      <w:r>
        <w:rPr>
          <w:rFonts w:ascii="Verdana" w:eastAsia="Verdana" w:hAnsi="Verdana" w:cs="Verdana"/>
          <w:color w:val="000000"/>
        </w:rPr>
        <w:t xml:space="preserve"> of all exchanges.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1" w:lineRule="auto"/>
        <w:ind w:left="1650" w:right="80" w:hanging="1054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8.11. Where necessary, previous employers who have not been named as referees will </w:t>
      </w:r>
      <w:proofErr w:type="gramStart"/>
      <w:r>
        <w:rPr>
          <w:rFonts w:ascii="Verdana" w:eastAsia="Verdana" w:hAnsi="Verdana" w:cs="Verdana"/>
          <w:color w:val="000000"/>
        </w:rPr>
        <w:t>be  contacted</w:t>
      </w:r>
      <w:proofErr w:type="gramEnd"/>
      <w:r>
        <w:rPr>
          <w:rFonts w:ascii="Verdana" w:eastAsia="Verdana" w:hAnsi="Verdana" w:cs="Verdana"/>
          <w:color w:val="000000"/>
        </w:rPr>
        <w:t xml:space="preserve"> in order to clarify any anomalies or discrepancies. A detailed written </w:t>
      </w:r>
      <w:proofErr w:type="gramStart"/>
      <w:r>
        <w:rPr>
          <w:rFonts w:ascii="Verdana" w:eastAsia="Verdana" w:hAnsi="Verdana" w:cs="Verdana"/>
          <w:color w:val="000000"/>
        </w:rPr>
        <w:t>note  will</w:t>
      </w:r>
      <w:proofErr w:type="gramEnd"/>
      <w:r>
        <w:rPr>
          <w:rFonts w:ascii="Verdana" w:eastAsia="Verdana" w:hAnsi="Verdana" w:cs="Verdana"/>
          <w:color w:val="000000"/>
        </w:rPr>
        <w:t xml:space="preserve"> be kept</w:t>
      </w:r>
      <w:r>
        <w:rPr>
          <w:rFonts w:ascii="Verdana" w:eastAsia="Verdana" w:hAnsi="Verdana" w:cs="Verdana"/>
          <w:color w:val="000000"/>
        </w:rPr>
        <w:t xml:space="preserve"> of such exchanges.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59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8.12. Referees will always be asked specific questions about: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746" w:right="76" w:hanging="360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The candidate’s suitability for working with children and young adults; If the referee  is not satisfied that the candidate is suitable to work with children or young people,  specific details of unsuitability must be given on the reference form.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2" w:lineRule="auto"/>
        <w:ind w:left="1741" w:right="76" w:hanging="355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Any di</w:t>
      </w:r>
      <w:r>
        <w:rPr>
          <w:rFonts w:ascii="Verdana" w:eastAsia="Verdana" w:hAnsi="Verdana" w:cs="Verdana"/>
          <w:color w:val="000000"/>
        </w:rPr>
        <w:t>sciplinary warnings, allegations, concerns including time-expired warnings</w:t>
      </w:r>
      <w:proofErr w:type="gramStart"/>
      <w:r>
        <w:rPr>
          <w:rFonts w:ascii="Verdana" w:eastAsia="Verdana" w:hAnsi="Verdana" w:cs="Verdana"/>
          <w:color w:val="000000"/>
        </w:rPr>
        <w:t>,  that</w:t>
      </w:r>
      <w:proofErr w:type="gramEnd"/>
      <w:r>
        <w:rPr>
          <w:rFonts w:ascii="Verdana" w:eastAsia="Verdana" w:hAnsi="Verdana" w:cs="Verdana"/>
          <w:color w:val="000000"/>
        </w:rPr>
        <w:t xml:space="preserve"> relate to the safeguarding of children and the outcome of those  concerns/proceedings;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</w:t>
      </w:r>
      <w:proofErr w:type="gramEnd"/>
      <w:r>
        <w:rPr>
          <w:rFonts w:ascii="Verdana" w:eastAsia="Verdana" w:hAnsi="Verdana" w:cs="Verdana"/>
          <w:color w:val="000000"/>
        </w:rPr>
        <w:t xml:space="preserve"> candidate’s suitability for this post.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647" w:right="76" w:hanging="112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8.13. School employees are entitled to see and receive, if requested, copies of </w:t>
      </w:r>
      <w:proofErr w:type="gramStart"/>
      <w:r>
        <w:rPr>
          <w:rFonts w:ascii="Verdana" w:eastAsia="Verdana" w:hAnsi="Verdana" w:cs="Verdana"/>
          <w:color w:val="000000"/>
        </w:rPr>
        <w:t>their  employment</w:t>
      </w:r>
      <w:proofErr w:type="gramEnd"/>
      <w:r>
        <w:rPr>
          <w:rFonts w:ascii="Verdana" w:eastAsia="Verdana" w:hAnsi="Verdana" w:cs="Verdana"/>
          <w:color w:val="000000"/>
        </w:rPr>
        <w:t xml:space="preserve"> references. This will be dependent on whether the referee has </w:t>
      </w:r>
      <w:proofErr w:type="gramStart"/>
      <w:r>
        <w:rPr>
          <w:rFonts w:ascii="Verdana" w:eastAsia="Verdana" w:hAnsi="Verdana" w:cs="Verdana"/>
          <w:color w:val="000000"/>
        </w:rPr>
        <w:t>requested  that</w:t>
      </w:r>
      <w:proofErr w:type="gramEnd"/>
      <w:r>
        <w:rPr>
          <w:rFonts w:ascii="Verdana" w:eastAsia="Verdana" w:hAnsi="Verdana" w:cs="Verdana"/>
          <w:color w:val="000000"/>
        </w:rPr>
        <w:t xml:space="preserve"> the reference provided remains confidential.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1652" w:right="76" w:hanging="113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8.14. If a candidate for the post </w:t>
      </w:r>
      <w:r>
        <w:rPr>
          <w:rFonts w:ascii="Verdana" w:eastAsia="Verdana" w:hAnsi="Verdana" w:cs="Verdana"/>
          <w:color w:val="000000"/>
        </w:rPr>
        <w:t xml:space="preserve">involving direct work with children/young people is </w:t>
      </w:r>
      <w:proofErr w:type="gramStart"/>
      <w:r>
        <w:rPr>
          <w:rFonts w:ascii="Verdana" w:eastAsia="Verdana" w:hAnsi="Verdana" w:cs="Verdana"/>
          <w:color w:val="000000"/>
        </w:rPr>
        <w:t>not  currently</w:t>
      </w:r>
      <w:proofErr w:type="gramEnd"/>
      <w:r>
        <w:rPr>
          <w:rFonts w:ascii="Verdana" w:eastAsia="Verdana" w:hAnsi="Verdana" w:cs="Verdana"/>
          <w:color w:val="000000"/>
        </w:rPr>
        <w:t xml:space="preserve"> employed in such a role, checks must be undertaken with the most recent  employer </w:t>
      </w:r>
      <w:r>
        <w:rPr>
          <w:rFonts w:ascii="Verdana" w:eastAsia="Verdana" w:hAnsi="Verdana" w:cs="Verdana"/>
          <w:color w:val="000000"/>
        </w:rPr>
        <w:lastRenderedPageBreak/>
        <w:t xml:space="preserve">who employed them in a similar role, to confirm details of their employment  and reasons for leaving.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6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4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1" w:lineRule="auto"/>
        <w:ind w:left="1647" w:right="78" w:hanging="112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8.15. In the case of internal candidates, a comparable reference should be obtained </w:t>
      </w:r>
      <w:proofErr w:type="gramStart"/>
      <w:r>
        <w:rPr>
          <w:rFonts w:ascii="Verdana" w:eastAsia="Verdana" w:hAnsi="Verdana" w:cs="Verdana"/>
          <w:color w:val="000000"/>
        </w:rPr>
        <w:t>from  the</w:t>
      </w:r>
      <w:proofErr w:type="gramEnd"/>
      <w:r>
        <w:rPr>
          <w:rFonts w:ascii="Verdana" w:eastAsia="Verdana" w:hAnsi="Verdana" w:cs="Verdana"/>
          <w:color w:val="000000"/>
        </w:rPr>
        <w:t xml:space="preserve"> candidate’s current/most recent line manager.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51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8.16. References should not be testimonial or an ‘open reference’.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647" w:right="78" w:hanging="112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8.17. Candidates are clear that appointment to </w:t>
      </w:r>
      <w:r>
        <w:rPr>
          <w:rFonts w:ascii="Verdana" w:eastAsia="Verdana" w:hAnsi="Verdana" w:cs="Verdana"/>
          <w:color w:val="000000"/>
        </w:rPr>
        <w:t xml:space="preserve">any position is conditional on </w:t>
      </w:r>
      <w:proofErr w:type="gramStart"/>
      <w:r>
        <w:rPr>
          <w:rFonts w:ascii="Verdana" w:eastAsia="Verdana" w:hAnsi="Verdana" w:cs="Verdana"/>
          <w:color w:val="000000"/>
        </w:rPr>
        <w:t>satisfactory  reference</w:t>
      </w:r>
      <w:proofErr w:type="gramEnd"/>
      <w:r>
        <w:rPr>
          <w:rFonts w:ascii="Verdana" w:eastAsia="Verdana" w:hAnsi="Verdana" w:cs="Verdana"/>
          <w:color w:val="000000"/>
        </w:rPr>
        <w:t xml:space="preserve"> checks and other pre-employment checks. Any information disclosed </w:t>
      </w:r>
      <w:proofErr w:type="gramStart"/>
      <w:r>
        <w:rPr>
          <w:rFonts w:ascii="Verdana" w:eastAsia="Verdana" w:hAnsi="Verdana" w:cs="Verdana"/>
          <w:color w:val="000000"/>
        </w:rPr>
        <w:t>on  the</w:t>
      </w:r>
      <w:proofErr w:type="gramEnd"/>
      <w:r>
        <w:rPr>
          <w:rFonts w:ascii="Verdana" w:eastAsia="Verdana" w:hAnsi="Verdana" w:cs="Verdana"/>
          <w:color w:val="000000"/>
        </w:rPr>
        <w:t xml:space="preserve"> application form will be checked.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3" w:lineRule="auto"/>
        <w:ind w:left="518" w:right="81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8.18. Any offer of employment may be withdrawn if candidates knowingly </w:t>
      </w:r>
      <w:proofErr w:type="gramStart"/>
      <w:r>
        <w:rPr>
          <w:rFonts w:ascii="Verdana" w:eastAsia="Verdana" w:hAnsi="Verdana" w:cs="Verdana"/>
          <w:color w:val="000000"/>
        </w:rPr>
        <w:t>withhold  information</w:t>
      </w:r>
      <w:proofErr w:type="gramEnd"/>
      <w:r>
        <w:rPr>
          <w:rFonts w:ascii="Verdana" w:eastAsia="Verdana" w:hAnsi="Verdana" w:cs="Verdana"/>
          <w:color w:val="000000"/>
        </w:rPr>
        <w:t xml:space="preserve"> or provide false or misleading information.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right="425"/>
        <w:jc w:val="righ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8.19. Information provided by the referee must be consistent with the application form.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3" w:lineRule="auto"/>
        <w:ind w:left="518" w:right="82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8.20. Information provided re</w:t>
      </w:r>
      <w:r>
        <w:rPr>
          <w:rFonts w:ascii="Verdana" w:eastAsia="Verdana" w:hAnsi="Verdana" w:cs="Verdana"/>
          <w:color w:val="000000"/>
        </w:rPr>
        <w:t xml:space="preserve">garding a past disciplinary action or allegation must </w:t>
      </w:r>
      <w:proofErr w:type="gramStart"/>
      <w:r>
        <w:rPr>
          <w:rFonts w:ascii="Verdana" w:eastAsia="Verdana" w:hAnsi="Verdana" w:cs="Verdana"/>
          <w:color w:val="000000"/>
        </w:rPr>
        <w:t>be  considered</w:t>
      </w:r>
      <w:proofErr w:type="gramEnd"/>
      <w:r>
        <w:rPr>
          <w:rFonts w:ascii="Verdana" w:eastAsia="Verdana" w:hAnsi="Verdana" w:cs="Verdana"/>
          <w:color w:val="000000"/>
        </w:rPr>
        <w:t xml:space="preserve"> on individual circumstances of the individual case.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1" w:lineRule="auto"/>
        <w:ind w:left="1661" w:right="77" w:hanging="114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8.21. The school will make reasonable efforts to check that referees are bona fide </w:t>
      </w:r>
      <w:proofErr w:type="gramStart"/>
      <w:r>
        <w:rPr>
          <w:rFonts w:ascii="Verdana" w:eastAsia="Verdana" w:hAnsi="Verdana" w:cs="Verdana"/>
          <w:color w:val="000000"/>
        </w:rPr>
        <w:t>and  references</w:t>
      </w:r>
      <w:proofErr w:type="gramEnd"/>
      <w:r>
        <w:rPr>
          <w:rFonts w:ascii="Verdana" w:eastAsia="Verdana" w:hAnsi="Verdana" w:cs="Verdana"/>
          <w:color w:val="000000"/>
        </w:rPr>
        <w:t xml:space="preserve"> are genuine.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33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9. Secretary of State Prohibition Orders (teaching and management roles)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652" w:right="77" w:hanging="105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9.1. In all cases where an applicant is to undertake a teaching role of any kind, </w:t>
      </w:r>
      <w:proofErr w:type="gramStart"/>
      <w:r>
        <w:rPr>
          <w:rFonts w:ascii="Verdana" w:eastAsia="Verdana" w:hAnsi="Verdana" w:cs="Verdana"/>
          <w:color w:val="000000"/>
        </w:rPr>
        <w:t>a  Prohibition</w:t>
      </w:r>
      <w:proofErr w:type="gramEnd"/>
      <w:r>
        <w:rPr>
          <w:rFonts w:ascii="Verdana" w:eastAsia="Verdana" w:hAnsi="Verdana" w:cs="Verdana"/>
          <w:color w:val="000000"/>
        </w:rPr>
        <w:t xml:space="preserve"> Order check will be made using the Employer Access Online Service, It is  anticipated</w:t>
      </w:r>
      <w:r>
        <w:rPr>
          <w:rFonts w:ascii="Verdana" w:eastAsia="Verdana" w:hAnsi="Verdana" w:cs="Verdana"/>
          <w:color w:val="000000"/>
        </w:rPr>
        <w:t xml:space="preserve"> that this will be performed at the shortlisting stage but will in any case  be made before any offer of employment is made.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647" w:right="79" w:hanging="105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9.2. Prohibition Orders prevent a person from carrying out teaching work in schools, </w:t>
      </w:r>
      <w:proofErr w:type="gramStart"/>
      <w:r>
        <w:rPr>
          <w:rFonts w:ascii="Verdana" w:eastAsia="Verdana" w:hAnsi="Verdana" w:cs="Verdana"/>
          <w:color w:val="000000"/>
        </w:rPr>
        <w:t>sixth  form</w:t>
      </w:r>
      <w:proofErr w:type="gramEnd"/>
      <w:r>
        <w:rPr>
          <w:rFonts w:ascii="Verdana" w:eastAsia="Verdana" w:hAnsi="Verdana" w:cs="Verdana"/>
          <w:color w:val="000000"/>
        </w:rPr>
        <w:t xml:space="preserve"> colleges, 16-19 academies, relevant youth accommodation and children’s  homes in England. A person who is prohibited from teaching must not be </w:t>
      </w:r>
      <w:proofErr w:type="gramStart"/>
      <w:r>
        <w:rPr>
          <w:rFonts w:ascii="Verdana" w:eastAsia="Verdana" w:hAnsi="Verdana" w:cs="Verdana"/>
          <w:color w:val="000000"/>
        </w:rPr>
        <w:t>appointed  to</w:t>
      </w:r>
      <w:proofErr w:type="gramEnd"/>
      <w:r>
        <w:rPr>
          <w:rFonts w:ascii="Verdana" w:eastAsia="Verdana" w:hAnsi="Verdana" w:cs="Verdana"/>
          <w:color w:val="000000"/>
        </w:rPr>
        <w:t xml:space="preserve"> wo</w:t>
      </w:r>
      <w:r>
        <w:rPr>
          <w:rFonts w:ascii="Verdana" w:eastAsia="Verdana" w:hAnsi="Verdana" w:cs="Verdana"/>
          <w:color w:val="000000"/>
        </w:rPr>
        <w:t xml:space="preserve">rk as a teacher in such a setting.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1660" w:right="77" w:hanging="106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9.3. Prohibition Orders are made by the Secretary of State following consideration by </w:t>
      </w:r>
      <w:proofErr w:type="gramStart"/>
      <w:r>
        <w:rPr>
          <w:rFonts w:ascii="Verdana" w:eastAsia="Verdana" w:hAnsi="Verdana" w:cs="Verdana"/>
          <w:color w:val="000000"/>
        </w:rPr>
        <w:t>a  professional</w:t>
      </w:r>
      <w:proofErr w:type="gramEnd"/>
      <w:r>
        <w:rPr>
          <w:rFonts w:ascii="Verdana" w:eastAsia="Verdana" w:hAnsi="Verdana" w:cs="Verdana"/>
          <w:color w:val="000000"/>
        </w:rPr>
        <w:t xml:space="preserve"> conduct panel convened by the National College for Teaching and  Leadership (NCTL). Pending such consideration, the Se</w:t>
      </w:r>
      <w:r>
        <w:rPr>
          <w:rFonts w:ascii="Verdana" w:eastAsia="Verdana" w:hAnsi="Verdana" w:cs="Verdana"/>
          <w:color w:val="000000"/>
        </w:rPr>
        <w:t xml:space="preserve">cretary of State may issue </w:t>
      </w:r>
      <w:proofErr w:type="gramStart"/>
      <w:r>
        <w:rPr>
          <w:rFonts w:ascii="Verdana" w:eastAsia="Verdana" w:hAnsi="Verdana" w:cs="Verdana"/>
          <w:color w:val="000000"/>
        </w:rPr>
        <w:t>an  interim</w:t>
      </w:r>
      <w:proofErr w:type="gramEnd"/>
      <w:r>
        <w:rPr>
          <w:rFonts w:ascii="Verdana" w:eastAsia="Verdana" w:hAnsi="Verdana" w:cs="Verdana"/>
          <w:color w:val="000000"/>
        </w:rPr>
        <w:t xml:space="preserve"> prohibition order of it is considered to be in the public interest to do so.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50" w:right="76" w:hanging="105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9.4. A section 128 direction 39 prohibits or restricts a person from taking part in </w:t>
      </w:r>
      <w:proofErr w:type="gramStart"/>
      <w:r>
        <w:rPr>
          <w:rFonts w:ascii="Verdana" w:eastAsia="Verdana" w:hAnsi="Verdana" w:cs="Verdana"/>
          <w:color w:val="000000"/>
        </w:rPr>
        <w:t>the  management</w:t>
      </w:r>
      <w:proofErr w:type="gramEnd"/>
      <w:r>
        <w:rPr>
          <w:rFonts w:ascii="Verdana" w:eastAsia="Verdana" w:hAnsi="Verdana" w:cs="Verdana"/>
          <w:color w:val="000000"/>
        </w:rPr>
        <w:t xml:space="preserve"> of an independent school, including aca</w:t>
      </w:r>
      <w:r>
        <w:rPr>
          <w:rFonts w:ascii="Verdana" w:eastAsia="Verdana" w:hAnsi="Verdana" w:cs="Verdana"/>
          <w:color w:val="000000"/>
        </w:rPr>
        <w:t xml:space="preserve">demies and free schools. </w:t>
      </w:r>
      <w:proofErr w:type="gramStart"/>
      <w:r>
        <w:rPr>
          <w:rFonts w:ascii="Verdana" w:eastAsia="Verdana" w:hAnsi="Verdana" w:cs="Verdana"/>
          <w:color w:val="000000"/>
        </w:rPr>
        <w:t>A  person</w:t>
      </w:r>
      <w:proofErr w:type="gramEnd"/>
      <w:r>
        <w:rPr>
          <w:rFonts w:ascii="Verdana" w:eastAsia="Verdana" w:hAnsi="Verdana" w:cs="Verdana"/>
          <w:color w:val="000000"/>
        </w:rPr>
        <w:t xml:space="preserve"> who is prohibited is unable to participate in any management of an  independent school such as: a management position in an independent school,  academy or free school as an employee; a trustee of an academy or free schoo</w:t>
      </w:r>
      <w:r>
        <w:rPr>
          <w:rFonts w:ascii="Verdana" w:eastAsia="Verdana" w:hAnsi="Verdana" w:cs="Verdana"/>
          <w:color w:val="000000"/>
        </w:rPr>
        <w:t xml:space="preserve">l trust;  a governor or member of a proprietor body for an independent school; or a governor  on any governing body in an independent school, academy or free school that retains  or has been delegated any management responsibilities. A check for a section </w:t>
      </w:r>
      <w:proofErr w:type="gramStart"/>
      <w:r>
        <w:rPr>
          <w:rFonts w:ascii="Verdana" w:eastAsia="Verdana" w:hAnsi="Verdana" w:cs="Verdana"/>
          <w:color w:val="000000"/>
        </w:rPr>
        <w:t>128  direction</w:t>
      </w:r>
      <w:proofErr w:type="gramEnd"/>
      <w:r>
        <w:rPr>
          <w:rFonts w:ascii="Verdana" w:eastAsia="Verdana" w:hAnsi="Verdana" w:cs="Verdana"/>
          <w:color w:val="000000"/>
        </w:rPr>
        <w:t xml:space="preserve"> will be carried out using the Teacher Services’ system. Where the </w:t>
      </w:r>
      <w:proofErr w:type="gramStart"/>
      <w:r>
        <w:rPr>
          <w:rFonts w:ascii="Verdana" w:eastAsia="Verdana" w:hAnsi="Verdana" w:cs="Verdana"/>
          <w:color w:val="000000"/>
        </w:rPr>
        <w:t>person  will</w:t>
      </w:r>
      <w:proofErr w:type="gramEnd"/>
      <w:r>
        <w:rPr>
          <w:rFonts w:ascii="Verdana" w:eastAsia="Verdana" w:hAnsi="Verdana" w:cs="Verdana"/>
          <w:color w:val="000000"/>
        </w:rPr>
        <w:t xml:space="preserve"> be engaging in regulated activity, a DBS barred list check will also identify any  section 128 direction.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67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lastRenderedPageBreak/>
        <w:t xml:space="preserve">Registered Company No: 08663956 Page 5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10. The Selection and Interview Process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3" w:line="241" w:lineRule="auto"/>
        <w:ind w:left="612" w:right="78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10.1. Selection techniques will be determined by the nature and duties of the vacant post</w:t>
      </w:r>
      <w:proofErr w:type="gramStart"/>
      <w:r>
        <w:rPr>
          <w:rFonts w:ascii="Verdana" w:eastAsia="Verdana" w:hAnsi="Verdana" w:cs="Verdana"/>
          <w:color w:val="000000"/>
        </w:rPr>
        <w:t>,  but</w:t>
      </w:r>
      <w:proofErr w:type="gramEnd"/>
      <w:r>
        <w:rPr>
          <w:rFonts w:ascii="Verdana" w:eastAsia="Verdana" w:hAnsi="Verdana" w:cs="Verdana"/>
          <w:color w:val="000000"/>
        </w:rPr>
        <w:t xml:space="preserve"> all vacancies will require an interview of short-listed candidates.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1650" w:right="82" w:hanging="103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10.2. A letter confirming the interview will be se</w:t>
      </w:r>
      <w:r>
        <w:rPr>
          <w:rFonts w:ascii="Verdana" w:eastAsia="Verdana" w:hAnsi="Verdana" w:cs="Verdana"/>
          <w:color w:val="000000"/>
        </w:rPr>
        <w:t xml:space="preserve">nt either by post or by email. The </w:t>
      </w:r>
      <w:proofErr w:type="gramStart"/>
      <w:r>
        <w:rPr>
          <w:rFonts w:ascii="Verdana" w:eastAsia="Verdana" w:hAnsi="Verdana" w:cs="Verdana"/>
          <w:color w:val="000000"/>
        </w:rPr>
        <w:t>letter  will</w:t>
      </w:r>
      <w:proofErr w:type="gramEnd"/>
      <w:r>
        <w:rPr>
          <w:rFonts w:ascii="Verdana" w:eastAsia="Verdana" w:hAnsi="Verdana" w:cs="Verdana"/>
          <w:color w:val="000000"/>
        </w:rPr>
        <w:t xml:space="preserve"> confirm the following: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Date, time and location of interview.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Who</w:t>
      </w:r>
      <w:proofErr w:type="gramEnd"/>
      <w:r>
        <w:rPr>
          <w:rFonts w:ascii="Verdana" w:eastAsia="Verdana" w:hAnsi="Verdana" w:cs="Verdana"/>
          <w:color w:val="000000"/>
        </w:rPr>
        <w:t xml:space="preserve"> to report to on arrival for the interview.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753" w:right="79" w:hanging="36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Details on how the interview will be conducted and the areas that it will explore</w:t>
      </w:r>
      <w:proofErr w:type="gramStart"/>
      <w:r>
        <w:rPr>
          <w:rFonts w:ascii="Verdana" w:eastAsia="Verdana" w:hAnsi="Verdana" w:cs="Verdana"/>
          <w:color w:val="000000"/>
        </w:rPr>
        <w:t>,  including</w:t>
      </w:r>
      <w:proofErr w:type="gramEnd"/>
      <w:r>
        <w:rPr>
          <w:rFonts w:ascii="Verdana" w:eastAsia="Verdana" w:hAnsi="Verdana" w:cs="Verdana"/>
          <w:color w:val="000000"/>
        </w:rPr>
        <w:t xml:space="preserve"> suitability to work with children (if relevant).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1" w:lineRule="auto"/>
        <w:ind w:left="1746" w:right="78" w:hanging="359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Advise all candidates to bring with them original documentation of their identity </w:t>
      </w:r>
      <w:proofErr w:type="gramStart"/>
      <w:r>
        <w:rPr>
          <w:rFonts w:ascii="Verdana" w:eastAsia="Verdana" w:hAnsi="Verdana" w:cs="Verdana"/>
          <w:color w:val="000000"/>
        </w:rPr>
        <w:t>to  satisfy</w:t>
      </w:r>
      <w:proofErr w:type="gramEnd"/>
      <w:r>
        <w:rPr>
          <w:rFonts w:ascii="Verdana" w:eastAsia="Verdana" w:hAnsi="Verdana" w:cs="Verdana"/>
          <w:color w:val="000000"/>
        </w:rPr>
        <w:t xml:space="preserve"> criminal background check requirements, right to work in the UK and also  any necessary educational and professional qualifications that are relevant to the  post</w:t>
      </w:r>
      <w:r>
        <w:rPr>
          <w:rFonts w:ascii="Verdana" w:eastAsia="Verdana" w:hAnsi="Verdana" w:cs="Verdana"/>
          <w:color w:val="000000"/>
        </w:rPr>
        <w:t xml:space="preserve">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1754" w:right="81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Statement advising candidates to notify organisation (in advance) of any </w:t>
      </w:r>
      <w:proofErr w:type="gramStart"/>
      <w:r>
        <w:rPr>
          <w:rFonts w:ascii="Verdana" w:eastAsia="Verdana" w:hAnsi="Verdana" w:cs="Verdana"/>
          <w:color w:val="000000"/>
        </w:rPr>
        <w:t>special  requirements</w:t>
      </w:r>
      <w:proofErr w:type="gramEnd"/>
      <w:r>
        <w:rPr>
          <w:rFonts w:ascii="Verdana" w:eastAsia="Verdana" w:hAnsi="Verdana" w:cs="Verdana"/>
          <w:color w:val="000000"/>
        </w:rPr>
        <w:t xml:space="preserve"> for the interview.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53" w:right="76" w:hanging="104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10.3. Interviews will always be face-to-face. Telephone interviews may be used at </w:t>
      </w:r>
      <w:proofErr w:type="gramStart"/>
      <w:r>
        <w:rPr>
          <w:rFonts w:ascii="Verdana" w:eastAsia="Verdana" w:hAnsi="Verdana" w:cs="Verdana"/>
          <w:color w:val="000000"/>
        </w:rPr>
        <w:t>the  short</w:t>
      </w:r>
      <w:proofErr w:type="gramEnd"/>
      <w:r>
        <w:rPr>
          <w:rFonts w:ascii="Verdana" w:eastAsia="Verdana" w:hAnsi="Verdana" w:cs="Verdana"/>
          <w:color w:val="000000"/>
        </w:rPr>
        <w:t xml:space="preserve">-listing stage but will not be a substitute </w:t>
      </w:r>
      <w:r>
        <w:rPr>
          <w:rFonts w:ascii="Verdana" w:eastAsia="Verdana" w:hAnsi="Verdana" w:cs="Verdana"/>
          <w:color w:val="000000"/>
        </w:rPr>
        <w:t xml:space="preserve">for a face-to-face interview (which may  be via visual electronic link).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49" w:right="76" w:hanging="1037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10.4. All interviews will involve at least two interviewers, ideally a mix </w:t>
      </w:r>
      <w:proofErr w:type="gramStart"/>
      <w:r>
        <w:rPr>
          <w:rFonts w:ascii="Verdana" w:eastAsia="Verdana" w:hAnsi="Verdana" w:cs="Verdana"/>
          <w:color w:val="000000"/>
        </w:rPr>
        <w:t>of  gender</w:t>
      </w:r>
      <w:proofErr w:type="gramEnd"/>
      <w:r>
        <w:rPr>
          <w:rFonts w:ascii="Verdana" w:eastAsia="Verdana" w:hAnsi="Verdana" w:cs="Verdana"/>
          <w:color w:val="000000"/>
        </w:rPr>
        <w:t xml:space="preserve">/background to achieve a greater accuracy and objectivity in assessment. </w:t>
      </w:r>
      <w:proofErr w:type="gramStart"/>
      <w:r>
        <w:rPr>
          <w:rFonts w:ascii="Verdana" w:eastAsia="Verdana" w:hAnsi="Verdana" w:cs="Verdana"/>
          <w:color w:val="000000"/>
        </w:rPr>
        <w:t>At  least</w:t>
      </w:r>
      <w:proofErr w:type="gramEnd"/>
      <w:r>
        <w:rPr>
          <w:rFonts w:ascii="Verdana" w:eastAsia="Verdana" w:hAnsi="Verdana" w:cs="Verdana"/>
          <w:color w:val="000000"/>
        </w:rPr>
        <w:t xml:space="preserve"> one interviewer must have completed Safer Recruitment training – see point  4.1.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1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10.5. </w:t>
      </w:r>
      <w:r>
        <w:rPr>
          <w:rFonts w:ascii="Verdana" w:eastAsia="Verdana" w:hAnsi="Verdana" w:cs="Verdana"/>
          <w:color w:val="000000"/>
        </w:rPr>
        <w:t xml:space="preserve">Candidates will always be required: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To</w:t>
      </w:r>
      <w:proofErr w:type="gramEnd"/>
      <w:r>
        <w:rPr>
          <w:rFonts w:ascii="Verdana" w:eastAsia="Verdana" w:hAnsi="Verdana" w:cs="Verdana"/>
          <w:color w:val="000000"/>
        </w:rPr>
        <w:t xml:space="preserve"> explain satisfactorily any gaps in employment;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1741" w:right="78" w:hanging="355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explain satisfactorily any anomalies or discrepancies in the information </w:t>
      </w:r>
      <w:proofErr w:type="gramStart"/>
      <w:r>
        <w:rPr>
          <w:rFonts w:ascii="Verdana" w:eastAsia="Verdana" w:hAnsi="Verdana" w:cs="Verdana"/>
          <w:color w:val="000000"/>
        </w:rPr>
        <w:t>available  to</w:t>
      </w:r>
      <w:proofErr w:type="gramEnd"/>
      <w:r>
        <w:rPr>
          <w:rFonts w:ascii="Verdana" w:eastAsia="Verdana" w:hAnsi="Verdana" w:cs="Verdana"/>
          <w:color w:val="000000"/>
        </w:rPr>
        <w:t xml:space="preserve"> recruiters;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To</w:t>
      </w:r>
      <w:proofErr w:type="gramEnd"/>
      <w:r>
        <w:rPr>
          <w:rFonts w:ascii="Verdana" w:eastAsia="Verdana" w:hAnsi="Verdana" w:cs="Verdana"/>
          <w:color w:val="000000"/>
        </w:rPr>
        <w:t xml:space="preserve"> declare any information that is likely to appear on a DBS check;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741" w:right="80" w:hanging="355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demonstrate their capacity to safeguard and protect the welfare of children </w:t>
      </w:r>
      <w:proofErr w:type="gramStart"/>
      <w:r>
        <w:rPr>
          <w:rFonts w:ascii="Verdana" w:eastAsia="Verdana" w:hAnsi="Verdana" w:cs="Verdana"/>
          <w:color w:val="000000"/>
        </w:rPr>
        <w:t>and  young</w:t>
      </w:r>
      <w:proofErr w:type="gramEnd"/>
      <w:r>
        <w:rPr>
          <w:rFonts w:ascii="Verdana" w:eastAsia="Verdana" w:hAnsi="Verdana" w:cs="Verdana"/>
          <w:color w:val="000000"/>
        </w:rPr>
        <w:t xml:space="preserve"> people.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47" w:right="78" w:hanging="103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10.6. Teaching staff will be required, in all circumstances, to give a demonstration </w:t>
      </w:r>
      <w:proofErr w:type="gramStart"/>
      <w:r>
        <w:rPr>
          <w:rFonts w:ascii="Verdana" w:eastAsia="Verdana" w:hAnsi="Verdana" w:cs="Verdana"/>
          <w:color w:val="000000"/>
        </w:rPr>
        <w:t>lesson  in</w:t>
      </w:r>
      <w:proofErr w:type="gramEnd"/>
      <w:r>
        <w:rPr>
          <w:rFonts w:ascii="Verdana" w:eastAsia="Verdana" w:hAnsi="Verdana" w:cs="Verdana"/>
          <w:color w:val="000000"/>
        </w:rPr>
        <w:t xml:space="preserve"> front of a class of students and member/s of the interview panel or member of  teaching staff. Leadership posts will require the candidate to undertake a series</w:t>
      </w:r>
      <w:r>
        <w:rPr>
          <w:rFonts w:ascii="Verdana" w:eastAsia="Verdana" w:hAnsi="Verdana" w:cs="Verdana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of  tasks</w:t>
      </w:r>
      <w:proofErr w:type="gramEnd"/>
      <w:r>
        <w:rPr>
          <w:rFonts w:ascii="Verdana" w:eastAsia="Verdana" w:hAnsi="Verdana" w:cs="Verdana"/>
          <w:color w:val="000000"/>
        </w:rPr>
        <w:t xml:space="preserve"> and possibly a series of interview panels.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39" w:right="84" w:hanging="96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10.7. The interview is the Panel’s opportunity to assess the candidate in respect of </w:t>
      </w:r>
      <w:proofErr w:type="gramStart"/>
      <w:r>
        <w:rPr>
          <w:rFonts w:ascii="Verdana" w:eastAsia="Verdana" w:hAnsi="Verdana" w:cs="Verdana"/>
          <w:color w:val="000000"/>
        </w:rPr>
        <w:t>certain  personal</w:t>
      </w:r>
      <w:proofErr w:type="gramEnd"/>
      <w:r>
        <w:rPr>
          <w:rFonts w:ascii="Verdana" w:eastAsia="Verdana" w:hAnsi="Verdana" w:cs="Verdana"/>
          <w:color w:val="000000"/>
        </w:rPr>
        <w:t xml:space="preserve"> characteristics and values as recommended in the Warner Report  ‘Choosing with Care’. Suitability </w:t>
      </w:r>
      <w:r>
        <w:rPr>
          <w:rFonts w:ascii="Verdana" w:eastAsia="Verdana" w:hAnsi="Verdana" w:cs="Verdana"/>
          <w:color w:val="000000"/>
        </w:rPr>
        <w:t xml:space="preserve">to work with children and vulnerable adults is </w:t>
      </w:r>
      <w:proofErr w:type="gramStart"/>
      <w:r>
        <w:rPr>
          <w:rFonts w:ascii="Verdana" w:eastAsia="Verdana" w:hAnsi="Verdana" w:cs="Verdana"/>
          <w:color w:val="000000"/>
        </w:rPr>
        <w:t>not  solely</w:t>
      </w:r>
      <w:proofErr w:type="gramEnd"/>
      <w:r>
        <w:rPr>
          <w:rFonts w:ascii="Verdana" w:eastAsia="Verdana" w:hAnsi="Verdana" w:cs="Verdana"/>
          <w:color w:val="000000"/>
        </w:rPr>
        <w:t xml:space="preserve"> about abuse and the Panel should try to assess whether they are certain that  the candidate’s personal qualities make them suitable to work with children and  young people, for example: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lastRenderedPageBreak/>
        <w:t>• Motivati</w:t>
      </w:r>
      <w:r>
        <w:rPr>
          <w:rFonts w:ascii="Verdana" w:eastAsia="Verdana" w:hAnsi="Verdana" w:cs="Verdana"/>
          <w:color w:val="000000"/>
        </w:rPr>
        <w:t>on;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6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Attitudes to control and punishment;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Power and authority;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Temperament;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Relationships/boundaries with young people;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Propensity to form sexual relationships with young people;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66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Inappropriate attitudes and distorted images of young people.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1794" w:right="153" w:hanging="13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These personal qualities need to be incorporated into the person specification </w:t>
      </w:r>
      <w:proofErr w:type="gramStart"/>
      <w:r>
        <w:rPr>
          <w:rFonts w:ascii="Verdana" w:eastAsia="Verdana" w:hAnsi="Verdana" w:cs="Verdana"/>
          <w:color w:val="000000"/>
        </w:rPr>
        <w:t>and  areas</w:t>
      </w:r>
      <w:proofErr w:type="gramEnd"/>
      <w:r>
        <w:rPr>
          <w:rFonts w:ascii="Verdana" w:eastAsia="Verdana" w:hAnsi="Verdana" w:cs="Verdana"/>
          <w:color w:val="000000"/>
        </w:rPr>
        <w:t xml:space="preserve"> to assess might be: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2" w:lineRule="auto"/>
        <w:ind w:left="1661" w:right="4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To be sensitive to and support the sexual development of young people; • To establish and maintain professional relationships and boundaries </w:t>
      </w:r>
      <w:r>
        <w:rPr>
          <w:rFonts w:ascii="Verdana" w:eastAsia="Verdana" w:hAnsi="Verdana" w:cs="Verdana"/>
          <w:color w:val="000000"/>
        </w:rPr>
        <w:t xml:space="preserve">with </w:t>
      </w:r>
      <w:proofErr w:type="gramStart"/>
      <w:r>
        <w:rPr>
          <w:rFonts w:ascii="Verdana" w:eastAsia="Verdana" w:hAnsi="Verdana" w:cs="Verdana"/>
          <w:color w:val="000000"/>
        </w:rPr>
        <w:t>young  people</w:t>
      </w:r>
      <w:proofErr w:type="gramEnd"/>
      <w:r>
        <w:rPr>
          <w:rFonts w:ascii="Verdana" w:eastAsia="Verdana" w:hAnsi="Verdana" w:cs="Verdana"/>
          <w:color w:val="000000"/>
        </w:rPr>
        <w:t xml:space="preserve">;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3" w:lineRule="auto"/>
        <w:ind w:left="1794" w:right="509" w:hanging="13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To respond appropriately to young people whose behaviour can be </w:t>
      </w:r>
      <w:proofErr w:type="gramStart"/>
      <w:r>
        <w:rPr>
          <w:rFonts w:ascii="Verdana" w:eastAsia="Verdana" w:hAnsi="Verdana" w:cs="Verdana"/>
          <w:color w:val="000000"/>
        </w:rPr>
        <w:t>challenging  and</w:t>
      </w:r>
      <w:proofErr w:type="gramEnd"/>
      <w:r>
        <w:rPr>
          <w:rFonts w:ascii="Verdana" w:eastAsia="Verdana" w:hAnsi="Verdana" w:cs="Verdana"/>
          <w:color w:val="000000"/>
        </w:rPr>
        <w:t xml:space="preserve"> undermining.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484" w:lineRule="auto"/>
        <w:ind w:left="251" w:right="1337" w:firstLine="1410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• To ensure you are not judgmental when working with vulnerable people </w:t>
      </w:r>
      <w:r>
        <w:rPr>
          <w:rFonts w:ascii="Verdana" w:eastAsia="Verdana" w:hAnsi="Verdana" w:cs="Verdana"/>
          <w:b/>
          <w:color w:val="000000"/>
        </w:rPr>
        <w:t xml:space="preserve">11. Employment Checks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0" w:lineRule="auto"/>
        <w:ind w:left="61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11.1. All successful applicants are required: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754" w:right="78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provide proof of photographic identity (e.g.: passport or driving </w:t>
      </w:r>
      <w:proofErr w:type="gramStart"/>
      <w:r>
        <w:rPr>
          <w:rFonts w:ascii="Verdana" w:eastAsia="Verdana" w:hAnsi="Verdana" w:cs="Verdana"/>
          <w:color w:val="000000"/>
        </w:rPr>
        <w:t xml:space="preserve">licence  </w:t>
      </w:r>
      <w:proofErr w:type="spellStart"/>
      <w:r>
        <w:rPr>
          <w:rFonts w:ascii="Verdana" w:eastAsia="Verdana" w:hAnsi="Verdana" w:cs="Verdana"/>
          <w:color w:val="000000"/>
        </w:rPr>
        <w:t>photocard</w:t>
      </w:r>
      <w:proofErr w:type="spellEnd"/>
      <w:proofErr w:type="gramEnd"/>
      <w:r>
        <w:rPr>
          <w:rFonts w:ascii="Verdana" w:eastAsia="Verdana" w:hAnsi="Verdana" w:cs="Verdana"/>
          <w:color w:val="000000"/>
        </w:rPr>
        <w:t xml:space="preserve">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1386" w:right="81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complete a DBS application using </w:t>
      </w:r>
      <w:proofErr w:type="spellStart"/>
      <w:r>
        <w:rPr>
          <w:rFonts w:ascii="Verdana" w:eastAsia="Verdana" w:hAnsi="Verdana" w:cs="Verdana"/>
          <w:color w:val="000000"/>
        </w:rPr>
        <w:t>HertsGuard</w:t>
      </w:r>
      <w:proofErr w:type="spellEnd"/>
      <w:r>
        <w:rPr>
          <w:rFonts w:ascii="Verdana" w:eastAsia="Verdana" w:hAnsi="Verdana" w:cs="Verdana"/>
          <w:color w:val="000000"/>
        </w:rPr>
        <w:t xml:space="preserve"> and receive satisfactory clearance </w:t>
      </w: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Have a satisfactory certificate of good conduct relating to time spent living </w:t>
      </w:r>
      <w:proofErr w:type="gramStart"/>
      <w:r>
        <w:rPr>
          <w:rFonts w:ascii="Verdana" w:eastAsia="Verdana" w:hAnsi="Verdana" w:cs="Verdana"/>
          <w:color w:val="000000"/>
        </w:rPr>
        <w:t>outside  of</w:t>
      </w:r>
      <w:proofErr w:type="gramEnd"/>
      <w:r>
        <w:rPr>
          <w:rFonts w:ascii="Verdana" w:eastAsia="Verdana" w:hAnsi="Verdana" w:cs="Verdana"/>
          <w:color w:val="000000"/>
        </w:rPr>
        <w:t xml:space="preserve"> the UK, where applicable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To</w:t>
      </w:r>
      <w:proofErr w:type="gramEnd"/>
      <w:r>
        <w:rPr>
          <w:rFonts w:ascii="Verdana" w:eastAsia="Verdana" w:hAnsi="Verdana" w:cs="Verdana"/>
          <w:color w:val="000000"/>
        </w:rPr>
        <w:t xml:space="preserve"> pass a prohibition from teaching check, where applicable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754" w:right="80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provide actual certificates of professional qualifications, as deemed </w:t>
      </w:r>
      <w:proofErr w:type="gramStart"/>
      <w:r>
        <w:rPr>
          <w:rFonts w:ascii="Verdana" w:eastAsia="Verdana" w:hAnsi="Verdana" w:cs="Verdana"/>
          <w:color w:val="000000"/>
        </w:rPr>
        <w:t>ap</w:t>
      </w:r>
      <w:r>
        <w:rPr>
          <w:rFonts w:ascii="Verdana" w:eastAsia="Verdana" w:hAnsi="Verdana" w:cs="Verdana"/>
          <w:color w:val="000000"/>
        </w:rPr>
        <w:t>propriate  by</w:t>
      </w:r>
      <w:proofErr w:type="gramEnd"/>
      <w:r>
        <w:rPr>
          <w:rFonts w:ascii="Verdana" w:eastAsia="Verdana" w:hAnsi="Verdana" w:cs="Verdana"/>
          <w:color w:val="000000"/>
        </w:rPr>
        <w:t xml:space="preserve"> the school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1754" w:right="78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complete a confidential online health questionnaire and be deemed mentally </w:t>
      </w:r>
      <w:proofErr w:type="gramStart"/>
      <w:r>
        <w:rPr>
          <w:rFonts w:ascii="Verdana" w:eastAsia="Verdana" w:hAnsi="Verdana" w:cs="Verdana"/>
          <w:color w:val="000000"/>
        </w:rPr>
        <w:t>and  physically</w:t>
      </w:r>
      <w:proofErr w:type="gramEnd"/>
      <w:r>
        <w:rPr>
          <w:rFonts w:ascii="Verdana" w:eastAsia="Verdana" w:hAnsi="Verdana" w:cs="Verdana"/>
          <w:color w:val="000000"/>
        </w:rPr>
        <w:t xml:space="preserve"> fit to perform the role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38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To</w:t>
      </w:r>
      <w:proofErr w:type="gramEnd"/>
      <w:r>
        <w:rPr>
          <w:rFonts w:ascii="Verdana" w:eastAsia="Verdana" w:hAnsi="Verdana" w:cs="Verdana"/>
          <w:color w:val="000000"/>
        </w:rPr>
        <w:t xml:space="preserve"> provide proof of their right to work in the UK (e.g.: passport)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1" w:lineRule="auto"/>
        <w:ind w:left="1744" w:right="78" w:hanging="35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provide proof of their current address (utility bill, bank or credit card statement)  which must be dated within the last 3 months.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1754" w:right="78" w:hanging="36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To pass a prohibition from management roles (section 128) check where </w:t>
      </w:r>
      <w:proofErr w:type="gramStart"/>
      <w:r>
        <w:rPr>
          <w:rFonts w:ascii="Verdana" w:eastAsia="Verdana" w:hAnsi="Verdana" w:cs="Verdana"/>
          <w:color w:val="000000"/>
        </w:rPr>
        <w:t>applicable  (</w:t>
      </w:r>
      <w:proofErr w:type="gramEnd"/>
      <w:r>
        <w:rPr>
          <w:rFonts w:ascii="Verdana" w:eastAsia="Verdana" w:hAnsi="Verdana" w:cs="Verdana"/>
          <w:color w:val="000000"/>
        </w:rPr>
        <w:t xml:space="preserve">part of the barred list check for those in regulated activity)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661" w:right="82" w:hanging="104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11.2. Proof of identity, Right to Work in the UK and Verification of Qualifications and/</w:t>
      </w:r>
      <w:proofErr w:type="gramStart"/>
      <w:r>
        <w:rPr>
          <w:rFonts w:ascii="Verdana" w:eastAsia="Verdana" w:hAnsi="Verdana" w:cs="Verdana"/>
          <w:color w:val="000000"/>
        </w:rPr>
        <w:t>or  professional</w:t>
      </w:r>
      <w:proofErr w:type="gramEnd"/>
      <w:r>
        <w:rPr>
          <w:rFonts w:ascii="Verdana" w:eastAsia="Verdana" w:hAnsi="Verdana" w:cs="Verdana"/>
          <w:color w:val="000000"/>
        </w:rPr>
        <w:t xml:space="preserve"> stat</w:t>
      </w:r>
      <w:r>
        <w:rPr>
          <w:rFonts w:ascii="Verdana" w:eastAsia="Verdana" w:hAnsi="Verdana" w:cs="Verdana"/>
          <w:color w:val="000000"/>
        </w:rPr>
        <w:t xml:space="preserve">us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44" w:right="76" w:hanging="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All applicants invited to attend an interview at the school will be required to </w:t>
      </w:r>
      <w:proofErr w:type="gramStart"/>
      <w:r>
        <w:rPr>
          <w:rFonts w:ascii="Verdana" w:eastAsia="Verdana" w:hAnsi="Verdana" w:cs="Verdana"/>
          <w:color w:val="000000"/>
        </w:rPr>
        <w:t>bring  their</w:t>
      </w:r>
      <w:proofErr w:type="gramEnd"/>
      <w:r>
        <w:rPr>
          <w:rFonts w:ascii="Verdana" w:eastAsia="Verdana" w:hAnsi="Verdana" w:cs="Verdana"/>
          <w:color w:val="000000"/>
        </w:rPr>
        <w:t xml:space="preserve"> identification documentation such as passport, birth certificate, driving licence  etc. with them as proof of identity/eligibility to work in the UK in accorda</w:t>
      </w:r>
      <w:r>
        <w:rPr>
          <w:rFonts w:ascii="Verdana" w:eastAsia="Verdana" w:hAnsi="Verdana" w:cs="Verdana"/>
          <w:color w:val="000000"/>
        </w:rPr>
        <w:t xml:space="preserve">nce with  those set out in the Immigration, Asylum and Nationality Act 2006 and DBS Code of  Practice Regulations. These documents will be photocopied to keep on file, and </w:t>
      </w:r>
      <w:proofErr w:type="gramStart"/>
      <w:r>
        <w:rPr>
          <w:rFonts w:ascii="Verdana" w:eastAsia="Verdana" w:hAnsi="Verdana" w:cs="Verdana"/>
          <w:color w:val="000000"/>
        </w:rPr>
        <w:t>must  be</w:t>
      </w:r>
      <w:proofErr w:type="gramEnd"/>
      <w:r>
        <w:rPr>
          <w:rFonts w:ascii="Verdana" w:eastAsia="Verdana" w:hAnsi="Verdana" w:cs="Verdana"/>
          <w:color w:val="000000"/>
        </w:rPr>
        <w:t xml:space="preserve"> dated when the documents were checked and copied in school.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2" w:lineRule="auto"/>
        <w:ind w:left="1652" w:right="76" w:firstLine="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In addition, applicants must be able to demonstrate that they have actually </w:t>
      </w:r>
      <w:proofErr w:type="gramStart"/>
      <w:r>
        <w:rPr>
          <w:rFonts w:ascii="Verdana" w:eastAsia="Verdana" w:hAnsi="Verdana" w:cs="Verdana"/>
          <w:color w:val="000000"/>
        </w:rPr>
        <w:t xml:space="preserve">obtained  </w:t>
      </w:r>
      <w:r>
        <w:rPr>
          <w:rFonts w:ascii="Verdana" w:eastAsia="Verdana" w:hAnsi="Verdana" w:cs="Verdana"/>
          <w:color w:val="000000"/>
        </w:rPr>
        <w:lastRenderedPageBreak/>
        <w:t>any</w:t>
      </w:r>
      <w:proofErr w:type="gramEnd"/>
      <w:r>
        <w:rPr>
          <w:rFonts w:ascii="Verdana" w:eastAsia="Verdana" w:hAnsi="Verdana" w:cs="Verdana"/>
          <w:color w:val="000000"/>
        </w:rPr>
        <w:t xml:space="preserve"> academic or vocational qualification required for the position and claimed in their  application form.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1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11.3. Fitness to undertake the role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>Registered Company No: 086</w:t>
      </w: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63956 Page 7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1" w:lineRule="auto"/>
        <w:ind w:left="1644" w:right="76" w:hanging="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 confidential pre-employment online health questionnaire must be completed </w:t>
      </w:r>
      <w:proofErr w:type="gramStart"/>
      <w:r>
        <w:rPr>
          <w:rFonts w:ascii="Verdana" w:eastAsia="Verdana" w:hAnsi="Verdana" w:cs="Verdana"/>
          <w:color w:val="000000"/>
        </w:rPr>
        <w:t>to  verify</w:t>
      </w:r>
      <w:proofErr w:type="gramEnd"/>
      <w:r>
        <w:rPr>
          <w:rFonts w:ascii="Verdana" w:eastAsia="Verdana" w:hAnsi="Verdana" w:cs="Verdana"/>
          <w:color w:val="000000"/>
        </w:rPr>
        <w:t xml:space="preserve"> the candidate’s mental and physical fitness to carry out their work  responsibilities. An applicant can be asked relevant questions about disability </w:t>
      </w:r>
      <w:proofErr w:type="gramStart"/>
      <w:r>
        <w:rPr>
          <w:rFonts w:ascii="Verdana" w:eastAsia="Verdana" w:hAnsi="Verdana" w:cs="Verdana"/>
          <w:color w:val="000000"/>
        </w:rPr>
        <w:t>and  health</w:t>
      </w:r>
      <w:proofErr w:type="gramEnd"/>
      <w:r>
        <w:rPr>
          <w:rFonts w:ascii="Verdana" w:eastAsia="Verdana" w:hAnsi="Verdana" w:cs="Verdana"/>
          <w:color w:val="000000"/>
        </w:rPr>
        <w:t xml:space="preserve"> in order</w:t>
      </w:r>
      <w:r>
        <w:rPr>
          <w:rFonts w:ascii="Verdana" w:eastAsia="Verdana" w:hAnsi="Verdana" w:cs="Verdana"/>
          <w:color w:val="000000"/>
        </w:rPr>
        <w:t xml:space="preserve"> to establish whether they have the physical and mental capacity for  the specific role.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1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11.4. Individuals who have lived or worked outside of the UK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651" w:right="77" w:hanging="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When appointing a UK citizen who has lived overseas or a non UK citizen, a </w:t>
      </w:r>
      <w:proofErr w:type="gramStart"/>
      <w:r>
        <w:rPr>
          <w:rFonts w:ascii="Verdana" w:eastAsia="Verdana" w:hAnsi="Verdana" w:cs="Verdana"/>
          <w:color w:val="000000"/>
        </w:rPr>
        <w:t>Certificate  of</w:t>
      </w:r>
      <w:proofErr w:type="gramEnd"/>
      <w:r>
        <w:rPr>
          <w:rFonts w:ascii="Verdana" w:eastAsia="Verdana" w:hAnsi="Verdana" w:cs="Verdana"/>
          <w:color w:val="000000"/>
        </w:rPr>
        <w:t xml:space="preserve"> Good Conduct must be obtained (where possible) from the embassy of the country  in which the applicant has specified that they have spent a significant period of tim</w:t>
      </w:r>
      <w:r>
        <w:rPr>
          <w:rFonts w:ascii="Verdana" w:eastAsia="Verdana" w:hAnsi="Verdana" w:cs="Verdana"/>
          <w:color w:val="000000"/>
        </w:rPr>
        <w:t xml:space="preserve">e  in. This must happen where the applicant has lived or worked (including studying) </w:t>
      </w:r>
      <w:proofErr w:type="gramStart"/>
      <w:r>
        <w:rPr>
          <w:rFonts w:ascii="Verdana" w:eastAsia="Verdana" w:hAnsi="Verdana" w:cs="Verdana"/>
          <w:color w:val="000000"/>
        </w:rPr>
        <w:t>in  a</w:t>
      </w:r>
      <w:proofErr w:type="gramEnd"/>
      <w:r>
        <w:rPr>
          <w:rFonts w:ascii="Verdana" w:eastAsia="Verdana" w:hAnsi="Verdana" w:cs="Verdana"/>
          <w:color w:val="000000"/>
        </w:rPr>
        <w:t xml:space="preserve"> foreign country for a period of 6 months within the last 5 years.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6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There are a number of exemptions to this: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2214" w:right="77" w:hanging="561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If the applicant is currently employed by the school and has already </w:t>
      </w:r>
      <w:proofErr w:type="gramStart"/>
      <w:r>
        <w:rPr>
          <w:rFonts w:ascii="Verdana" w:eastAsia="Verdana" w:hAnsi="Verdana" w:cs="Verdana"/>
          <w:color w:val="000000"/>
        </w:rPr>
        <w:t>provided  the</w:t>
      </w:r>
      <w:proofErr w:type="gramEnd"/>
      <w:r>
        <w:rPr>
          <w:rFonts w:ascii="Verdana" w:eastAsia="Verdana" w:hAnsi="Verdana" w:cs="Verdana"/>
          <w:color w:val="000000"/>
        </w:rPr>
        <w:t xml:space="preserve"> certificate, which can be used for future appointments providing there is no  break in service.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1" w:lineRule="auto"/>
        <w:ind w:left="2210" w:right="78" w:hanging="55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Applicants that have spent time overseas as part of Her Majesty’s Service </w:t>
      </w:r>
      <w:r>
        <w:rPr>
          <w:rFonts w:ascii="Verdana" w:eastAsia="Verdana" w:hAnsi="Verdana" w:cs="Verdana"/>
          <w:color w:val="000000"/>
        </w:rPr>
        <w:t xml:space="preserve">i.e.  Army, Navy, Air Force.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left="1652" w:right="80"/>
        <w:jc w:val="center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Applicants that are seeking asylum will be unable to provide </w:t>
      </w:r>
      <w:proofErr w:type="gramStart"/>
      <w:r>
        <w:rPr>
          <w:rFonts w:ascii="Verdana" w:eastAsia="Verdana" w:hAnsi="Verdana" w:cs="Verdana"/>
          <w:color w:val="000000"/>
        </w:rPr>
        <w:t>such  documentation</w:t>
      </w:r>
      <w:proofErr w:type="gramEnd"/>
      <w:r>
        <w:rPr>
          <w:rFonts w:ascii="Verdana" w:eastAsia="Verdana" w:hAnsi="Verdana" w:cs="Verdana"/>
          <w:color w:val="000000"/>
        </w:rPr>
        <w:t xml:space="preserve">, as contacting the embassy may jeopardise their safety.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1" w:lineRule="auto"/>
        <w:ind w:left="1661" w:right="76" w:hanging="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If an applicant is unable to provide a Certificate of Good Conduct, evidence must </w:t>
      </w:r>
      <w:proofErr w:type="gramStart"/>
      <w:r>
        <w:rPr>
          <w:rFonts w:ascii="Verdana" w:eastAsia="Verdana" w:hAnsi="Verdana" w:cs="Verdana"/>
          <w:color w:val="000000"/>
        </w:rPr>
        <w:t>be  presented</w:t>
      </w:r>
      <w:proofErr w:type="gramEnd"/>
      <w:r>
        <w:rPr>
          <w:rFonts w:ascii="Verdana" w:eastAsia="Verdana" w:hAnsi="Verdana" w:cs="Verdana"/>
          <w:color w:val="000000"/>
        </w:rPr>
        <w:t xml:space="preserve"> to show that an attempt to obtain a copy has been made.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660" w:right="81" w:hanging="15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Any costs incurred for obtaining a Certificate of Good Conduct must be met by </w:t>
      </w:r>
      <w:proofErr w:type="gramStart"/>
      <w:r>
        <w:rPr>
          <w:rFonts w:ascii="Verdana" w:eastAsia="Verdana" w:hAnsi="Verdana" w:cs="Verdana"/>
          <w:color w:val="000000"/>
        </w:rPr>
        <w:t>the  individual</w:t>
      </w:r>
      <w:proofErr w:type="gramEnd"/>
      <w:r>
        <w:rPr>
          <w:rFonts w:ascii="Verdana" w:eastAsia="Verdana" w:hAnsi="Verdana" w:cs="Verdana"/>
          <w:color w:val="000000"/>
        </w:rPr>
        <w:t xml:space="preserve"> and will </w:t>
      </w:r>
      <w:r>
        <w:rPr>
          <w:rFonts w:ascii="Verdana" w:eastAsia="Verdana" w:hAnsi="Verdana" w:cs="Verdana"/>
          <w:color w:val="000000"/>
        </w:rPr>
        <w:t xml:space="preserve">not be reimbursed.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44" w:right="75" w:firstLine="11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If an applicant is unable to obtain a Certificate of Good Conduct then a </w:t>
      </w:r>
      <w:proofErr w:type="gramStart"/>
      <w:r>
        <w:rPr>
          <w:rFonts w:ascii="Verdana" w:eastAsia="Verdana" w:hAnsi="Verdana" w:cs="Verdana"/>
          <w:color w:val="000000"/>
        </w:rPr>
        <w:t>Risk  Assessment</w:t>
      </w:r>
      <w:proofErr w:type="gramEnd"/>
      <w:r>
        <w:rPr>
          <w:rFonts w:ascii="Verdana" w:eastAsia="Verdana" w:hAnsi="Verdana" w:cs="Verdana"/>
          <w:color w:val="000000"/>
        </w:rPr>
        <w:t xml:space="preserve"> Form must be completed and signed off. All other pre-</w:t>
      </w:r>
      <w:proofErr w:type="gramStart"/>
      <w:r>
        <w:rPr>
          <w:rFonts w:ascii="Verdana" w:eastAsia="Verdana" w:hAnsi="Verdana" w:cs="Verdana"/>
          <w:color w:val="000000"/>
        </w:rPr>
        <w:t>employment  checks</w:t>
      </w:r>
      <w:proofErr w:type="gramEnd"/>
      <w:r>
        <w:rPr>
          <w:rFonts w:ascii="Verdana" w:eastAsia="Verdana" w:hAnsi="Verdana" w:cs="Verdana"/>
          <w:color w:val="000000"/>
        </w:rPr>
        <w:t xml:space="preserve"> must be completed.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12. The Disclosure and Barring Service (DBS)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3" w:lineRule="auto"/>
        <w:ind w:left="1650" w:right="76" w:hanging="97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12.1. There are three types of check: Standard check, Enhanced DBS check and </w:t>
      </w:r>
      <w:proofErr w:type="gramStart"/>
      <w:r>
        <w:rPr>
          <w:rFonts w:ascii="Verdana" w:eastAsia="Verdana" w:hAnsi="Verdana" w:cs="Verdana"/>
          <w:color w:val="000000"/>
        </w:rPr>
        <w:t>Enhanced  with</w:t>
      </w:r>
      <w:proofErr w:type="gramEnd"/>
      <w:r>
        <w:rPr>
          <w:rFonts w:ascii="Verdana" w:eastAsia="Verdana" w:hAnsi="Verdana" w:cs="Verdana"/>
          <w:color w:val="000000"/>
        </w:rPr>
        <w:t xml:space="preserve"> barred lists.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483" w:lineRule="auto"/>
        <w:ind w:left="612" w:right="117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12.2. DBS checks are only able to be completed for people over 16 years of age. 12.3. The Service allows their checks to be portable within the same </w:t>
      </w:r>
      <w:r>
        <w:rPr>
          <w:rFonts w:ascii="Verdana" w:eastAsia="Verdana" w:hAnsi="Verdana" w:cs="Verdana"/>
          <w:color w:val="000000"/>
        </w:rPr>
        <w:t xml:space="preserve">sector. 12.4. A new DBS is required when: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line="240" w:lineRule="auto"/>
        <w:ind w:left="201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lastRenderedPageBreak/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There</w:t>
      </w:r>
      <w:proofErr w:type="gramEnd"/>
      <w:r>
        <w:rPr>
          <w:rFonts w:ascii="Verdana" w:eastAsia="Verdana" w:hAnsi="Verdana" w:cs="Verdana"/>
          <w:color w:val="000000"/>
        </w:rPr>
        <w:t xml:space="preserve"> have been gaps in service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2381" w:right="78" w:hanging="368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Where staff have multiple contracts and one or more carry a higher level </w:t>
      </w:r>
      <w:proofErr w:type="gramStart"/>
      <w:r>
        <w:rPr>
          <w:rFonts w:ascii="Verdana" w:eastAsia="Verdana" w:hAnsi="Verdana" w:cs="Verdana"/>
          <w:color w:val="000000"/>
        </w:rPr>
        <w:t>of  risk</w:t>
      </w:r>
      <w:proofErr w:type="gramEnd"/>
      <w:r>
        <w:rPr>
          <w:rFonts w:ascii="Verdana" w:eastAsia="Verdana" w:hAnsi="Verdana" w:cs="Verdana"/>
          <w:color w:val="000000"/>
        </w:rPr>
        <w:t xml:space="preserve"> or responsibility and more contact with a vulnerable group.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left="2379" w:right="76" w:hanging="367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Supply teachers require a re-check or status check every three years or if </w:t>
      </w:r>
      <w:proofErr w:type="gramStart"/>
      <w:r>
        <w:rPr>
          <w:rFonts w:ascii="Verdana" w:eastAsia="Verdana" w:hAnsi="Verdana" w:cs="Verdana"/>
          <w:color w:val="000000"/>
        </w:rPr>
        <w:t>there  is</w:t>
      </w:r>
      <w:proofErr w:type="gramEnd"/>
      <w:r>
        <w:rPr>
          <w:rFonts w:ascii="Verdana" w:eastAsia="Verdana" w:hAnsi="Verdana" w:cs="Verdana"/>
          <w:color w:val="000000"/>
        </w:rPr>
        <w:t xml:space="preserve"> gap in service of more than three months.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1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8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2" w:lineRule="auto"/>
        <w:ind w:left="2381" w:right="79" w:hanging="368"/>
        <w:jc w:val="both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There has been an internal appointment that results from a </w:t>
      </w:r>
      <w:proofErr w:type="gramStart"/>
      <w:r>
        <w:rPr>
          <w:rFonts w:ascii="Verdana" w:eastAsia="Verdana" w:hAnsi="Verdana" w:cs="Verdana"/>
          <w:color w:val="000000"/>
        </w:rPr>
        <w:t>recruitment  process</w:t>
      </w:r>
      <w:proofErr w:type="gramEnd"/>
      <w:r>
        <w:rPr>
          <w:rFonts w:ascii="Verdana" w:eastAsia="Verdana" w:hAnsi="Verdana" w:cs="Verdana"/>
          <w:color w:val="000000"/>
        </w:rPr>
        <w:t xml:space="preserve"> expect where the role carries the same or lower level of risk and  responsibility with children/young people.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3" w:lineRule="auto"/>
        <w:ind w:left="1660" w:right="80" w:hanging="1047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12.5. DBS disclosures are not portable across employing organisat</w:t>
      </w:r>
      <w:r>
        <w:rPr>
          <w:rFonts w:ascii="Verdana" w:eastAsia="Verdana" w:hAnsi="Verdana" w:cs="Verdana"/>
          <w:color w:val="000000"/>
        </w:rPr>
        <w:t xml:space="preserve">ions, unless </w:t>
      </w:r>
      <w:proofErr w:type="gramStart"/>
      <w:r>
        <w:rPr>
          <w:rFonts w:ascii="Verdana" w:eastAsia="Verdana" w:hAnsi="Verdana" w:cs="Verdana"/>
          <w:color w:val="000000"/>
        </w:rPr>
        <w:t>the  individual</w:t>
      </w:r>
      <w:proofErr w:type="gramEnd"/>
      <w:r>
        <w:rPr>
          <w:rFonts w:ascii="Verdana" w:eastAsia="Verdana" w:hAnsi="Verdana" w:cs="Verdana"/>
          <w:color w:val="000000"/>
        </w:rPr>
        <w:t xml:space="preserve"> has signed up to the DBS Update Service.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1" w:lineRule="auto"/>
        <w:ind w:left="1652" w:right="82" w:hanging="1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They are portable within an organisation if an employee is moving in to a role </w:t>
      </w:r>
      <w:proofErr w:type="gramStart"/>
      <w:r>
        <w:rPr>
          <w:rFonts w:ascii="Verdana" w:eastAsia="Verdana" w:hAnsi="Verdana" w:cs="Verdana"/>
          <w:color w:val="000000"/>
        </w:rPr>
        <w:t>that  carries</w:t>
      </w:r>
      <w:proofErr w:type="gramEnd"/>
      <w:r>
        <w:rPr>
          <w:rFonts w:ascii="Verdana" w:eastAsia="Verdana" w:hAnsi="Verdana" w:cs="Verdana"/>
          <w:color w:val="000000"/>
        </w:rPr>
        <w:t xml:space="preserve"> the same or lower level responsibility.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652" w:right="76" w:hanging="111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12.6. In exceptional circumstances, or if there is significant pressure to appoint prior to </w:t>
      </w:r>
      <w:proofErr w:type="gramStart"/>
      <w:r>
        <w:rPr>
          <w:rFonts w:ascii="Verdana" w:eastAsia="Verdana" w:hAnsi="Verdana" w:cs="Verdana"/>
          <w:color w:val="000000"/>
        </w:rPr>
        <w:t>the  receipt</w:t>
      </w:r>
      <w:proofErr w:type="gramEnd"/>
      <w:r>
        <w:rPr>
          <w:rFonts w:ascii="Verdana" w:eastAsia="Verdana" w:hAnsi="Verdana" w:cs="Verdana"/>
          <w:color w:val="000000"/>
        </w:rPr>
        <w:t xml:space="preserve"> of a satisfactory DBS check, the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has the discretion to approve  and be accountable for the candidate to start the role.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3" w:lineRule="auto"/>
        <w:ind w:left="1661" w:right="78" w:hanging="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The recruitment te</w:t>
      </w:r>
      <w:r>
        <w:rPr>
          <w:rFonts w:ascii="Verdana" w:eastAsia="Verdana" w:hAnsi="Verdana" w:cs="Verdana"/>
          <w:color w:val="000000"/>
        </w:rPr>
        <w:t>am will complete an Exemption Risk Assessment for (appendix C</w:t>
      </w:r>
      <w:proofErr w:type="gramStart"/>
      <w:r>
        <w:rPr>
          <w:rFonts w:ascii="Verdana" w:eastAsia="Verdana" w:hAnsi="Verdana" w:cs="Verdana"/>
          <w:color w:val="000000"/>
        </w:rPr>
        <w:t>)  looking</w:t>
      </w:r>
      <w:proofErr w:type="gramEnd"/>
      <w:r>
        <w:rPr>
          <w:rFonts w:ascii="Verdana" w:eastAsia="Verdana" w:hAnsi="Verdana" w:cs="Verdana"/>
          <w:color w:val="000000"/>
        </w:rPr>
        <w:t xml:space="preserve"> at all the risks involved in starting a person without DBS clearance.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1" w:lineRule="auto"/>
        <w:ind w:left="1652" w:right="79" w:hanging="1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The recruitment team will ensure that the candidate is appropriately supervised </w:t>
      </w:r>
      <w:proofErr w:type="gramStart"/>
      <w:r>
        <w:rPr>
          <w:rFonts w:ascii="Verdana" w:eastAsia="Verdana" w:hAnsi="Verdana" w:cs="Verdana"/>
          <w:color w:val="000000"/>
        </w:rPr>
        <w:t>and  all</w:t>
      </w:r>
      <w:proofErr w:type="gramEnd"/>
      <w:r>
        <w:rPr>
          <w:rFonts w:ascii="Verdana" w:eastAsia="Verdana" w:hAnsi="Verdana" w:cs="Verdana"/>
          <w:color w:val="000000"/>
        </w:rPr>
        <w:t xml:space="preserve"> other checks are complet</w:t>
      </w:r>
      <w:r>
        <w:rPr>
          <w:rFonts w:ascii="Verdana" w:eastAsia="Verdana" w:hAnsi="Verdana" w:cs="Verdana"/>
          <w:color w:val="000000"/>
        </w:rPr>
        <w:t xml:space="preserve">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652" w:right="77" w:hanging="1040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12.7. If a DBS disclosure reveals convictions, the DBS team will inform the school and it </w:t>
      </w:r>
      <w:proofErr w:type="gramStart"/>
      <w:r>
        <w:rPr>
          <w:rFonts w:ascii="Verdana" w:eastAsia="Verdana" w:hAnsi="Verdana" w:cs="Verdana"/>
          <w:color w:val="000000"/>
        </w:rPr>
        <w:t>is  up</w:t>
      </w:r>
      <w:proofErr w:type="gramEnd"/>
      <w:r>
        <w:rPr>
          <w:rFonts w:ascii="Verdana" w:eastAsia="Verdana" w:hAnsi="Verdana" w:cs="Verdana"/>
          <w:color w:val="000000"/>
        </w:rPr>
        <w:t xml:space="preserve"> to the </w:t>
      </w:r>
      <w:proofErr w:type="spellStart"/>
      <w:r>
        <w:rPr>
          <w:rFonts w:ascii="Verdana" w:eastAsia="Verdana" w:hAnsi="Verdana" w:cs="Verdana"/>
          <w:color w:val="000000"/>
        </w:rPr>
        <w:t>Headteacher</w:t>
      </w:r>
      <w:proofErr w:type="spellEnd"/>
      <w:r>
        <w:rPr>
          <w:rFonts w:ascii="Verdana" w:eastAsia="Verdana" w:hAnsi="Verdana" w:cs="Verdana"/>
          <w:color w:val="000000"/>
        </w:rPr>
        <w:t xml:space="preserve"> and Board of Directors to undertake a thorough risk  assessment to determine whether or not it is safe to appoint or continue to offer  empl</w:t>
      </w:r>
      <w:r>
        <w:rPr>
          <w:rFonts w:ascii="Verdana" w:eastAsia="Verdana" w:hAnsi="Verdana" w:cs="Verdana"/>
          <w:color w:val="000000"/>
        </w:rPr>
        <w:t xml:space="preserve">oyment (see appendix C for an example risk assessment).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1652" w:right="76" w:hanging="104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12.8. Enhanced DBS checks will be completed for all staff, governors, volunteers and </w:t>
      </w:r>
      <w:proofErr w:type="gramStart"/>
      <w:r>
        <w:rPr>
          <w:rFonts w:ascii="Verdana" w:eastAsia="Verdana" w:hAnsi="Verdana" w:cs="Verdana"/>
          <w:color w:val="000000"/>
        </w:rPr>
        <w:t>work  experience</w:t>
      </w:r>
      <w:proofErr w:type="gramEnd"/>
      <w:r>
        <w:rPr>
          <w:rFonts w:ascii="Verdana" w:eastAsia="Verdana" w:hAnsi="Verdana" w:cs="Verdana"/>
          <w:color w:val="000000"/>
        </w:rPr>
        <w:t xml:space="preserve"> people over 16 years of age.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484" w:lineRule="auto"/>
        <w:ind w:left="251" w:right="1138" w:firstLine="36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12.9. The school will keep evidence of DBS checks from supply teacher agencies. </w:t>
      </w:r>
      <w:r>
        <w:rPr>
          <w:rFonts w:ascii="Verdana" w:eastAsia="Verdana" w:hAnsi="Verdana" w:cs="Verdana"/>
          <w:b/>
          <w:color w:val="000000"/>
        </w:rPr>
        <w:t xml:space="preserve">13. Duty to Refer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241" w:lineRule="auto"/>
        <w:ind w:left="1650" w:right="78" w:hanging="103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13.1. The school has a legal duty to refer a person/employee the DBS team if the school were to dismiss or remove a person/employee from a regulated activity (or may have  done so had they not been removed) because that person has harmed or posed a  risk o</w:t>
      </w:r>
      <w:r>
        <w:rPr>
          <w:rFonts w:ascii="Verdana" w:eastAsia="Verdana" w:hAnsi="Verdana" w:cs="Verdana"/>
          <w:color w:val="000000"/>
        </w:rPr>
        <w:t xml:space="preserve">f harm to a child.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14. Offer of Employment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61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14.1. The appointment of all new employees is subject to the receipt of: 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a satisfactory enhanced DBS Certificate and barred check list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ind w:left="1652" w:right="82"/>
        <w:jc w:val="center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confirmation</w:t>
      </w:r>
      <w:proofErr w:type="gramEnd"/>
      <w:r>
        <w:rPr>
          <w:rFonts w:ascii="Verdana" w:eastAsia="Verdana" w:hAnsi="Verdana" w:cs="Verdana"/>
          <w:color w:val="000000"/>
        </w:rPr>
        <w:t xml:space="preserve"> that the candidate does not live with a disqualified person (if the  </w:t>
      </w:r>
      <w:r>
        <w:rPr>
          <w:rFonts w:ascii="Verdana" w:eastAsia="Verdana" w:hAnsi="Verdana" w:cs="Verdana"/>
          <w:color w:val="000000"/>
        </w:rPr>
        <w:lastRenderedPageBreak/>
        <w:t xml:space="preserve">member of staff is expected to work with children under the age of 8)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1" w:lineRule="auto"/>
        <w:ind w:left="2229" w:right="80" w:hanging="57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a</w:t>
      </w:r>
      <w:proofErr w:type="gramEnd"/>
      <w:r>
        <w:rPr>
          <w:rFonts w:ascii="Verdana" w:eastAsia="Verdana" w:hAnsi="Verdana" w:cs="Verdana"/>
          <w:color w:val="000000"/>
        </w:rPr>
        <w:t xml:space="preserve"> check that the candidate is not subject to a prohibition order using the  Employer Access Online Se</w:t>
      </w:r>
      <w:r>
        <w:rPr>
          <w:rFonts w:ascii="Verdana" w:eastAsia="Verdana" w:hAnsi="Verdana" w:cs="Verdana"/>
          <w:color w:val="000000"/>
        </w:rPr>
        <w:t xml:space="preserve">rvices (teachers only)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receipt</w:t>
      </w:r>
      <w:proofErr w:type="gramEnd"/>
      <w:r>
        <w:rPr>
          <w:rFonts w:ascii="Verdana" w:eastAsia="Verdana" w:hAnsi="Verdana" w:cs="Verdana"/>
          <w:color w:val="000000"/>
        </w:rPr>
        <w:t xml:space="preserve"> of completed health check questionnaire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1440"/>
        <w:jc w:val="right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receipt</w:t>
      </w:r>
      <w:proofErr w:type="gramEnd"/>
      <w:r>
        <w:rPr>
          <w:rFonts w:ascii="Verdana" w:eastAsia="Verdana" w:hAnsi="Verdana" w:cs="Verdana"/>
          <w:color w:val="000000"/>
        </w:rPr>
        <w:t xml:space="preserve"> of final and satisfactory references from previous employers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65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a</w:t>
      </w:r>
      <w:proofErr w:type="gramEnd"/>
      <w:r>
        <w:rPr>
          <w:rFonts w:ascii="Verdana" w:eastAsia="Verdana" w:hAnsi="Verdana" w:cs="Verdana"/>
          <w:color w:val="000000"/>
        </w:rPr>
        <w:t xml:space="preserve"> valid work permit from overseas candidates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right="479"/>
        <w:jc w:val="right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the</w:t>
      </w:r>
      <w:proofErr w:type="gramEnd"/>
      <w:r>
        <w:rPr>
          <w:rFonts w:ascii="Verdana" w:eastAsia="Verdana" w:hAnsi="Verdana" w:cs="Verdana"/>
          <w:color w:val="000000"/>
        </w:rPr>
        <w:t xml:space="preserve"> candidates details have been added to the school’s single central record.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34" w:line="230" w:lineRule="auto"/>
        <w:ind w:left="589" w:right="1638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9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1" w:lineRule="auto"/>
        <w:ind w:left="2219" w:right="81" w:hanging="566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proofErr w:type="gramStart"/>
      <w:r>
        <w:rPr>
          <w:rFonts w:ascii="Verdana" w:eastAsia="Verdana" w:hAnsi="Verdana" w:cs="Verdana"/>
          <w:color w:val="000000"/>
        </w:rPr>
        <w:t>copies</w:t>
      </w:r>
      <w:proofErr w:type="gramEnd"/>
      <w:r>
        <w:rPr>
          <w:rFonts w:ascii="Verdana" w:eastAsia="Verdana" w:hAnsi="Verdana" w:cs="Verdana"/>
          <w:color w:val="000000"/>
        </w:rPr>
        <w:t xml:space="preserve"> of qualifications and proof of identity have been seen and copied for the  employee files.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508" w:right="78" w:hanging="973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14.2. If a DBS is not received prior to the start of the job, a risk assessment should </w:t>
      </w:r>
      <w:proofErr w:type="gramStart"/>
      <w:r>
        <w:rPr>
          <w:rFonts w:ascii="Verdana" w:eastAsia="Verdana" w:hAnsi="Verdana" w:cs="Verdana"/>
          <w:color w:val="000000"/>
        </w:rPr>
        <w:t>be  undertaken</w:t>
      </w:r>
      <w:proofErr w:type="gramEnd"/>
      <w:r>
        <w:rPr>
          <w:rFonts w:ascii="Verdana" w:eastAsia="Verdana" w:hAnsi="Verdana" w:cs="Verdana"/>
          <w:color w:val="000000"/>
        </w:rPr>
        <w:t xml:space="preserve">. The results of the risk assessment should be clearly documented, </w:t>
      </w:r>
      <w:proofErr w:type="gramStart"/>
      <w:r>
        <w:rPr>
          <w:rFonts w:ascii="Verdana" w:eastAsia="Verdana" w:hAnsi="Verdana" w:cs="Verdana"/>
          <w:color w:val="000000"/>
        </w:rPr>
        <w:t>signed  by</w:t>
      </w:r>
      <w:proofErr w:type="gramEnd"/>
      <w:r>
        <w:rPr>
          <w:rFonts w:ascii="Verdana" w:eastAsia="Verdana" w:hAnsi="Verdana" w:cs="Verdana"/>
          <w:color w:val="000000"/>
        </w:rPr>
        <w:t xml:space="preserve"> the person completing the assessment, a final decision clearly stated and app</w:t>
      </w:r>
      <w:r>
        <w:rPr>
          <w:rFonts w:ascii="Verdana" w:eastAsia="Verdana" w:hAnsi="Verdana" w:cs="Verdana"/>
          <w:color w:val="000000"/>
        </w:rPr>
        <w:t xml:space="preserve">roval  where relevant. See Appendix C for Exemption Risk Assessment form.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1510" w:right="78" w:hanging="97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14.3. The school reserves the right to not proceed with or to terminate employment </w:t>
      </w:r>
      <w:proofErr w:type="gramStart"/>
      <w:r>
        <w:rPr>
          <w:rFonts w:ascii="Verdana" w:eastAsia="Verdana" w:hAnsi="Verdana" w:cs="Verdana"/>
          <w:color w:val="000000"/>
        </w:rPr>
        <w:t>with  immediate</w:t>
      </w:r>
      <w:proofErr w:type="gramEnd"/>
      <w:r>
        <w:rPr>
          <w:rFonts w:ascii="Verdana" w:eastAsia="Verdana" w:hAnsi="Verdana" w:cs="Verdana"/>
          <w:color w:val="000000"/>
        </w:rPr>
        <w:t xml:space="preserve"> effect if the DBS checks reveals convictions which have not been declared  on the application form, or if any of the documents referred to have been falsifie</w:t>
      </w:r>
      <w:r>
        <w:rPr>
          <w:rFonts w:ascii="Verdana" w:eastAsia="Verdana" w:hAnsi="Verdana" w:cs="Verdana"/>
          <w:color w:val="000000"/>
        </w:rPr>
        <w:t xml:space="preserve">d in  any way.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15. Single Central Record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2" w:lineRule="auto"/>
        <w:ind w:left="1647" w:right="75" w:hanging="6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The school must keep a single central record, referred to in the regulations as </w:t>
      </w:r>
      <w:proofErr w:type="gramStart"/>
      <w:r>
        <w:rPr>
          <w:rFonts w:ascii="Verdana" w:eastAsia="Verdana" w:hAnsi="Verdana" w:cs="Verdana"/>
          <w:color w:val="000000"/>
        </w:rPr>
        <w:t>the  register</w:t>
      </w:r>
      <w:proofErr w:type="gramEnd"/>
      <w:r>
        <w:rPr>
          <w:rFonts w:ascii="Verdana" w:eastAsia="Verdana" w:hAnsi="Verdana" w:cs="Verdana"/>
          <w:color w:val="000000"/>
        </w:rPr>
        <w:t xml:space="preserve">. The single central record must cover all staff (including supply staff </w:t>
      </w:r>
      <w:proofErr w:type="gramStart"/>
      <w:r>
        <w:rPr>
          <w:rFonts w:ascii="Verdana" w:eastAsia="Verdana" w:hAnsi="Verdana" w:cs="Verdana"/>
          <w:color w:val="000000"/>
        </w:rPr>
        <w:t>and  teacher</w:t>
      </w:r>
      <w:proofErr w:type="gramEnd"/>
      <w:r>
        <w:rPr>
          <w:rFonts w:ascii="Verdana" w:eastAsia="Verdana" w:hAnsi="Verdana" w:cs="Verdana"/>
          <w:color w:val="000000"/>
        </w:rPr>
        <w:t xml:space="preserve"> trainees on salaried routes), governors, volunteers and contractors who work </w:t>
      </w:r>
      <w:r>
        <w:rPr>
          <w:rFonts w:ascii="Verdana" w:eastAsia="Verdana" w:hAnsi="Verdana" w:cs="Verdana"/>
          <w:color w:val="000000"/>
        </w:rPr>
        <w:t xml:space="preserve"> within the school. Confirmation that these checks have been carried out along </w:t>
      </w:r>
      <w:proofErr w:type="gramStart"/>
      <w:r>
        <w:rPr>
          <w:rFonts w:ascii="Verdana" w:eastAsia="Verdana" w:hAnsi="Verdana" w:cs="Verdana"/>
          <w:color w:val="000000"/>
        </w:rPr>
        <w:t>with  the</w:t>
      </w:r>
      <w:proofErr w:type="gramEnd"/>
      <w:r>
        <w:rPr>
          <w:rFonts w:ascii="Verdana" w:eastAsia="Verdana" w:hAnsi="Verdana" w:cs="Verdana"/>
          <w:color w:val="000000"/>
        </w:rPr>
        <w:t xml:space="preserve"> date the check was undertaken/obtained must be logged on this record for all  employees of the school.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16. Induction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1362" w:right="76" w:hanging="749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16.1. All staff who are new to the school will receive full induction training that will </w:t>
      </w:r>
      <w:proofErr w:type="gramStart"/>
      <w:r>
        <w:rPr>
          <w:rFonts w:ascii="Verdana" w:eastAsia="Verdana" w:hAnsi="Verdana" w:cs="Verdana"/>
          <w:color w:val="000000"/>
        </w:rPr>
        <w:t>include  the</w:t>
      </w:r>
      <w:proofErr w:type="gramEnd"/>
      <w:r>
        <w:rPr>
          <w:rFonts w:ascii="Verdana" w:eastAsia="Verdana" w:hAnsi="Verdana" w:cs="Verdana"/>
          <w:color w:val="000000"/>
        </w:rPr>
        <w:t xml:space="preserve"> school’s safeguarding policies and guidance on Health and Safety and safe working.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375" w:right="82" w:hanging="76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16.2. Regular meetings will be held during the first 3 months of emplo</w:t>
      </w:r>
      <w:r>
        <w:rPr>
          <w:rFonts w:ascii="Verdana" w:eastAsia="Verdana" w:hAnsi="Verdana" w:cs="Verdana"/>
          <w:color w:val="000000"/>
        </w:rPr>
        <w:t xml:space="preserve">yment between </w:t>
      </w:r>
      <w:proofErr w:type="gramStart"/>
      <w:r>
        <w:rPr>
          <w:rFonts w:ascii="Verdana" w:eastAsia="Verdana" w:hAnsi="Verdana" w:cs="Verdana"/>
          <w:color w:val="000000"/>
        </w:rPr>
        <w:t>the  new</w:t>
      </w:r>
      <w:proofErr w:type="gramEnd"/>
      <w:r>
        <w:rPr>
          <w:rFonts w:ascii="Verdana" w:eastAsia="Verdana" w:hAnsi="Verdana" w:cs="Verdana"/>
          <w:color w:val="000000"/>
        </w:rPr>
        <w:t xml:space="preserve"> employee and the appropriate line manager.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362" w:right="77" w:hanging="749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16.3. The school recognises that safer recruitment and selection is not just about the start </w:t>
      </w:r>
      <w:proofErr w:type="gramStart"/>
      <w:r>
        <w:rPr>
          <w:rFonts w:ascii="Verdana" w:eastAsia="Verdana" w:hAnsi="Verdana" w:cs="Verdana"/>
          <w:color w:val="000000"/>
        </w:rPr>
        <w:t>of  employment</w:t>
      </w:r>
      <w:proofErr w:type="gramEnd"/>
      <w:r>
        <w:rPr>
          <w:rFonts w:ascii="Verdana" w:eastAsia="Verdana" w:hAnsi="Verdana" w:cs="Verdana"/>
          <w:color w:val="000000"/>
        </w:rPr>
        <w:t xml:space="preserve">, but should be part of a larger policy framework for all staff. The staff </w:t>
      </w:r>
      <w:proofErr w:type="gramStart"/>
      <w:r>
        <w:rPr>
          <w:rFonts w:ascii="Verdana" w:eastAsia="Verdana" w:hAnsi="Verdana" w:cs="Verdana"/>
          <w:color w:val="000000"/>
        </w:rPr>
        <w:t>will  therefore</w:t>
      </w:r>
      <w:proofErr w:type="gramEnd"/>
      <w:r>
        <w:rPr>
          <w:rFonts w:ascii="Verdana" w:eastAsia="Verdana" w:hAnsi="Verdana" w:cs="Verdana"/>
          <w:color w:val="000000"/>
        </w:rPr>
        <w:t xml:space="preserve"> provide ongoing training and support for all staff.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1" w:lineRule="auto"/>
        <w:ind w:left="1377" w:right="78" w:hanging="76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16.4.</w:t>
      </w:r>
      <w:r>
        <w:rPr>
          <w:rFonts w:ascii="Verdana" w:eastAsia="Verdana" w:hAnsi="Verdana" w:cs="Verdana"/>
          <w:color w:val="000000"/>
        </w:rPr>
        <w:t xml:space="preserve"> Staff will be required to read the Staff Code of Safe Practice and the school’s </w:t>
      </w:r>
      <w:proofErr w:type="gramStart"/>
      <w:r>
        <w:rPr>
          <w:rFonts w:ascii="Verdana" w:eastAsia="Verdana" w:hAnsi="Verdana" w:cs="Verdana"/>
          <w:color w:val="000000"/>
        </w:rPr>
        <w:t>Child  Protection</w:t>
      </w:r>
      <w:proofErr w:type="gramEnd"/>
      <w:r>
        <w:rPr>
          <w:rFonts w:ascii="Verdana" w:eastAsia="Verdana" w:hAnsi="Verdana" w:cs="Verdana"/>
          <w:color w:val="000000"/>
        </w:rPr>
        <w:t xml:space="preserve"> and Health and Safety Policy.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1" w:lineRule="auto"/>
        <w:ind w:left="1353" w:right="83" w:hanging="741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16.5. Staff will be required to read and sign to confirm that they have read and </w:t>
      </w:r>
      <w:proofErr w:type="gramStart"/>
      <w:r>
        <w:rPr>
          <w:rFonts w:ascii="Verdana" w:eastAsia="Verdana" w:hAnsi="Verdana" w:cs="Verdana"/>
          <w:color w:val="000000"/>
        </w:rPr>
        <w:t>understood  “</w:t>
      </w:r>
      <w:proofErr w:type="gramEnd"/>
      <w:r>
        <w:rPr>
          <w:rFonts w:ascii="Verdana" w:eastAsia="Verdana" w:hAnsi="Verdana" w:cs="Verdana"/>
          <w:color w:val="000000"/>
        </w:rPr>
        <w:t>Keeping Children Safe in Educati</w:t>
      </w:r>
      <w:r>
        <w:rPr>
          <w:rFonts w:ascii="Verdana" w:eastAsia="Verdana" w:hAnsi="Verdana" w:cs="Verdana"/>
          <w:color w:val="000000"/>
        </w:rPr>
        <w:t>on” (</w:t>
      </w:r>
      <w:proofErr w:type="spellStart"/>
      <w:r>
        <w:rPr>
          <w:rFonts w:ascii="Verdana" w:eastAsia="Verdana" w:hAnsi="Verdana" w:cs="Verdana"/>
          <w:color w:val="000000"/>
        </w:rPr>
        <w:t>DfE</w:t>
      </w:r>
      <w:proofErr w:type="spellEnd"/>
      <w:r>
        <w:rPr>
          <w:rFonts w:ascii="Verdana" w:eastAsia="Verdana" w:hAnsi="Verdana" w:cs="Verdana"/>
          <w:color w:val="000000"/>
        </w:rPr>
        <w:t xml:space="preserve"> Sept 20</w:t>
      </w:r>
      <w:r>
        <w:rPr>
          <w:rFonts w:ascii="Verdana" w:eastAsia="Verdana" w:hAnsi="Verdana" w:cs="Verdana"/>
        </w:rPr>
        <w:t>22</w:t>
      </w:r>
      <w:r>
        <w:rPr>
          <w:rFonts w:ascii="Verdana" w:eastAsia="Verdana" w:hAnsi="Verdana" w:cs="Verdana"/>
          <w:color w:val="000000"/>
        </w:rPr>
        <w:t xml:space="preserve">).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51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lastRenderedPageBreak/>
        <w:t xml:space="preserve">17. Policy Review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1" w:lineRule="auto"/>
        <w:ind w:left="580" w:right="75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This policy will be reviewed every three years and/or in light of any changes in legislation </w:t>
      </w:r>
      <w:proofErr w:type="gramStart"/>
      <w:r>
        <w:rPr>
          <w:rFonts w:ascii="Verdana" w:eastAsia="Verdana" w:hAnsi="Verdana" w:cs="Verdana"/>
          <w:color w:val="000000"/>
        </w:rPr>
        <w:t>or  advice</w:t>
      </w:r>
      <w:proofErr w:type="gramEnd"/>
      <w:r>
        <w:rPr>
          <w:rFonts w:ascii="Verdana" w:eastAsia="Verdana" w:hAnsi="Verdana" w:cs="Verdana"/>
          <w:color w:val="000000"/>
        </w:rPr>
        <w:t xml:space="preserve"> received from Hertfordshire / Essex Governance Services or the Department of  Education (DFE) by the Resources Committee (a subcommittee of the Local Go</w:t>
      </w:r>
      <w:r>
        <w:rPr>
          <w:rFonts w:ascii="Verdana" w:eastAsia="Verdana" w:hAnsi="Verdana" w:cs="Verdana"/>
          <w:color w:val="000000"/>
        </w:rPr>
        <w:t xml:space="preserve">verning Body).  The Board of Directors have delegated the ratification of the policy to the </w:t>
      </w:r>
      <w:proofErr w:type="gramStart"/>
      <w:r>
        <w:rPr>
          <w:rFonts w:ascii="Verdana" w:eastAsia="Verdana" w:hAnsi="Verdana" w:cs="Verdana"/>
          <w:color w:val="000000"/>
        </w:rPr>
        <w:t>Resources  Committee</w:t>
      </w:r>
      <w:proofErr w:type="gramEnd"/>
      <w:r>
        <w:rPr>
          <w:rFonts w:ascii="Verdana" w:eastAsia="Verdana" w:hAnsi="Verdana" w:cs="Verdana"/>
          <w:color w:val="000000"/>
        </w:rPr>
        <w:t>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37" w:line="230" w:lineRule="auto"/>
        <w:ind w:left="589" w:right="1573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10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tbl>
      <w:tblPr>
        <w:tblStyle w:val="a"/>
        <w:tblW w:w="9657" w:type="dxa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03"/>
        <w:gridCol w:w="1934"/>
        <w:gridCol w:w="2268"/>
        <w:gridCol w:w="2552"/>
      </w:tblGrid>
      <w:tr w:rsidR="00832C60">
        <w:trPr>
          <w:trHeight w:val="811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</w:pP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>Governance</w:t>
            </w: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3" w:right="105"/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</w:pP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 xml:space="preserve">Chair / Vice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 xml:space="preserve">Chair Person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>Headteacher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</w:pP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 xml:space="preserve">Signature 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</w:pPr>
            <w:r>
              <w:rPr>
                <w:rFonts w:ascii="Verdana" w:eastAsia="Verdana" w:hAnsi="Verdana" w:cs="Verdana"/>
                <w:b/>
                <w:color w:val="000000"/>
                <w:shd w:val="clear" w:color="auto" w:fill="8DB3E2"/>
              </w:rPr>
              <w:t>Date</w:t>
            </w:r>
          </w:p>
        </w:tc>
      </w:tr>
      <w:tr w:rsidR="00832C60">
        <w:trPr>
          <w:trHeight w:val="645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Senior Leadership Team </w:t>
            </w: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Mr </w:t>
            </w:r>
            <w:r>
              <w:rPr>
                <w:rFonts w:ascii="Verdana" w:eastAsia="Verdana" w:hAnsi="Verdana" w:cs="Verdana"/>
              </w:rPr>
              <w:t>R Leach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83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June 2023</w:t>
            </w:r>
          </w:p>
          <w:p w:rsidR="00832C60" w:rsidRDefault="0083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</w:rPr>
            </w:pPr>
          </w:p>
        </w:tc>
      </w:tr>
      <w:tr w:rsidR="00832C60">
        <w:trPr>
          <w:trHeight w:val="672"/>
        </w:trPr>
        <w:tc>
          <w:tcPr>
            <w:tcW w:w="29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Resources Committee </w:t>
            </w:r>
          </w:p>
        </w:tc>
        <w:tc>
          <w:tcPr>
            <w:tcW w:w="19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Mrs J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Tye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832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2C60" w:rsidRDefault="00A533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</w:rPr>
              <w:t>June 2023</w:t>
            </w:r>
          </w:p>
        </w:tc>
      </w:tr>
    </w:tbl>
    <w:p w:rsidR="00832C60" w:rsidRDefault="00832C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32C60" w:rsidRDefault="00832C6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0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Reviewable before December 202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color w:val="000000"/>
        </w:rPr>
        <w:t xml:space="preserve">.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58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This policy should be read alongside the: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ind w:left="201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Induction Policy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201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Equality Policy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012"/>
        <w:rPr>
          <w:rFonts w:ascii="Verdana" w:eastAsia="Verdana" w:hAnsi="Verdana" w:cs="Verdana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>∙</w:t>
      </w:r>
      <w:r>
        <w:rPr>
          <w:rFonts w:ascii="Noto Sans Symbols" w:eastAsia="Noto Sans Symbols" w:hAnsi="Noto Sans Symbols" w:cs="Noto Sans Symbols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>Hertfordshire’s Safe Staffing Handbook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26" w:line="230" w:lineRule="auto"/>
        <w:ind w:left="589" w:right="1573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lastRenderedPageBreak/>
        <w:t xml:space="preserve">Registered Company No: 08663956 Page 11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ind w:left="225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Appendix A – Risk Assessment if no DBS received prior to starting role.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line="213" w:lineRule="auto"/>
        <w:ind w:left="222" w:right="460" w:firstLine="123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noProof/>
          <w:color w:val="000000"/>
        </w:rPr>
        <w:drawing>
          <wp:inline distT="19050" distB="19050" distL="19050" distR="19050">
            <wp:extent cx="6560185" cy="468058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4680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noProof/>
          <w:color w:val="000000"/>
        </w:rPr>
        <w:drawing>
          <wp:inline distT="19050" distB="19050" distL="19050" distR="19050">
            <wp:extent cx="6646926" cy="185547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926" cy="1855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0" w:line="230" w:lineRule="auto"/>
        <w:ind w:left="589" w:right="1573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12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G:\School Policies\School Policies\02 - Resources Committee Policies\Safer Recruitment Policy 2017 - 2020 FINAL (Review Dec 2020).docx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2"/>
        <w:jc w:val="right"/>
        <w:rPr>
          <w:b/>
          <w:color w:val="333399"/>
          <w:sz w:val="18"/>
          <w:szCs w:val="18"/>
        </w:rPr>
      </w:pPr>
      <w:r>
        <w:rPr>
          <w:b/>
          <w:color w:val="333399"/>
          <w:sz w:val="18"/>
          <w:szCs w:val="18"/>
        </w:rPr>
        <w:t xml:space="preserve">Continued ………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1" w:line="240" w:lineRule="auto"/>
        <w:jc w:val="center"/>
        <w:rPr>
          <w:b/>
          <w:color w:val="333399"/>
          <w:sz w:val="18"/>
          <w:szCs w:val="18"/>
        </w:rPr>
      </w:pPr>
      <w:r>
        <w:rPr>
          <w:b/>
          <w:noProof/>
          <w:color w:val="333399"/>
          <w:sz w:val="18"/>
          <w:szCs w:val="18"/>
        </w:rPr>
        <w:lastRenderedPageBreak/>
        <w:drawing>
          <wp:inline distT="19050" distB="19050" distL="19050" distR="19050">
            <wp:extent cx="6588760" cy="410527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8760" cy="4105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28" w:line="230" w:lineRule="auto"/>
        <w:ind w:left="589" w:right="1573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 xml:space="preserve">Registered Company No: 08663956 Page 13 of 13 Filed: M Devine (Business Manager) </w:t>
      </w:r>
    </w:p>
    <w:p w:rsidR="00832C60" w:rsidRDefault="00A533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586"/>
        <w:rPr>
          <w:rFonts w:ascii="Arial Narrow" w:eastAsia="Arial Narrow" w:hAnsi="Arial Narrow" w:cs="Arial Narrow"/>
          <w:color w:val="000000"/>
          <w:sz w:val="13"/>
          <w:szCs w:val="13"/>
        </w:rPr>
      </w:pPr>
      <w:r>
        <w:rPr>
          <w:rFonts w:ascii="Arial Narrow" w:eastAsia="Arial Narrow" w:hAnsi="Arial Narrow" w:cs="Arial Narrow"/>
          <w:color w:val="000000"/>
          <w:sz w:val="13"/>
          <w:szCs w:val="13"/>
        </w:rPr>
        <w:t>G:\School Policies\School Policies\02 - Resources Committee Policies\Safer Recruitment Policy 2017 - 2020 FINAL (Review Dec 2020).docx</w:t>
      </w:r>
    </w:p>
    <w:sectPr w:rsidR="00832C60">
      <w:pgSz w:w="11900" w:h="16840"/>
      <w:pgMar w:top="14" w:right="404" w:bottom="312" w:left="34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60"/>
    <w:rsid w:val="00832C60"/>
    <w:rsid w:val="00A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4AF01"/>
  <w15:docId w15:val="{C5DBBAF9-20D7-4AF5-8634-8332DC50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4046</Words>
  <Characters>23064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Morrison</dc:creator>
  <cp:lastModifiedBy>E Morrison</cp:lastModifiedBy>
  <cp:revision>2</cp:revision>
  <dcterms:created xsi:type="dcterms:W3CDTF">2023-09-14T11:06:00Z</dcterms:created>
  <dcterms:modified xsi:type="dcterms:W3CDTF">2023-09-14T11:06:00Z</dcterms:modified>
</cp:coreProperties>
</file>