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4710FF5" w:rsidR="000245E0" w:rsidRDefault="00F7344E" w:rsidP="00933E2D">
      <w:pPr>
        <w:jc w:val="center"/>
        <w:rPr>
          <w:rFonts w:ascii="Arial" w:hAnsi="Arial" w:cs="Arial"/>
          <w:u w:val="single"/>
        </w:rPr>
      </w:pPr>
      <w:r>
        <w:rPr>
          <w:noProof/>
        </w:rPr>
        <w:drawing>
          <wp:inline distT="0" distB="0" distL="0" distR="0" wp14:anchorId="35E4F870" wp14:editId="7418DD61">
            <wp:extent cx="2773680" cy="798235"/>
            <wp:effectExtent l="0" t="0" r="7620" b="1905"/>
            <wp:docPr id="183621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9537" cy="805676"/>
                    </a:xfrm>
                    <a:prstGeom prst="rect">
                      <a:avLst/>
                    </a:prstGeom>
                    <a:noFill/>
                    <a:ln>
                      <a:noFill/>
                    </a:ln>
                  </pic:spPr>
                </pic:pic>
              </a:graphicData>
            </a:graphic>
          </wp:inline>
        </w:drawing>
      </w:r>
    </w:p>
    <w:p w14:paraId="714B5C83" w14:textId="77777777" w:rsidR="00204F26" w:rsidRPr="00204F26" w:rsidRDefault="00204F26" w:rsidP="00204F26">
      <w:pPr>
        <w:jc w:val="center"/>
        <w:rPr>
          <w:rFonts w:asciiTheme="minorHAnsi" w:hAnsiTheme="minorHAnsi" w:cs="Arial"/>
          <w:b/>
          <w:sz w:val="22"/>
          <w:szCs w:val="22"/>
          <w:lang w:eastAsia="en-US"/>
        </w:rPr>
      </w:pPr>
      <w:r w:rsidRPr="00204F26">
        <w:rPr>
          <w:rFonts w:asciiTheme="minorHAnsi" w:hAnsiTheme="minorHAnsi" w:cs="Arial"/>
          <w:b/>
          <w:spacing w:val="-2"/>
          <w:sz w:val="22"/>
          <w:szCs w:val="22"/>
          <w:lang w:eastAsia="en-US"/>
        </w:rPr>
        <w:t>JO</w:t>
      </w:r>
      <w:r w:rsidRPr="00204F26">
        <w:rPr>
          <w:rFonts w:asciiTheme="minorHAnsi" w:hAnsiTheme="minorHAnsi" w:cs="Arial"/>
          <w:b/>
          <w:sz w:val="22"/>
          <w:szCs w:val="22"/>
          <w:lang w:eastAsia="en-US"/>
        </w:rPr>
        <w:t>B PROFILE</w:t>
      </w:r>
    </w:p>
    <w:p w14:paraId="02EB378F" w14:textId="77777777" w:rsidR="00204F26" w:rsidRPr="00204F26" w:rsidRDefault="00204F26" w:rsidP="00204F26">
      <w:pPr>
        <w:widowControl w:val="0"/>
        <w:autoSpaceDE w:val="0"/>
        <w:autoSpaceDN w:val="0"/>
        <w:adjustRightInd w:val="0"/>
        <w:spacing w:line="200" w:lineRule="exact"/>
        <w:rPr>
          <w:rFonts w:asciiTheme="minorHAnsi" w:hAnsiTheme="minorHAnsi" w:cs="Arial"/>
          <w:sz w:val="22"/>
          <w:szCs w:val="22"/>
          <w:lang w:eastAsia="en-US"/>
        </w:rPr>
      </w:pPr>
    </w:p>
    <w:p w14:paraId="6A05A809" w14:textId="77777777" w:rsidR="00204F26" w:rsidRPr="00204F26" w:rsidRDefault="00204F26" w:rsidP="00204F26">
      <w:pPr>
        <w:widowControl w:val="0"/>
        <w:autoSpaceDE w:val="0"/>
        <w:autoSpaceDN w:val="0"/>
        <w:adjustRightInd w:val="0"/>
        <w:spacing w:line="112" w:lineRule="exact"/>
        <w:rPr>
          <w:rFonts w:asciiTheme="minorHAnsi" w:hAnsiTheme="minorHAnsi" w:cs="Arial"/>
          <w:sz w:val="22"/>
          <w:szCs w:val="22"/>
          <w:lang w:eastAsia="en-US"/>
        </w:rPr>
      </w:pPr>
    </w:p>
    <w:p w14:paraId="41C8F396" w14:textId="75052496" w:rsidR="00204F26" w:rsidRPr="008651FC" w:rsidRDefault="00204F26" w:rsidP="008651FC">
      <w:pPr>
        <w:autoSpaceDE w:val="0"/>
        <w:autoSpaceDN w:val="0"/>
        <w:adjustRightInd w:val="0"/>
        <w:rPr>
          <w:rFonts w:asciiTheme="minorHAnsi" w:hAnsiTheme="minorHAnsi" w:cs="Tahoma-Bold-Identity-H"/>
          <w:b/>
          <w:bCs/>
          <w:sz w:val="22"/>
          <w:lang w:eastAsia="en-US"/>
        </w:rPr>
      </w:pPr>
      <w:r w:rsidRPr="00204F26">
        <w:rPr>
          <w:rFonts w:asciiTheme="minorHAnsi" w:hAnsiTheme="minorHAnsi" w:cs="Arial"/>
          <w:sz w:val="22"/>
          <w:szCs w:val="22"/>
          <w:lang w:eastAsia="en-US"/>
        </w:rPr>
        <w:t xml:space="preserve">Post title:               </w:t>
      </w:r>
      <w:r w:rsidRPr="00204F26">
        <w:rPr>
          <w:rFonts w:asciiTheme="minorHAnsi" w:hAnsiTheme="minorHAnsi" w:cs="Arial"/>
          <w:spacing w:val="26"/>
          <w:sz w:val="22"/>
          <w:szCs w:val="22"/>
          <w:lang w:eastAsia="en-US"/>
        </w:rPr>
        <w:t xml:space="preserve"> </w:t>
      </w:r>
      <w:r w:rsidRPr="00204F26">
        <w:rPr>
          <w:rFonts w:asciiTheme="minorHAnsi" w:hAnsiTheme="minorHAnsi" w:cs="Arial"/>
          <w:spacing w:val="26"/>
          <w:sz w:val="22"/>
          <w:szCs w:val="22"/>
          <w:lang w:eastAsia="en-US"/>
        </w:rPr>
        <w:tab/>
      </w:r>
      <w:r w:rsidR="008651FC">
        <w:rPr>
          <w:rFonts w:asciiTheme="minorHAnsi" w:hAnsiTheme="minorHAnsi" w:cs="Tahoma-Bold-Identity-H"/>
          <w:b/>
          <w:bCs/>
          <w:sz w:val="22"/>
          <w:lang w:eastAsia="en-US"/>
        </w:rPr>
        <w:t>Senior</w:t>
      </w:r>
      <w:r w:rsidR="008651FC" w:rsidRPr="00204F26">
        <w:rPr>
          <w:rFonts w:asciiTheme="minorHAnsi" w:hAnsiTheme="minorHAnsi" w:cs="Tahoma-Bold-Identity-H"/>
          <w:b/>
          <w:bCs/>
          <w:sz w:val="22"/>
          <w:lang w:eastAsia="en-US"/>
        </w:rPr>
        <w:t xml:space="preserve"> </w:t>
      </w:r>
      <w:r w:rsidR="008651FC">
        <w:rPr>
          <w:rFonts w:asciiTheme="minorHAnsi" w:hAnsiTheme="minorHAnsi" w:cs="Tahoma-Bold-Identity-H"/>
          <w:b/>
          <w:bCs/>
          <w:sz w:val="22"/>
          <w:lang w:eastAsia="en-US"/>
        </w:rPr>
        <w:t>T</w:t>
      </w:r>
      <w:r w:rsidRPr="00204F26">
        <w:rPr>
          <w:rFonts w:asciiTheme="minorHAnsi" w:hAnsiTheme="minorHAnsi" w:cs="Tahoma-Bold-Identity-H"/>
          <w:b/>
          <w:bCs/>
          <w:sz w:val="22"/>
          <w:lang w:eastAsia="en-US"/>
        </w:rPr>
        <w:t xml:space="preserve">eaching Assistant </w:t>
      </w:r>
    </w:p>
    <w:p w14:paraId="5490E832" w14:textId="77777777" w:rsidR="00204F26" w:rsidRPr="00204F26" w:rsidRDefault="00204F26" w:rsidP="00204F26">
      <w:pPr>
        <w:widowControl w:val="0"/>
        <w:autoSpaceDE w:val="0"/>
        <w:autoSpaceDN w:val="0"/>
        <w:adjustRightInd w:val="0"/>
        <w:spacing w:line="240" w:lineRule="exact"/>
        <w:rPr>
          <w:rFonts w:asciiTheme="minorHAnsi" w:hAnsiTheme="minorHAnsi" w:cs="Arial"/>
          <w:sz w:val="22"/>
          <w:szCs w:val="22"/>
          <w:lang w:eastAsia="en-US"/>
        </w:rPr>
      </w:pPr>
      <w:r w:rsidRPr="00204F26">
        <w:rPr>
          <w:rFonts w:asciiTheme="minorHAnsi" w:hAnsiTheme="minorHAnsi" w:cs="Arial"/>
          <w:sz w:val="22"/>
          <w:szCs w:val="22"/>
          <w:lang w:eastAsia="en-US"/>
        </w:rPr>
        <w:t>Re</w:t>
      </w:r>
      <w:r w:rsidRPr="00204F26">
        <w:rPr>
          <w:rFonts w:asciiTheme="minorHAnsi" w:hAnsiTheme="minorHAnsi" w:cs="Arial"/>
          <w:spacing w:val="-2"/>
          <w:sz w:val="22"/>
          <w:szCs w:val="22"/>
          <w:lang w:eastAsia="en-US"/>
        </w:rPr>
        <w:t>s</w:t>
      </w:r>
      <w:r w:rsidRPr="00204F26">
        <w:rPr>
          <w:rFonts w:asciiTheme="minorHAnsi" w:hAnsiTheme="minorHAnsi" w:cs="Arial"/>
          <w:sz w:val="22"/>
          <w:szCs w:val="22"/>
          <w:lang w:eastAsia="en-US"/>
        </w:rPr>
        <w:t>ponsible</w:t>
      </w:r>
      <w:r w:rsidRPr="00204F26">
        <w:rPr>
          <w:rFonts w:asciiTheme="minorHAnsi" w:hAnsiTheme="minorHAnsi" w:cs="Arial"/>
          <w:spacing w:val="1"/>
          <w:sz w:val="22"/>
          <w:szCs w:val="22"/>
          <w:lang w:eastAsia="en-US"/>
        </w:rPr>
        <w:t xml:space="preserve"> </w:t>
      </w:r>
      <w:r w:rsidRPr="00204F26">
        <w:rPr>
          <w:rFonts w:asciiTheme="minorHAnsi" w:hAnsiTheme="minorHAnsi" w:cs="Arial"/>
          <w:spacing w:val="-2"/>
          <w:sz w:val="22"/>
          <w:szCs w:val="22"/>
          <w:lang w:eastAsia="en-US"/>
        </w:rPr>
        <w:t>to:</w:t>
      </w:r>
      <w:r w:rsidRPr="00204F26">
        <w:rPr>
          <w:rFonts w:asciiTheme="minorHAnsi" w:hAnsiTheme="minorHAnsi" w:cs="Arial"/>
          <w:spacing w:val="-2"/>
          <w:sz w:val="22"/>
          <w:szCs w:val="22"/>
          <w:lang w:eastAsia="en-US"/>
        </w:rPr>
        <w:tab/>
      </w:r>
      <w:r w:rsidRPr="00204F26">
        <w:rPr>
          <w:rFonts w:asciiTheme="minorHAnsi" w:hAnsiTheme="minorHAnsi" w:cs="Arial"/>
          <w:spacing w:val="-2"/>
          <w:sz w:val="22"/>
          <w:szCs w:val="22"/>
          <w:lang w:eastAsia="en-US"/>
        </w:rPr>
        <w:tab/>
      </w:r>
      <w:r w:rsidR="00CA3C34" w:rsidRPr="00CA3C34">
        <w:rPr>
          <w:rFonts w:asciiTheme="minorHAnsi" w:hAnsiTheme="minorHAnsi" w:cs="Arial"/>
          <w:b/>
          <w:spacing w:val="-2"/>
          <w:sz w:val="22"/>
          <w:szCs w:val="22"/>
          <w:lang w:eastAsia="en-US"/>
        </w:rPr>
        <w:t>Class</w:t>
      </w:r>
      <w:r w:rsidR="00CA3C34">
        <w:rPr>
          <w:rFonts w:asciiTheme="minorHAnsi" w:hAnsiTheme="minorHAnsi" w:cs="Arial"/>
          <w:b/>
          <w:spacing w:val="-2"/>
          <w:sz w:val="22"/>
          <w:szCs w:val="22"/>
          <w:lang w:eastAsia="en-US"/>
        </w:rPr>
        <w:t xml:space="preserve"> </w:t>
      </w:r>
      <w:r w:rsidR="00CA3C34" w:rsidRPr="00CA3C34">
        <w:rPr>
          <w:rFonts w:asciiTheme="minorHAnsi" w:hAnsiTheme="minorHAnsi" w:cs="Arial"/>
          <w:b/>
          <w:spacing w:val="-2"/>
          <w:sz w:val="22"/>
          <w:szCs w:val="22"/>
          <w:lang w:eastAsia="en-US"/>
        </w:rPr>
        <w:t xml:space="preserve">teacher/ </w:t>
      </w:r>
      <w:r w:rsidRPr="00204F26">
        <w:rPr>
          <w:rFonts w:asciiTheme="minorHAnsi" w:hAnsiTheme="minorHAnsi" w:cs="Arial"/>
          <w:b/>
          <w:spacing w:val="-2"/>
          <w:sz w:val="22"/>
          <w:lang w:eastAsia="en-US"/>
        </w:rPr>
        <w:t>Head teacher</w:t>
      </w:r>
    </w:p>
    <w:p w14:paraId="72A3D3EC" w14:textId="77777777" w:rsidR="00204F26" w:rsidRPr="00204F26" w:rsidRDefault="00204F26" w:rsidP="00204F26">
      <w:pPr>
        <w:widowControl w:val="0"/>
        <w:autoSpaceDE w:val="0"/>
        <w:autoSpaceDN w:val="0"/>
        <w:adjustRightInd w:val="0"/>
        <w:spacing w:line="200" w:lineRule="exact"/>
        <w:rPr>
          <w:rFonts w:asciiTheme="minorHAnsi" w:hAnsiTheme="minorHAnsi" w:cs="Arial"/>
          <w:sz w:val="22"/>
          <w:szCs w:val="22"/>
          <w:lang w:eastAsia="en-US"/>
        </w:rPr>
      </w:pPr>
    </w:p>
    <w:p w14:paraId="0D0B940D" w14:textId="77777777" w:rsidR="00204F26" w:rsidRPr="00204F26" w:rsidRDefault="00204F26" w:rsidP="00204F26">
      <w:pPr>
        <w:widowControl w:val="0"/>
        <w:autoSpaceDE w:val="0"/>
        <w:autoSpaceDN w:val="0"/>
        <w:adjustRightInd w:val="0"/>
        <w:spacing w:line="145" w:lineRule="exact"/>
        <w:rPr>
          <w:rFonts w:asciiTheme="minorHAnsi" w:hAnsiTheme="minorHAnsi" w:cs="Arial"/>
          <w:sz w:val="22"/>
          <w:szCs w:val="22"/>
          <w:lang w:eastAsia="en-US"/>
        </w:rPr>
      </w:pPr>
    </w:p>
    <w:p w14:paraId="66FD79BB" w14:textId="77777777" w:rsidR="00204F26" w:rsidRPr="00204F26" w:rsidRDefault="00204F26" w:rsidP="00204F26">
      <w:pPr>
        <w:autoSpaceDE w:val="0"/>
        <w:autoSpaceDN w:val="0"/>
        <w:adjustRightInd w:val="0"/>
        <w:ind w:left="2160" w:hanging="2160"/>
        <w:rPr>
          <w:rFonts w:asciiTheme="minorHAnsi" w:hAnsiTheme="minorHAnsi" w:cs="Arial"/>
          <w:sz w:val="22"/>
          <w:szCs w:val="22"/>
          <w:lang w:eastAsia="en-US"/>
        </w:rPr>
      </w:pPr>
      <w:r w:rsidRPr="00204F26">
        <w:rPr>
          <w:rFonts w:asciiTheme="minorHAnsi" w:hAnsiTheme="minorHAnsi" w:cs="Arial"/>
          <w:sz w:val="22"/>
          <w:szCs w:val="22"/>
          <w:lang w:eastAsia="en-US"/>
        </w:rPr>
        <w:t xml:space="preserve">Job purpose:       </w:t>
      </w:r>
    </w:p>
    <w:p w14:paraId="76D54881" w14:textId="77777777" w:rsidR="00933E2D" w:rsidRPr="00204F26" w:rsidRDefault="00933E2D" w:rsidP="00204F26">
      <w:pPr>
        <w:pStyle w:val="ListParagraph"/>
        <w:numPr>
          <w:ilvl w:val="0"/>
          <w:numId w:val="2"/>
        </w:numPr>
        <w:rPr>
          <w:rFonts w:asciiTheme="minorHAnsi" w:hAnsiTheme="minorHAnsi" w:cstheme="minorHAnsi"/>
          <w:sz w:val="22"/>
          <w:szCs w:val="22"/>
        </w:rPr>
      </w:pPr>
      <w:r w:rsidRPr="00204F26">
        <w:rPr>
          <w:rFonts w:asciiTheme="minorHAnsi" w:hAnsiTheme="minorHAnsi" w:cstheme="minorHAnsi"/>
          <w:sz w:val="22"/>
          <w:szCs w:val="22"/>
        </w:rPr>
        <w:t>Within an agreed system of supervision, work with teachers to support teaching and learning, providing specialist support to maximise pupil development and achievement.</w:t>
      </w:r>
    </w:p>
    <w:p w14:paraId="0E27B00A" w14:textId="77777777" w:rsidR="00933E2D" w:rsidRPr="00C205B5" w:rsidRDefault="00933E2D" w:rsidP="00933E2D">
      <w:pPr>
        <w:ind w:left="360"/>
        <w:rPr>
          <w:rFonts w:asciiTheme="minorHAnsi" w:hAnsiTheme="minorHAnsi" w:cstheme="minorHAnsi"/>
          <w:sz w:val="22"/>
          <w:szCs w:val="22"/>
        </w:rPr>
      </w:pPr>
    </w:p>
    <w:p w14:paraId="5AC1F814" w14:textId="77777777" w:rsidR="00933E2D" w:rsidRPr="00204F26" w:rsidRDefault="00933E2D" w:rsidP="00204F26">
      <w:pPr>
        <w:pStyle w:val="ListParagraph"/>
        <w:numPr>
          <w:ilvl w:val="0"/>
          <w:numId w:val="2"/>
        </w:numPr>
        <w:rPr>
          <w:rFonts w:asciiTheme="minorHAnsi" w:hAnsiTheme="minorHAnsi" w:cstheme="minorHAnsi"/>
          <w:sz w:val="22"/>
          <w:szCs w:val="22"/>
        </w:rPr>
      </w:pPr>
      <w:r w:rsidRPr="00204F26">
        <w:rPr>
          <w:rFonts w:asciiTheme="minorHAnsi" w:hAnsiTheme="minorHAnsi" w:cstheme="minorHAnsi"/>
          <w:sz w:val="22"/>
          <w:szCs w:val="22"/>
        </w:rPr>
        <w:t>Roles at this level will be expected to carry out specified work</w:t>
      </w:r>
      <w:r w:rsidR="00E72EAA" w:rsidRPr="00204F26">
        <w:rPr>
          <w:rFonts w:asciiTheme="minorHAnsi" w:hAnsiTheme="minorHAnsi" w:cstheme="minorHAnsi"/>
          <w:sz w:val="22"/>
          <w:szCs w:val="22"/>
        </w:rPr>
        <w:t>.</w:t>
      </w:r>
      <w:r w:rsidRPr="00204F26">
        <w:rPr>
          <w:rFonts w:asciiTheme="minorHAnsi" w:hAnsiTheme="minorHAnsi" w:cstheme="minorHAnsi"/>
          <w:sz w:val="22"/>
          <w:szCs w:val="22"/>
        </w:rPr>
        <w:t xml:space="preserve"> STA may also supervise whole classes during the </w:t>
      </w:r>
      <w:r w:rsidR="000245E0" w:rsidRPr="00204F26">
        <w:rPr>
          <w:rFonts w:asciiTheme="minorHAnsi" w:hAnsiTheme="minorHAnsi" w:cstheme="minorHAnsi"/>
          <w:sz w:val="22"/>
          <w:szCs w:val="22"/>
        </w:rPr>
        <w:t>short-term</w:t>
      </w:r>
      <w:r w:rsidRPr="00204F26">
        <w:rPr>
          <w:rFonts w:asciiTheme="minorHAnsi" w:hAnsiTheme="minorHAnsi" w:cstheme="minorHAnsi"/>
          <w:sz w:val="22"/>
          <w:szCs w:val="22"/>
        </w:rPr>
        <w:t xml:space="preserve"> absence of teachers in unforeseen /unplanned circumstances</w:t>
      </w:r>
      <w:r w:rsidR="00E72EAA" w:rsidRPr="00204F26">
        <w:rPr>
          <w:rFonts w:asciiTheme="minorHAnsi" w:hAnsiTheme="minorHAnsi" w:cstheme="minorHAnsi"/>
          <w:sz w:val="22"/>
          <w:szCs w:val="22"/>
        </w:rPr>
        <w:t>.</w:t>
      </w:r>
      <w:r w:rsidRPr="00204F26">
        <w:rPr>
          <w:rFonts w:asciiTheme="minorHAnsi" w:hAnsiTheme="minorHAnsi" w:cstheme="minorHAnsi"/>
          <w:sz w:val="22"/>
          <w:szCs w:val="22"/>
        </w:rPr>
        <w:t xml:space="preserve"> </w:t>
      </w:r>
    </w:p>
    <w:p w14:paraId="60061E4C" w14:textId="77777777" w:rsidR="00933E2D" w:rsidRPr="00C205B5" w:rsidRDefault="00933E2D" w:rsidP="00933E2D">
      <w:pPr>
        <w:ind w:left="360"/>
        <w:rPr>
          <w:rFonts w:asciiTheme="minorHAnsi" w:hAnsiTheme="minorHAnsi" w:cstheme="minorHAnsi"/>
          <w:sz w:val="22"/>
          <w:szCs w:val="22"/>
        </w:rPr>
      </w:pPr>
    </w:p>
    <w:p w14:paraId="28240148" w14:textId="77777777" w:rsidR="00933E2D" w:rsidRPr="00204F26" w:rsidRDefault="00204F26" w:rsidP="00933E2D">
      <w:pPr>
        <w:outlineLvl w:val="0"/>
        <w:rPr>
          <w:rFonts w:asciiTheme="minorHAnsi" w:hAnsiTheme="minorHAnsi" w:cstheme="minorHAnsi"/>
          <w:b/>
          <w:bCs/>
          <w:sz w:val="22"/>
          <w:szCs w:val="22"/>
          <w:lang w:val="en-US" w:eastAsia="en-US"/>
        </w:rPr>
      </w:pPr>
      <w:r w:rsidRPr="00204F26">
        <w:rPr>
          <w:rFonts w:asciiTheme="minorHAnsi" w:hAnsiTheme="minorHAnsi" w:cstheme="minorHAnsi"/>
          <w:b/>
          <w:bCs/>
          <w:sz w:val="22"/>
          <w:szCs w:val="22"/>
          <w:lang w:val="en-US" w:eastAsia="en-US"/>
        </w:rPr>
        <w:t>Accountabilities/Duties</w:t>
      </w:r>
    </w:p>
    <w:p w14:paraId="6B682B87" w14:textId="77777777" w:rsidR="00933E2D" w:rsidRPr="00C205B5"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Provide and deliver learning activities for individuals and groups of pupils under the professional direction and supervision of a qualified teacher, differentiating and adapting learning programmes to suit the needs of allocated pupils. </w:t>
      </w:r>
    </w:p>
    <w:p w14:paraId="44EAFD9C" w14:textId="77777777" w:rsidR="00933E2D" w:rsidRPr="00C205B5" w:rsidRDefault="00933E2D" w:rsidP="00933E2D">
      <w:pPr>
        <w:tabs>
          <w:tab w:val="left" w:pos="0"/>
        </w:tabs>
        <w:rPr>
          <w:rFonts w:asciiTheme="minorHAnsi" w:hAnsiTheme="minorHAnsi" w:cstheme="minorHAnsi"/>
          <w:sz w:val="22"/>
          <w:szCs w:val="22"/>
        </w:rPr>
      </w:pPr>
    </w:p>
    <w:p w14:paraId="1E75E800" w14:textId="77777777" w:rsidR="00933E2D" w:rsidRPr="00C205B5"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Assess record and report on pupil development progress and attainment to the teacher against </w:t>
      </w:r>
      <w:r w:rsidR="00E72EAA" w:rsidRPr="00C205B5">
        <w:rPr>
          <w:rFonts w:asciiTheme="minorHAnsi" w:hAnsiTheme="minorHAnsi" w:cstheme="minorHAnsi"/>
          <w:sz w:val="22"/>
          <w:szCs w:val="22"/>
        </w:rPr>
        <w:t>pre-determined</w:t>
      </w:r>
      <w:r w:rsidRPr="00C205B5">
        <w:rPr>
          <w:rFonts w:asciiTheme="minorHAnsi" w:hAnsiTheme="minorHAnsi" w:cstheme="minorHAnsi"/>
          <w:sz w:val="22"/>
          <w:szCs w:val="22"/>
        </w:rPr>
        <w:t xml:space="preserve"> learning objectives using detailed knowledge and specialist skills to support pupils learning </w:t>
      </w:r>
    </w:p>
    <w:p w14:paraId="4B94D5A5" w14:textId="77777777" w:rsidR="00933E2D" w:rsidRPr="00C205B5" w:rsidRDefault="00933E2D" w:rsidP="00933E2D">
      <w:pPr>
        <w:tabs>
          <w:tab w:val="left" w:pos="0"/>
        </w:tabs>
        <w:ind w:firstLine="60"/>
        <w:rPr>
          <w:rFonts w:asciiTheme="minorHAnsi" w:hAnsiTheme="minorHAnsi" w:cstheme="minorHAnsi"/>
          <w:sz w:val="22"/>
          <w:szCs w:val="22"/>
        </w:rPr>
      </w:pPr>
    </w:p>
    <w:p w14:paraId="3C5017BF" w14:textId="6CA96178" w:rsidR="00933E2D" w:rsidRPr="00C205B5" w:rsidRDefault="00933E2D" w:rsidP="2043F426">
      <w:pPr>
        <w:numPr>
          <w:ilvl w:val="0"/>
          <w:numId w:val="1"/>
        </w:numPr>
        <w:rPr>
          <w:rFonts w:asciiTheme="minorHAnsi" w:hAnsiTheme="minorHAnsi" w:cstheme="minorBidi"/>
          <w:sz w:val="22"/>
          <w:szCs w:val="22"/>
        </w:rPr>
      </w:pPr>
      <w:r w:rsidRPr="2043F426">
        <w:rPr>
          <w:rFonts w:asciiTheme="minorHAnsi" w:hAnsiTheme="minorHAnsi" w:cstheme="minorBidi"/>
          <w:sz w:val="22"/>
          <w:szCs w:val="22"/>
        </w:rPr>
        <w:t xml:space="preserve">Share information about pupils with other staff, parents/carers, internal and external agencies attending and contributing to meetings, reviews </w:t>
      </w:r>
      <w:r w:rsidRPr="008651FC">
        <w:rPr>
          <w:rFonts w:asciiTheme="minorHAnsi" w:hAnsiTheme="minorHAnsi" w:cstheme="minorBidi"/>
          <w:sz w:val="22"/>
          <w:szCs w:val="22"/>
        </w:rPr>
        <w:t xml:space="preserve">and </w:t>
      </w:r>
      <w:r w:rsidR="62496748" w:rsidRPr="008651FC">
        <w:rPr>
          <w:rFonts w:asciiTheme="minorHAnsi" w:hAnsiTheme="minorHAnsi" w:cstheme="minorBidi"/>
          <w:sz w:val="22"/>
          <w:szCs w:val="22"/>
        </w:rPr>
        <w:t>EH</w:t>
      </w:r>
      <w:r w:rsidRPr="008651FC">
        <w:rPr>
          <w:rFonts w:asciiTheme="minorHAnsi" w:hAnsiTheme="minorHAnsi" w:cstheme="minorBidi"/>
          <w:sz w:val="22"/>
          <w:szCs w:val="22"/>
        </w:rPr>
        <w:t>EPs as appropriate</w:t>
      </w:r>
      <w:r w:rsidRPr="2043F426">
        <w:rPr>
          <w:rFonts w:asciiTheme="minorHAnsi" w:hAnsiTheme="minorHAnsi" w:cstheme="minorBidi"/>
          <w:sz w:val="22"/>
          <w:szCs w:val="22"/>
        </w:rPr>
        <w:t xml:space="preserve">.  </w:t>
      </w:r>
    </w:p>
    <w:p w14:paraId="3DEEC669" w14:textId="77777777" w:rsidR="00933E2D" w:rsidRPr="00C205B5" w:rsidRDefault="00933E2D" w:rsidP="00933E2D">
      <w:pPr>
        <w:tabs>
          <w:tab w:val="left" w:pos="0"/>
        </w:tabs>
        <w:rPr>
          <w:rFonts w:asciiTheme="minorHAnsi" w:hAnsiTheme="minorHAnsi" w:cstheme="minorHAnsi"/>
          <w:sz w:val="22"/>
          <w:szCs w:val="22"/>
        </w:rPr>
      </w:pPr>
    </w:p>
    <w:p w14:paraId="4AA39711" w14:textId="77777777" w:rsidR="00933E2D" w:rsidRPr="00C205B5" w:rsidRDefault="00933E2D" w:rsidP="003610E7">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Support pupils</w:t>
      </w:r>
      <w:r w:rsidR="003610E7" w:rsidRPr="00C205B5">
        <w:rPr>
          <w:rFonts w:asciiTheme="minorHAnsi" w:hAnsiTheme="minorHAnsi" w:cstheme="minorHAnsi"/>
          <w:sz w:val="22"/>
          <w:szCs w:val="22"/>
        </w:rPr>
        <w:t xml:space="preserve">, </w:t>
      </w:r>
      <w:r w:rsidRPr="00C205B5">
        <w:rPr>
          <w:rFonts w:asciiTheme="minorHAnsi" w:hAnsiTheme="minorHAnsi" w:cstheme="minorHAnsi"/>
          <w:sz w:val="22"/>
          <w:szCs w:val="22"/>
        </w:rPr>
        <w:t xml:space="preserve">social emotional and physical </w:t>
      </w:r>
      <w:r w:rsidR="00E72EAA" w:rsidRPr="00C205B5">
        <w:rPr>
          <w:rFonts w:asciiTheme="minorHAnsi" w:hAnsiTheme="minorHAnsi" w:cstheme="minorHAnsi"/>
          <w:sz w:val="22"/>
          <w:szCs w:val="22"/>
        </w:rPr>
        <w:t>well-being</w:t>
      </w:r>
      <w:r w:rsidRPr="00C205B5">
        <w:rPr>
          <w:rFonts w:asciiTheme="minorHAnsi" w:hAnsiTheme="minorHAnsi" w:cstheme="minorHAnsi"/>
          <w:sz w:val="22"/>
          <w:szCs w:val="22"/>
        </w:rPr>
        <w:t xml:space="preserve"> reporting concerns to the appropriate person. </w:t>
      </w:r>
    </w:p>
    <w:p w14:paraId="3656B9AB" w14:textId="77777777" w:rsidR="00933E2D" w:rsidRPr="00C205B5" w:rsidRDefault="00933E2D" w:rsidP="00933E2D">
      <w:pPr>
        <w:tabs>
          <w:tab w:val="left" w:pos="0"/>
        </w:tabs>
        <w:rPr>
          <w:rFonts w:asciiTheme="minorHAnsi" w:hAnsiTheme="minorHAnsi" w:cstheme="minorHAnsi"/>
          <w:sz w:val="22"/>
          <w:szCs w:val="22"/>
        </w:rPr>
      </w:pPr>
    </w:p>
    <w:p w14:paraId="7DD18AA8" w14:textId="77777777" w:rsidR="00933E2D" w:rsidRPr="008651FC"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Teaching Assistants in this role are expected to undertake </w:t>
      </w:r>
      <w:r w:rsidRPr="008651FC">
        <w:rPr>
          <w:rFonts w:asciiTheme="minorHAnsi" w:hAnsiTheme="minorHAnsi" w:cstheme="minorHAnsi"/>
          <w:sz w:val="22"/>
          <w:szCs w:val="22"/>
        </w:rPr>
        <w:t xml:space="preserve">at least one of the following: </w:t>
      </w:r>
    </w:p>
    <w:p w14:paraId="1CEDB6C4" w14:textId="77777777" w:rsidR="00933E2D" w:rsidRPr="008651FC" w:rsidRDefault="00933E2D" w:rsidP="00933E2D">
      <w:pPr>
        <w:numPr>
          <w:ilvl w:val="1"/>
          <w:numId w:val="1"/>
        </w:numPr>
        <w:tabs>
          <w:tab w:val="left" w:pos="0"/>
        </w:tabs>
        <w:rPr>
          <w:rFonts w:asciiTheme="minorHAnsi" w:hAnsiTheme="minorHAnsi" w:cstheme="minorHAnsi"/>
          <w:sz w:val="22"/>
          <w:szCs w:val="22"/>
        </w:rPr>
      </w:pPr>
      <w:r w:rsidRPr="008651FC">
        <w:rPr>
          <w:rFonts w:asciiTheme="minorHAnsi" w:hAnsiTheme="minorHAnsi" w:cstheme="minorHAnsi"/>
          <w:sz w:val="22"/>
          <w:szCs w:val="22"/>
        </w:rPr>
        <w:t xml:space="preserve">provide specialist support to pupils with learning behavioural, communication social sensory or physical difficulties </w:t>
      </w:r>
    </w:p>
    <w:p w14:paraId="6DC3A1B9" w14:textId="0615FF49" w:rsidR="00933E2D" w:rsidRPr="008651FC" w:rsidRDefault="00933E2D" w:rsidP="2043F426">
      <w:pPr>
        <w:numPr>
          <w:ilvl w:val="1"/>
          <w:numId w:val="1"/>
        </w:numPr>
        <w:rPr>
          <w:rFonts w:asciiTheme="minorHAnsi" w:hAnsiTheme="minorHAnsi" w:cstheme="minorBidi"/>
          <w:sz w:val="22"/>
          <w:szCs w:val="22"/>
        </w:rPr>
      </w:pPr>
      <w:r w:rsidRPr="008651FC">
        <w:rPr>
          <w:rFonts w:asciiTheme="minorHAnsi" w:hAnsiTheme="minorHAnsi" w:cstheme="minorBidi"/>
          <w:sz w:val="22"/>
          <w:szCs w:val="22"/>
        </w:rPr>
        <w:t>provide specialist support to pupils where English is not the</w:t>
      </w:r>
      <w:r w:rsidR="6C98BFA9" w:rsidRPr="008651FC">
        <w:rPr>
          <w:rFonts w:asciiTheme="minorHAnsi" w:hAnsiTheme="minorHAnsi" w:cstheme="minorBidi"/>
          <w:sz w:val="22"/>
          <w:szCs w:val="22"/>
        </w:rPr>
        <w:t>ir</w:t>
      </w:r>
      <w:r w:rsidRPr="008651FC">
        <w:rPr>
          <w:rFonts w:asciiTheme="minorHAnsi" w:hAnsiTheme="minorHAnsi" w:cstheme="minorBidi"/>
          <w:sz w:val="22"/>
          <w:szCs w:val="22"/>
        </w:rPr>
        <w:t xml:space="preserve"> first language </w:t>
      </w:r>
    </w:p>
    <w:p w14:paraId="73B88553" w14:textId="77777777" w:rsidR="00933E2D" w:rsidRPr="008651FC" w:rsidRDefault="00933E2D" w:rsidP="00933E2D">
      <w:pPr>
        <w:numPr>
          <w:ilvl w:val="1"/>
          <w:numId w:val="1"/>
        </w:numPr>
        <w:tabs>
          <w:tab w:val="left" w:pos="0"/>
        </w:tabs>
        <w:rPr>
          <w:rFonts w:asciiTheme="minorHAnsi" w:hAnsiTheme="minorHAnsi" w:cstheme="minorHAnsi"/>
          <w:sz w:val="22"/>
          <w:szCs w:val="22"/>
        </w:rPr>
      </w:pPr>
      <w:r w:rsidRPr="008651FC">
        <w:rPr>
          <w:rFonts w:asciiTheme="minorHAnsi" w:hAnsiTheme="minorHAnsi" w:cstheme="minorHAnsi"/>
          <w:sz w:val="22"/>
          <w:szCs w:val="22"/>
        </w:rPr>
        <w:t xml:space="preserve">provide specialist support to gifted and talented pupils </w:t>
      </w:r>
    </w:p>
    <w:p w14:paraId="0182DF0A" w14:textId="77777777" w:rsidR="00933E2D" w:rsidRPr="008651FC" w:rsidRDefault="00933E2D" w:rsidP="00933E2D">
      <w:pPr>
        <w:numPr>
          <w:ilvl w:val="1"/>
          <w:numId w:val="1"/>
        </w:numPr>
        <w:tabs>
          <w:tab w:val="left" w:pos="0"/>
        </w:tabs>
        <w:rPr>
          <w:rFonts w:asciiTheme="minorHAnsi" w:hAnsiTheme="minorHAnsi" w:cstheme="minorHAnsi"/>
          <w:sz w:val="22"/>
          <w:szCs w:val="22"/>
        </w:rPr>
      </w:pPr>
      <w:r w:rsidRPr="008651FC">
        <w:rPr>
          <w:rFonts w:asciiTheme="minorHAnsi" w:hAnsiTheme="minorHAnsi" w:cstheme="minorHAnsi"/>
          <w:sz w:val="22"/>
          <w:szCs w:val="22"/>
        </w:rPr>
        <w:t>provide specialist support to all pupils in particular learning area (e.g. ICT, literacy, numeracy, National Curriculum subject, EYFS)</w:t>
      </w:r>
    </w:p>
    <w:p w14:paraId="55B0F10C" w14:textId="77777777" w:rsidR="00933E2D" w:rsidRPr="00C205B5" w:rsidRDefault="00933E2D" w:rsidP="00933E2D">
      <w:pPr>
        <w:numPr>
          <w:ilvl w:val="1"/>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work with pupils with severe and complex learning difficulties and associated disabilities including those with challenging behaviour </w:t>
      </w:r>
    </w:p>
    <w:p w14:paraId="221E01B3" w14:textId="77777777" w:rsidR="00933E2D" w:rsidRPr="00C205B5" w:rsidRDefault="00933E2D" w:rsidP="00933E2D">
      <w:pPr>
        <w:numPr>
          <w:ilvl w:val="1"/>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provide specialist support and communication strategies as required e.g. PECs, signing, prescribed physiotherapy programmes, Team Teach, use of specialist aids and equipment. </w:t>
      </w:r>
    </w:p>
    <w:p w14:paraId="08C0E4B4" w14:textId="77777777" w:rsidR="00933E2D" w:rsidRPr="00C205B5" w:rsidRDefault="00933E2D" w:rsidP="00933E2D">
      <w:pPr>
        <w:numPr>
          <w:ilvl w:val="1"/>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in accordance with an agreed healthcare plan and following appropriate training as directed by the Head undertake medically invasive techniques such as feeding through gastronomy tubes, use of nebulisers, oxygen administration, administration of medication. </w:t>
      </w:r>
    </w:p>
    <w:p w14:paraId="4DABC2EC" w14:textId="77777777" w:rsidR="003610E7" w:rsidRPr="00C205B5" w:rsidRDefault="003610E7" w:rsidP="003610E7">
      <w:pPr>
        <w:tabs>
          <w:tab w:val="left" w:pos="0"/>
        </w:tabs>
        <w:ind w:left="720"/>
        <w:rPr>
          <w:rFonts w:asciiTheme="minorHAnsi" w:hAnsiTheme="minorHAnsi" w:cstheme="minorHAnsi"/>
          <w:sz w:val="22"/>
          <w:szCs w:val="22"/>
        </w:rPr>
      </w:pPr>
      <w:r w:rsidRPr="00C205B5">
        <w:rPr>
          <w:rFonts w:asciiTheme="minorHAnsi" w:hAnsiTheme="minorHAnsi" w:cstheme="minorHAnsi"/>
          <w:sz w:val="22"/>
          <w:szCs w:val="22"/>
        </w:rPr>
        <w:t>This list is not exhaustive and other responsibilities may be included commensurate with the STA level of responsibility.</w:t>
      </w:r>
    </w:p>
    <w:p w14:paraId="45FB0818" w14:textId="77777777" w:rsidR="00933E2D" w:rsidRPr="00C205B5" w:rsidRDefault="00933E2D" w:rsidP="00933E2D">
      <w:pPr>
        <w:tabs>
          <w:tab w:val="left" w:pos="0"/>
        </w:tabs>
        <w:rPr>
          <w:rFonts w:asciiTheme="minorHAnsi" w:hAnsiTheme="minorHAnsi" w:cstheme="minorHAnsi"/>
          <w:sz w:val="22"/>
          <w:szCs w:val="22"/>
        </w:rPr>
      </w:pPr>
    </w:p>
    <w:p w14:paraId="49A32575" w14:textId="77777777" w:rsidR="00933E2D" w:rsidRPr="00C205B5"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Have knowledge of and comply with all school policies and procedures including code of conduct, child protection, health and safety, security, confidentiality and data protection, reporting all concerns to a nominated person.</w:t>
      </w:r>
    </w:p>
    <w:p w14:paraId="049F31CB" w14:textId="77777777" w:rsidR="00933E2D" w:rsidRPr="00C205B5" w:rsidRDefault="00933E2D" w:rsidP="00933E2D">
      <w:pPr>
        <w:tabs>
          <w:tab w:val="left" w:pos="0"/>
        </w:tabs>
        <w:rPr>
          <w:rFonts w:asciiTheme="minorHAnsi" w:hAnsiTheme="minorHAnsi" w:cstheme="minorHAnsi"/>
          <w:sz w:val="22"/>
          <w:szCs w:val="22"/>
        </w:rPr>
      </w:pPr>
    </w:p>
    <w:p w14:paraId="65E712B1" w14:textId="77777777" w:rsidR="00933E2D" w:rsidRPr="00C205B5"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Advise, support and guide the work of other staff demonstrating own duties in particular specialist areas. </w:t>
      </w:r>
    </w:p>
    <w:p w14:paraId="53128261" w14:textId="77777777" w:rsidR="00933E2D" w:rsidRPr="00C205B5" w:rsidRDefault="00933E2D" w:rsidP="00933E2D">
      <w:pPr>
        <w:tabs>
          <w:tab w:val="left" w:pos="0"/>
        </w:tabs>
        <w:rPr>
          <w:rFonts w:asciiTheme="minorHAnsi" w:hAnsiTheme="minorHAnsi" w:cstheme="minorHAnsi"/>
          <w:sz w:val="22"/>
          <w:szCs w:val="22"/>
        </w:rPr>
      </w:pPr>
    </w:p>
    <w:p w14:paraId="7AC5CFC4" w14:textId="77777777" w:rsidR="00933E2D" w:rsidRPr="00C205B5"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Administer medication in accordance with an agreed plan under direction of the Headteacher and following appropriate training/healthcare plan. </w:t>
      </w:r>
    </w:p>
    <w:p w14:paraId="62486C05" w14:textId="77777777" w:rsidR="00933E2D" w:rsidRPr="00C205B5" w:rsidRDefault="00933E2D" w:rsidP="00933E2D">
      <w:pPr>
        <w:tabs>
          <w:tab w:val="left" w:pos="0"/>
        </w:tabs>
        <w:rPr>
          <w:rFonts w:asciiTheme="minorHAnsi" w:hAnsiTheme="minorHAnsi" w:cstheme="minorHAnsi"/>
          <w:sz w:val="22"/>
          <w:szCs w:val="22"/>
        </w:rPr>
      </w:pPr>
    </w:p>
    <w:p w14:paraId="095285B3" w14:textId="77777777" w:rsidR="00933E2D" w:rsidRPr="00C205B5" w:rsidRDefault="00933E2D" w:rsidP="00933E2D">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lastRenderedPageBreak/>
        <w:t xml:space="preserve">Escort and supervise pupils on out of school activities using own initiative to deal with issues that arise and maintaining good order and standards of behaviour. </w:t>
      </w:r>
    </w:p>
    <w:p w14:paraId="4101652C" w14:textId="77777777" w:rsidR="00933E2D" w:rsidRPr="00C205B5" w:rsidRDefault="00933E2D" w:rsidP="00933E2D">
      <w:pPr>
        <w:tabs>
          <w:tab w:val="left" w:pos="0"/>
        </w:tabs>
        <w:rPr>
          <w:rFonts w:asciiTheme="minorHAnsi" w:hAnsiTheme="minorHAnsi" w:cstheme="minorHAnsi"/>
          <w:sz w:val="22"/>
          <w:szCs w:val="22"/>
        </w:rPr>
      </w:pPr>
    </w:p>
    <w:p w14:paraId="543E7B40" w14:textId="77777777" w:rsidR="008375A4" w:rsidRDefault="00933E2D" w:rsidP="008375A4">
      <w:pPr>
        <w:numPr>
          <w:ilvl w:val="0"/>
          <w:numId w:val="1"/>
        </w:numPr>
        <w:tabs>
          <w:tab w:val="left" w:pos="0"/>
        </w:tabs>
        <w:rPr>
          <w:rFonts w:asciiTheme="minorHAnsi" w:hAnsiTheme="minorHAnsi" w:cstheme="minorHAnsi"/>
          <w:sz w:val="22"/>
          <w:szCs w:val="22"/>
        </w:rPr>
      </w:pPr>
      <w:r w:rsidRPr="00C205B5">
        <w:rPr>
          <w:rFonts w:asciiTheme="minorHAnsi" w:hAnsiTheme="minorHAnsi" w:cstheme="minorHAnsi"/>
          <w:sz w:val="22"/>
          <w:szCs w:val="22"/>
        </w:rPr>
        <w:t xml:space="preserve">Within the context of school behaviour plans and policies, use discretion and initiative to deal with unanticipated issues and encourage pupils to take responsibility for their own behaviour.  </w:t>
      </w:r>
    </w:p>
    <w:p w14:paraId="4B99056E" w14:textId="77777777" w:rsidR="008375A4" w:rsidRDefault="008375A4" w:rsidP="008375A4">
      <w:pPr>
        <w:tabs>
          <w:tab w:val="left" w:pos="0"/>
        </w:tabs>
        <w:ind w:left="360"/>
        <w:rPr>
          <w:rFonts w:asciiTheme="minorHAnsi" w:hAnsiTheme="minorHAnsi" w:cstheme="minorHAnsi"/>
          <w:sz w:val="22"/>
          <w:szCs w:val="22"/>
        </w:rPr>
      </w:pPr>
    </w:p>
    <w:p w14:paraId="1299C43A" w14:textId="77777777" w:rsidR="008375A4" w:rsidRDefault="008375A4" w:rsidP="008375A4">
      <w:pPr>
        <w:tabs>
          <w:tab w:val="left" w:pos="0"/>
        </w:tabs>
        <w:ind w:left="360"/>
        <w:rPr>
          <w:rFonts w:asciiTheme="minorHAnsi" w:hAnsiTheme="minorHAnsi" w:cstheme="minorHAnsi"/>
          <w:sz w:val="22"/>
          <w:szCs w:val="22"/>
        </w:rPr>
      </w:pPr>
    </w:p>
    <w:p w14:paraId="70855860" w14:textId="11ECA828" w:rsidR="00933E2D" w:rsidRPr="008651FC" w:rsidRDefault="008375A4" w:rsidP="008651FC">
      <w:pPr>
        <w:spacing w:after="160" w:line="259" w:lineRule="auto"/>
        <w:jc w:val="center"/>
        <w:rPr>
          <w:rFonts w:asciiTheme="minorHAnsi" w:hAnsiTheme="minorHAnsi" w:cstheme="minorHAnsi"/>
          <w:sz w:val="22"/>
          <w:szCs w:val="22"/>
        </w:rPr>
      </w:pPr>
      <w:r w:rsidRPr="008375A4">
        <w:rPr>
          <w:rFonts w:asciiTheme="minorHAnsi" w:hAnsiTheme="minorHAnsi" w:cs="Arial"/>
          <w:b/>
          <w:bCs/>
          <w:szCs w:val="22"/>
        </w:rPr>
        <w:t>PERSON SPECIFICATION</w:t>
      </w:r>
      <w:r w:rsidR="008651FC">
        <w:rPr>
          <w:rFonts w:asciiTheme="minorHAnsi" w:hAnsiTheme="minorHAnsi" w:cstheme="minorHAnsi"/>
          <w:sz w:val="22"/>
          <w:szCs w:val="22"/>
        </w:rPr>
        <w:t xml:space="preserve"> - </w:t>
      </w:r>
      <w:r w:rsidRPr="008375A4">
        <w:rPr>
          <w:rFonts w:asciiTheme="minorHAnsi" w:hAnsiTheme="minorHAnsi" w:cs="Arial"/>
          <w:bCs/>
          <w:szCs w:val="22"/>
        </w:rPr>
        <w:t xml:space="preserve">Senior </w:t>
      </w:r>
      <w:r w:rsidRPr="008375A4">
        <w:rPr>
          <w:rFonts w:asciiTheme="minorHAnsi" w:hAnsiTheme="minorHAnsi" w:cs="Tahoma-Bold-Identity-H"/>
          <w:bCs/>
        </w:rPr>
        <w:t>Teaching Assistant</w:t>
      </w:r>
    </w:p>
    <w:tbl>
      <w:tblPr>
        <w:tblpPr w:leftFromText="180" w:rightFromText="180" w:vertAnchor="text" w:horzAnchor="margin" w:tblpXSpec="center" w:tblpY="271"/>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236"/>
        <w:gridCol w:w="5074"/>
      </w:tblGrid>
      <w:tr w:rsidR="008375A4" w:rsidRPr="00BC0F19" w14:paraId="117DA4CB" w14:textId="77777777" w:rsidTr="008651FC">
        <w:trPr>
          <w:trHeight w:val="510"/>
        </w:trPr>
        <w:tc>
          <w:tcPr>
            <w:tcW w:w="677" w:type="pct"/>
            <w:shd w:val="clear" w:color="auto" w:fill="C0C0C0"/>
            <w:vAlign w:val="center"/>
          </w:tcPr>
          <w:p w14:paraId="3461D779" w14:textId="77777777" w:rsidR="008375A4" w:rsidRPr="00BC0F19" w:rsidRDefault="008375A4" w:rsidP="00E13CFB">
            <w:pPr>
              <w:rPr>
                <w:rFonts w:asciiTheme="minorHAnsi" w:hAnsiTheme="minorHAnsi" w:cstheme="minorHAnsi"/>
                <w:b/>
                <w:sz w:val="20"/>
                <w:szCs w:val="20"/>
              </w:rPr>
            </w:pPr>
          </w:p>
        </w:tc>
        <w:tc>
          <w:tcPr>
            <w:tcW w:w="1967" w:type="pct"/>
            <w:shd w:val="clear" w:color="auto" w:fill="C0C0C0"/>
            <w:vAlign w:val="center"/>
          </w:tcPr>
          <w:p w14:paraId="0895C2DB" w14:textId="77777777" w:rsidR="008375A4" w:rsidRPr="00BC0F19" w:rsidRDefault="008375A4" w:rsidP="00E13CFB">
            <w:pPr>
              <w:rPr>
                <w:rFonts w:asciiTheme="minorHAnsi" w:hAnsiTheme="minorHAnsi" w:cstheme="minorHAnsi"/>
                <w:b/>
                <w:sz w:val="20"/>
                <w:szCs w:val="20"/>
              </w:rPr>
            </w:pPr>
            <w:r w:rsidRPr="00BC0F19">
              <w:rPr>
                <w:rFonts w:asciiTheme="minorHAnsi" w:hAnsiTheme="minorHAnsi" w:cstheme="minorHAnsi"/>
                <w:b/>
                <w:sz w:val="20"/>
                <w:szCs w:val="20"/>
              </w:rPr>
              <w:t>Essential</w:t>
            </w:r>
          </w:p>
        </w:tc>
        <w:tc>
          <w:tcPr>
            <w:tcW w:w="2356" w:type="pct"/>
            <w:shd w:val="clear" w:color="auto" w:fill="C0C0C0"/>
            <w:vAlign w:val="center"/>
          </w:tcPr>
          <w:p w14:paraId="248B3EE6" w14:textId="77777777" w:rsidR="008375A4" w:rsidRPr="00BC0F19" w:rsidRDefault="008375A4" w:rsidP="00E13CFB">
            <w:pPr>
              <w:rPr>
                <w:rFonts w:asciiTheme="minorHAnsi" w:hAnsiTheme="minorHAnsi" w:cstheme="minorHAnsi"/>
                <w:b/>
                <w:sz w:val="20"/>
                <w:szCs w:val="20"/>
              </w:rPr>
            </w:pPr>
            <w:r w:rsidRPr="00BC0F19">
              <w:rPr>
                <w:rFonts w:asciiTheme="minorHAnsi" w:hAnsiTheme="minorHAnsi" w:cstheme="minorHAnsi"/>
                <w:b/>
                <w:sz w:val="20"/>
                <w:szCs w:val="20"/>
              </w:rPr>
              <w:t>Desirable</w:t>
            </w:r>
          </w:p>
        </w:tc>
      </w:tr>
      <w:tr w:rsidR="008375A4" w:rsidRPr="00BC0F19" w14:paraId="26470CB5" w14:textId="77777777" w:rsidTr="008651FC">
        <w:trPr>
          <w:trHeight w:val="1025"/>
        </w:trPr>
        <w:tc>
          <w:tcPr>
            <w:tcW w:w="677" w:type="pct"/>
            <w:shd w:val="clear" w:color="auto" w:fill="auto"/>
          </w:tcPr>
          <w:p w14:paraId="1029D731" w14:textId="77777777" w:rsidR="008375A4" w:rsidRPr="00BC0F19" w:rsidRDefault="008375A4" w:rsidP="00E13CFB">
            <w:pPr>
              <w:rPr>
                <w:rFonts w:asciiTheme="minorHAnsi" w:hAnsiTheme="minorHAnsi" w:cstheme="minorHAnsi"/>
                <w:b/>
                <w:bCs/>
                <w:sz w:val="20"/>
                <w:szCs w:val="20"/>
                <w:lang w:val="en-US"/>
              </w:rPr>
            </w:pPr>
            <w:r w:rsidRPr="00BC0F19">
              <w:rPr>
                <w:rFonts w:asciiTheme="minorHAnsi" w:hAnsiTheme="minorHAnsi" w:cstheme="minorHAnsi"/>
                <w:b/>
                <w:bCs/>
                <w:sz w:val="20"/>
                <w:szCs w:val="20"/>
                <w:lang w:val="en-US"/>
              </w:rPr>
              <w:t>Qualifications</w:t>
            </w:r>
          </w:p>
        </w:tc>
        <w:tc>
          <w:tcPr>
            <w:tcW w:w="1967" w:type="pct"/>
            <w:shd w:val="clear" w:color="auto" w:fill="auto"/>
          </w:tcPr>
          <w:p w14:paraId="39AF45B8"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 xml:space="preserve">QCF recognised relevant Level 2 </w:t>
            </w:r>
          </w:p>
          <w:p w14:paraId="3CF2D8B6" w14:textId="77777777" w:rsidR="008375A4" w:rsidRPr="00BC0F19" w:rsidRDefault="008375A4" w:rsidP="00E13CFB">
            <w:pPr>
              <w:pStyle w:val="ListParagraph"/>
              <w:ind w:left="283"/>
              <w:rPr>
                <w:rFonts w:asciiTheme="minorHAnsi" w:hAnsiTheme="minorHAnsi" w:cstheme="minorHAnsi"/>
                <w:sz w:val="20"/>
                <w:szCs w:val="20"/>
              </w:rPr>
            </w:pPr>
          </w:p>
        </w:tc>
        <w:tc>
          <w:tcPr>
            <w:tcW w:w="2356" w:type="pct"/>
            <w:shd w:val="clear" w:color="auto" w:fill="auto"/>
          </w:tcPr>
          <w:p w14:paraId="18153E4A" w14:textId="77777777" w:rsidR="00A27AE0" w:rsidRPr="00BC0F19" w:rsidRDefault="00277EC7" w:rsidP="00A27AE0">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QCF recognised relevant Level 3</w:t>
            </w:r>
          </w:p>
          <w:p w14:paraId="4DAE08B0"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English, Maths and ICT at QCF Level 2.</w:t>
            </w:r>
          </w:p>
          <w:p w14:paraId="10894B62"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Additional specialist qualification.</w:t>
            </w:r>
          </w:p>
        </w:tc>
      </w:tr>
      <w:tr w:rsidR="008375A4" w:rsidRPr="00BC0F19" w14:paraId="2782C6E9" w14:textId="77777777" w:rsidTr="008651FC">
        <w:trPr>
          <w:trHeight w:val="3535"/>
        </w:trPr>
        <w:tc>
          <w:tcPr>
            <w:tcW w:w="677" w:type="pct"/>
            <w:shd w:val="clear" w:color="auto" w:fill="auto"/>
          </w:tcPr>
          <w:p w14:paraId="1FB917AD" w14:textId="77777777" w:rsidR="008375A4" w:rsidRPr="00BC0F19" w:rsidRDefault="008375A4" w:rsidP="00E13CFB">
            <w:pPr>
              <w:rPr>
                <w:rFonts w:asciiTheme="minorHAnsi" w:hAnsiTheme="minorHAnsi" w:cstheme="minorHAnsi"/>
                <w:b/>
                <w:bCs/>
                <w:sz w:val="20"/>
                <w:szCs w:val="20"/>
                <w:lang w:val="en-US"/>
              </w:rPr>
            </w:pPr>
            <w:r w:rsidRPr="00BC0F19">
              <w:rPr>
                <w:rFonts w:asciiTheme="minorHAnsi" w:hAnsiTheme="minorHAnsi" w:cstheme="minorHAnsi"/>
                <w:b/>
                <w:bCs/>
                <w:sz w:val="20"/>
                <w:szCs w:val="20"/>
                <w:lang w:val="en-US"/>
              </w:rPr>
              <w:t>Knowledge</w:t>
            </w:r>
          </w:p>
        </w:tc>
        <w:tc>
          <w:tcPr>
            <w:tcW w:w="1967" w:type="pct"/>
            <w:shd w:val="clear" w:color="auto" w:fill="auto"/>
          </w:tcPr>
          <w:p w14:paraId="3319973A"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Good working knowledge of ICT, literacy and numeracy.</w:t>
            </w:r>
          </w:p>
        </w:tc>
        <w:tc>
          <w:tcPr>
            <w:tcW w:w="2356" w:type="pct"/>
            <w:shd w:val="clear" w:color="auto" w:fill="auto"/>
          </w:tcPr>
          <w:p w14:paraId="023C69E7"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Up to date knowledge and understanding of the practices and procedures within education relating to the welfare, safety and education of children.</w:t>
            </w:r>
          </w:p>
          <w:p w14:paraId="6F74A287"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Knowledge of relevant strategies to promote the learning, communication and behaviour of children with special educational needs.</w:t>
            </w:r>
          </w:p>
          <w:p w14:paraId="7D140B4D"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Working knowledge of National / Foundation Stage curriculum and other relevant learning programmes/strategies.</w:t>
            </w:r>
          </w:p>
          <w:p w14:paraId="1EA6778B" w14:textId="77777777" w:rsidR="008375A4" w:rsidRPr="008651FC" w:rsidRDefault="008375A4" w:rsidP="2043F426">
            <w:pPr>
              <w:pStyle w:val="ListParagraph"/>
              <w:numPr>
                <w:ilvl w:val="0"/>
                <w:numId w:val="3"/>
              </w:numPr>
              <w:spacing w:after="160" w:line="259" w:lineRule="auto"/>
              <w:ind w:left="283"/>
              <w:rPr>
                <w:rFonts w:asciiTheme="minorHAnsi" w:hAnsiTheme="minorHAnsi" w:cstheme="minorBidi"/>
                <w:sz w:val="20"/>
                <w:szCs w:val="20"/>
              </w:rPr>
            </w:pPr>
            <w:r w:rsidRPr="008651FC">
              <w:rPr>
                <w:rFonts w:asciiTheme="minorHAnsi" w:hAnsiTheme="minorHAnsi" w:cstheme="minorBidi"/>
                <w:sz w:val="20"/>
                <w:szCs w:val="20"/>
              </w:rPr>
              <w:t>Understanding of principles of child development and learning processes.</w:t>
            </w:r>
          </w:p>
          <w:p w14:paraId="3D875C2C" w14:textId="6378B805" w:rsidR="72100741" w:rsidRPr="008651FC" w:rsidRDefault="72100741" w:rsidP="2043F426">
            <w:pPr>
              <w:pStyle w:val="ListParagraph"/>
              <w:numPr>
                <w:ilvl w:val="0"/>
                <w:numId w:val="3"/>
              </w:numPr>
              <w:spacing w:after="160" w:line="259" w:lineRule="auto"/>
              <w:ind w:left="283"/>
              <w:rPr>
                <w:sz w:val="20"/>
                <w:szCs w:val="20"/>
              </w:rPr>
            </w:pPr>
            <w:r w:rsidRPr="008651FC">
              <w:rPr>
                <w:rFonts w:asciiTheme="minorHAnsi" w:hAnsiTheme="minorHAnsi" w:cstheme="minorBidi"/>
                <w:sz w:val="20"/>
                <w:szCs w:val="20"/>
              </w:rPr>
              <w:t xml:space="preserve">Knowledge of how to support </w:t>
            </w:r>
            <w:r w:rsidR="10923CFE" w:rsidRPr="008651FC">
              <w:rPr>
                <w:rFonts w:asciiTheme="minorHAnsi" w:hAnsiTheme="minorHAnsi" w:cstheme="minorBidi"/>
                <w:sz w:val="20"/>
                <w:szCs w:val="20"/>
              </w:rPr>
              <w:t>young</w:t>
            </w:r>
            <w:r w:rsidRPr="008651FC">
              <w:rPr>
                <w:rFonts w:asciiTheme="minorHAnsi" w:hAnsiTheme="minorHAnsi" w:cstheme="minorBidi"/>
                <w:sz w:val="20"/>
                <w:szCs w:val="20"/>
              </w:rPr>
              <w:t xml:space="preserve"> people with sensory processing needs.</w:t>
            </w:r>
          </w:p>
          <w:p w14:paraId="0798E3EB" w14:textId="5CCF061F" w:rsidR="72100741" w:rsidRPr="008651FC" w:rsidRDefault="72100741" w:rsidP="2043F426">
            <w:pPr>
              <w:pStyle w:val="ListParagraph"/>
              <w:numPr>
                <w:ilvl w:val="0"/>
                <w:numId w:val="3"/>
              </w:numPr>
              <w:spacing w:after="160" w:line="259" w:lineRule="auto"/>
              <w:ind w:left="283"/>
              <w:rPr>
                <w:sz w:val="20"/>
                <w:szCs w:val="20"/>
              </w:rPr>
            </w:pPr>
            <w:r w:rsidRPr="008651FC">
              <w:rPr>
                <w:rFonts w:asciiTheme="minorHAnsi" w:hAnsiTheme="minorHAnsi" w:cstheme="minorBidi"/>
                <w:sz w:val="20"/>
                <w:szCs w:val="20"/>
              </w:rPr>
              <w:t>Knowledge of attachment and trauma.</w:t>
            </w:r>
          </w:p>
          <w:p w14:paraId="1BD3D786" w14:textId="36DEC153" w:rsidR="72100741" w:rsidRPr="008651FC" w:rsidRDefault="72100741" w:rsidP="2043F426">
            <w:pPr>
              <w:pStyle w:val="ListParagraph"/>
              <w:numPr>
                <w:ilvl w:val="0"/>
                <w:numId w:val="3"/>
              </w:numPr>
              <w:spacing w:after="160" w:line="259" w:lineRule="auto"/>
              <w:ind w:left="283"/>
              <w:rPr>
                <w:sz w:val="20"/>
                <w:szCs w:val="20"/>
              </w:rPr>
            </w:pPr>
            <w:r w:rsidRPr="008651FC">
              <w:rPr>
                <w:rFonts w:asciiTheme="minorHAnsi" w:hAnsiTheme="minorHAnsi" w:cstheme="minorBidi"/>
                <w:sz w:val="20"/>
                <w:szCs w:val="20"/>
              </w:rPr>
              <w:t>Knowledge of positive behaviour support strategies.</w:t>
            </w:r>
          </w:p>
          <w:p w14:paraId="0FB78278" w14:textId="77777777" w:rsidR="008375A4" w:rsidRPr="00BC0F19" w:rsidRDefault="008375A4" w:rsidP="00E13CFB">
            <w:pPr>
              <w:pStyle w:val="ListParagraph"/>
              <w:ind w:left="283"/>
              <w:rPr>
                <w:rFonts w:asciiTheme="minorHAnsi" w:hAnsiTheme="minorHAnsi" w:cstheme="minorHAnsi"/>
                <w:sz w:val="20"/>
                <w:szCs w:val="20"/>
              </w:rPr>
            </w:pPr>
          </w:p>
        </w:tc>
      </w:tr>
      <w:tr w:rsidR="008375A4" w:rsidRPr="00BC0F19" w14:paraId="55D58627" w14:textId="77777777" w:rsidTr="008651FC">
        <w:trPr>
          <w:trHeight w:val="1266"/>
        </w:trPr>
        <w:tc>
          <w:tcPr>
            <w:tcW w:w="677" w:type="pct"/>
            <w:shd w:val="clear" w:color="auto" w:fill="auto"/>
          </w:tcPr>
          <w:p w14:paraId="5B18507B" w14:textId="77777777" w:rsidR="008375A4" w:rsidRPr="00BC0F19" w:rsidRDefault="008375A4" w:rsidP="00E13CFB">
            <w:pPr>
              <w:rPr>
                <w:rFonts w:asciiTheme="minorHAnsi" w:hAnsiTheme="minorHAnsi" w:cstheme="minorHAnsi"/>
                <w:b/>
                <w:bCs/>
                <w:sz w:val="20"/>
                <w:szCs w:val="20"/>
                <w:lang w:val="en-US"/>
              </w:rPr>
            </w:pPr>
            <w:r w:rsidRPr="00BC0F19">
              <w:rPr>
                <w:rFonts w:asciiTheme="minorHAnsi" w:hAnsiTheme="minorHAnsi" w:cstheme="minorHAnsi"/>
                <w:b/>
                <w:bCs/>
                <w:sz w:val="20"/>
                <w:szCs w:val="20"/>
                <w:lang w:val="en-US"/>
              </w:rPr>
              <w:t>Relevant Experience</w:t>
            </w:r>
          </w:p>
        </w:tc>
        <w:tc>
          <w:tcPr>
            <w:tcW w:w="1967" w:type="pct"/>
            <w:shd w:val="clear" w:color="auto" w:fill="auto"/>
          </w:tcPr>
          <w:p w14:paraId="4A833B12" w14:textId="77777777" w:rsidR="008651FC" w:rsidRPr="008651FC" w:rsidRDefault="008375A4" w:rsidP="008651FC">
            <w:pPr>
              <w:pStyle w:val="ListParagraph"/>
              <w:numPr>
                <w:ilvl w:val="0"/>
                <w:numId w:val="3"/>
              </w:numPr>
              <w:spacing w:after="160" w:line="259" w:lineRule="auto"/>
              <w:ind w:left="283"/>
              <w:rPr>
                <w:rFonts w:asciiTheme="minorHAnsi" w:hAnsiTheme="minorHAnsi" w:cstheme="minorHAnsi"/>
                <w:sz w:val="20"/>
                <w:szCs w:val="20"/>
              </w:rPr>
            </w:pPr>
            <w:r w:rsidRPr="2043F426">
              <w:rPr>
                <w:rFonts w:asciiTheme="minorHAnsi" w:hAnsiTheme="minorHAnsi" w:cstheme="minorBidi"/>
                <w:sz w:val="20"/>
                <w:szCs w:val="20"/>
              </w:rPr>
              <w:t>E</w:t>
            </w:r>
            <w:r w:rsidR="008651FC">
              <w:rPr>
                <w:rFonts w:asciiTheme="minorHAnsi" w:hAnsiTheme="minorHAnsi" w:cstheme="minorBidi"/>
                <w:sz w:val="20"/>
                <w:szCs w:val="20"/>
              </w:rPr>
              <w:t>xperience working with children</w:t>
            </w:r>
          </w:p>
          <w:p w14:paraId="2447FDC4" w14:textId="31314726" w:rsidR="008375A4" w:rsidRPr="00BC0F19" w:rsidRDefault="008375A4" w:rsidP="008651FC">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Experience of working in a classroom setting.</w:t>
            </w:r>
          </w:p>
        </w:tc>
        <w:tc>
          <w:tcPr>
            <w:tcW w:w="2356" w:type="pct"/>
            <w:shd w:val="clear" w:color="auto" w:fill="auto"/>
          </w:tcPr>
          <w:p w14:paraId="3F55C90C"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Experience in a special school setting.</w:t>
            </w:r>
          </w:p>
          <w:p w14:paraId="72C0E114"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 xml:space="preserve">Experience of working with parents and families. </w:t>
            </w:r>
          </w:p>
          <w:p w14:paraId="5076E7E9" w14:textId="77777777" w:rsidR="008375A4" w:rsidRPr="00BC0F19" w:rsidRDefault="008375A4" w:rsidP="00BC0F19">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Experience of children and young people with special educational needs.</w:t>
            </w:r>
          </w:p>
        </w:tc>
      </w:tr>
      <w:tr w:rsidR="008375A4" w:rsidRPr="00BC0F19" w14:paraId="76FFB8B7" w14:textId="77777777" w:rsidTr="008651FC">
        <w:trPr>
          <w:trHeight w:val="132"/>
        </w:trPr>
        <w:tc>
          <w:tcPr>
            <w:tcW w:w="677" w:type="pct"/>
            <w:shd w:val="clear" w:color="auto" w:fill="auto"/>
          </w:tcPr>
          <w:p w14:paraId="1B35B51A" w14:textId="77777777" w:rsidR="008375A4" w:rsidRPr="00BC0F19" w:rsidRDefault="008375A4" w:rsidP="00E13CFB">
            <w:pPr>
              <w:rPr>
                <w:rFonts w:asciiTheme="minorHAnsi" w:hAnsiTheme="minorHAnsi" w:cstheme="minorHAnsi"/>
                <w:b/>
                <w:bCs/>
                <w:sz w:val="20"/>
                <w:szCs w:val="20"/>
                <w:lang w:val="en-US"/>
              </w:rPr>
            </w:pPr>
            <w:r w:rsidRPr="00BC0F19">
              <w:rPr>
                <w:rFonts w:asciiTheme="minorHAnsi" w:hAnsiTheme="minorHAnsi" w:cstheme="minorHAnsi"/>
                <w:b/>
                <w:bCs/>
                <w:sz w:val="20"/>
                <w:szCs w:val="20"/>
                <w:lang w:val="en-US"/>
              </w:rPr>
              <w:t>Skills</w:t>
            </w:r>
          </w:p>
        </w:tc>
        <w:tc>
          <w:tcPr>
            <w:tcW w:w="1967" w:type="pct"/>
            <w:shd w:val="clear" w:color="auto" w:fill="auto"/>
          </w:tcPr>
          <w:p w14:paraId="5E4C389F"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Ability to self-evaluate learning needs and actively seek learning opportunities.</w:t>
            </w:r>
          </w:p>
          <w:p w14:paraId="207CB25D"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Ability to relate well to children and adults.</w:t>
            </w:r>
          </w:p>
          <w:p w14:paraId="774F7732"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Able to work constructively as part of a team, understanding classroom roles and responsibilities and own position within these.</w:t>
            </w:r>
          </w:p>
          <w:p w14:paraId="41E57686"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Able to prioritise tasks and act on own initiative.</w:t>
            </w:r>
          </w:p>
          <w:p w14:paraId="248CC3AB"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Able to motivate and encourage children to develop to their full potential.</w:t>
            </w:r>
          </w:p>
          <w:p w14:paraId="546D6D61"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Able to effectively promote literacy and numeracy across the curriculum.</w:t>
            </w:r>
          </w:p>
          <w:p w14:paraId="64C13269" w14:textId="77777777" w:rsidR="008375A4" w:rsidRPr="00BC0F19" w:rsidRDefault="00BC0F19"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Common sense.</w:t>
            </w:r>
          </w:p>
          <w:p w14:paraId="7255EEE2" w14:textId="77777777" w:rsidR="008375A4" w:rsidRPr="00BC0F19" w:rsidRDefault="008375A4" w:rsidP="00BC0F19">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Positive outlook and can do attitude</w:t>
            </w:r>
            <w:r w:rsidR="00BC0F19">
              <w:rPr>
                <w:rFonts w:asciiTheme="minorHAnsi" w:hAnsiTheme="minorHAnsi" w:cstheme="minorHAnsi"/>
                <w:sz w:val="20"/>
                <w:szCs w:val="20"/>
              </w:rPr>
              <w:t>.</w:t>
            </w:r>
          </w:p>
          <w:p w14:paraId="1FC39945" w14:textId="77777777" w:rsidR="00BC0F19" w:rsidRPr="00BC0F19" w:rsidRDefault="00BC0F19" w:rsidP="00BC0F19">
            <w:pPr>
              <w:pStyle w:val="ListParagraph"/>
              <w:spacing w:after="160" w:line="259" w:lineRule="auto"/>
              <w:ind w:left="283"/>
              <w:rPr>
                <w:rFonts w:asciiTheme="minorHAnsi" w:hAnsiTheme="minorHAnsi" w:cstheme="minorHAnsi"/>
                <w:sz w:val="20"/>
                <w:szCs w:val="20"/>
              </w:rPr>
            </w:pPr>
          </w:p>
        </w:tc>
        <w:tc>
          <w:tcPr>
            <w:tcW w:w="2356" w:type="pct"/>
            <w:shd w:val="clear" w:color="auto" w:fill="auto"/>
          </w:tcPr>
          <w:p w14:paraId="2735D6A7"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Use of other equipment technology – e.g. communication devices, Interactive Whiteboard, DVD, photocopier.</w:t>
            </w:r>
          </w:p>
        </w:tc>
      </w:tr>
      <w:tr w:rsidR="008375A4" w:rsidRPr="00BC0F19" w14:paraId="7FB86B40" w14:textId="77777777" w:rsidTr="008651FC">
        <w:trPr>
          <w:trHeight w:val="1550"/>
        </w:trPr>
        <w:tc>
          <w:tcPr>
            <w:tcW w:w="677" w:type="pct"/>
            <w:shd w:val="clear" w:color="auto" w:fill="auto"/>
          </w:tcPr>
          <w:p w14:paraId="67AC7CDD" w14:textId="77777777" w:rsidR="008375A4" w:rsidRPr="00BC0F19" w:rsidRDefault="008375A4" w:rsidP="00E13CFB">
            <w:pPr>
              <w:rPr>
                <w:rFonts w:asciiTheme="minorHAnsi" w:hAnsiTheme="minorHAnsi" w:cstheme="minorHAnsi"/>
                <w:b/>
                <w:bCs/>
                <w:sz w:val="20"/>
                <w:szCs w:val="20"/>
                <w:lang w:val="en-US"/>
              </w:rPr>
            </w:pPr>
            <w:r w:rsidRPr="00BC0F19">
              <w:rPr>
                <w:rFonts w:asciiTheme="minorHAnsi" w:hAnsiTheme="minorHAnsi" w:cstheme="minorHAnsi"/>
                <w:b/>
                <w:bCs/>
                <w:sz w:val="20"/>
                <w:szCs w:val="20"/>
                <w:lang w:val="en-US"/>
              </w:rPr>
              <w:lastRenderedPageBreak/>
              <w:t>Other</w:t>
            </w:r>
          </w:p>
        </w:tc>
        <w:tc>
          <w:tcPr>
            <w:tcW w:w="1967" w:type="pct"/>
            <w:shd w:val="clear" w:color="auto" w:fill="auto"/>
          </w:tcPr>
          <w:p w14:paraId="502989D0" w14:textId="77777777" w:rsidR="008375A4" w:rsidRPr="00BC0F19" w:rsidRDefault="008375A4" w:rsidP="008375A4">
            <w:pPr>
              <w:pStyle w:val="ListParagraph"/>
              <w:numPr>
                <w:ilvl w:val="0"/>
                <w:numId w:val="3"/>
              </w:numPr>
              <w:spacing w:after="160" w:line="259" w:lineRule="auto"/>
              <w:ind w:left="283"/>
              <w:rPr>
                <w:rFonts w:asciiTheme="minorHAnsi" w:hAnsiTheme="minorHAnsi" w:cstheme="minorHAnsi"/>
                <w:sz w:val="20"/>
                <w:szCs w:val="20"/>
              </w:rPr>
            </w:pPr>
            <w:r w:rsidRPr="00BC0F19">
              <w:rPr>
                <w:rFonts w:asciiTheme="minorHAnsi" w:hAnsiTheme="minorHAnsi" w:cstheme="minorHAnsi"/>
                <w:sz w:val="20"/>
                <w:szCs w:val="20"/>
              </w:rPr>
              <w:t>Requirement for some out of school and/or out of term working to support specific activities or events as appropriate</w:t>
            </w:r>
            <w:r w:rsidR="00BC0F19">
              <w:rPr>
                <w:rFonts w:asciiTheme="minorHAnsi" w:hAnsiTheme="minorHAnsi" w:cstheme="minorHAnsi"/>
                <w:sz w:val="20"/>
                <w:szCs w:val="20"/>
              </w:rPr>
              <w:t>.</w:t>
            </w:r>
          </w:p>
        </w:tc>
        <w:tc>
          <w:tcPr>
            <w:tcW w:w="2356" w:type="pct"/>
            <w:shd w:val="clear" w:color="auto" w:fill="auto"/>
          </w:tcPr>
          <w:p w14:paraId="0562CB0E" w14:textId="77777777" w:rsidR="008375A4" w:rsidRPr="00BC0F19" w:rsidRDefault="008375A4" w:rsidP="00E13CFB">
            <w:pPr>
              <w:pStyle w:val="ListParagraph"/>
              <w:ind w:left="283"/>
              <w:rPr>
                <w:rFonts w:asciiTheme="minorHAnsi" w:hAnsiTheme="minorHAnsi" w:cstheme="minorHAnsi"/>
                <w:sz w:val="20"/>
                <w:szCs w:val="20"/>
              </w:rPr>
            </w:pPr>
          </w:p>
        </w:tc>
      </w:tr>
    </w:tbl>
    <w:p w14:paraId="34CE0A41" w14:textId="77777777" w:rsidR="007C6034" w:rsidRPr="00C205B5" w:rsidRDefault="007C6034">
      <w:pPr>
        <w:rPr>
          <w:rFonts w:asciiTheme="minorHAnsi" w:hAnsiTheme="minorHAnsi" w:cstheme="minorHAnsi"/>
          <w:sz w:val="22"/>
          <w:szCs w:val="22"/>
        </w:rPr>
      </w:pPr>
    </w:p>
    <w:sectPr w:rsidR="007C6034" w:rsidRPr="00C205B5" w:rsidSect="008651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Bold-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E28"/>
    <w:multiLevelType w:val="hybridMultilevel"/>
    <w:tmpl w:val="EBA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C2074"/>
    <w:multiLevelType w:val="hybridMultilevel"/>
    <w:tmpl w:val="8DB8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A73F1"/>
    <w:multiLevelType w:val="hybridMultilevel"/>
    <w:tmpl w:val="B10CC0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50134">
    <w:abstractNumId w:val="2"/>
  </w:num>
  <w:num w:numId="2" w16cid:durableId="1517773643">
    <w:abstractNumId w:val="0"/>
  </w:num>
  <w:num w:numId="3" w16cid:durableId="156965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2D"/>
    <w:rsid w:val="000245E0"/>
    <w:rsid w:val="00204F26"/>
    <w:rsid w:val="00277EC7"/>
    <w:rsid w:val="003610E7"/>
    <w:rsid w:val="005E44B7"/>
    <w:rsid w:val="007C6034"/>
    <w:rsid w:val="008375A4"/>
    <w:rsid w:val="008651FC"/>
    <w:rsid w:val="00933E2D"/>
    <w:rsid w:val="00A27AE0"/>
    <w:rsid w:val="00AA0321"/>
    <w:rsid w:val="00BA24B6"/>
    <w:rsid w:val="00BC0F19"/>
    <w:rsid w:val="00C205B5"/>
    <w:rsid w:val="00CA3C34"/>
    <w:rsid w:val="00E72EAA"/>
    <w:rsid w:val="00F7344E"/>
    <w:rsid w:val="10923CFE"/>
    <w:rsid w:val="1BC87B90"/>
    <w:rsid w:val="1EA823C5"/>
    <w:rsid w:val="2043F426"/>
    <w:rsid w:val="43CA2AEC"/>
    <w:rsid w:val="4A2A29D7"/>
    <w:rsid w:val="551C06DA"/>
    <w:rsid w:val="62496748"/>
    <w:rsid w:val="6C98BFA9"/>
    <w:rsid w:val="7210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75F2"/>
  <w15:chartTrackingRefBased/>
  <w15:docId w15:val="{E5040DED-31F2-491E-8861-157CBFF2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2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Walney School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Houlden</dc:creator>
  <cp:keywords/>
  <dc:description/>
  <cp:lastModifiedBy>Josie Harkin</cp:lastModifiedBy>
  <cp:revision>3</cp:revision>
  <dcterms:created xsi:type="dcterms:W3CDTF">2021-12-07T09:39:00Z</dcterms:created>
  <dcterms:modified xsi:type="dcterms:W3CDTF">2025-03-27T18:14:00Z</dcterms:modified>
</cp:coreProperties>
</file>