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60DED" w14:textId="712C8632" w:rsidR="00355331" w:rsidRPr="00355331" w:rsidRDefault="00387CA3" w:rsidP="00355331">
      <w:pPr>
        <w:spacing w:line="276" w:lineRule="auto"/>
        <w:ind w:left="360" w:right="206"/>
        <w:jc w:val="center"/>
        <w:rPr>
          <w:rFonts w:ascii="Tahoma" w:hAnsi="Tahoma" w:cs="Tahoma"/>
          <w:b/>
          <w:color w:val="C7A25A"/>
          <w:sz w:val="28"/>
        </w:rPr>
      </w:pPr>
      <w:r>
        <w:rPr>
          <w:rFonts w:ascii="Tahoma" w:hAnsi="Tahoma" w:cs="Tahoma"/>
          <w:b/>
          <w:color w:val="C7A25A"/>
          <w:sz w:val="28"/>
        </w:rPr>
        <w:t xml:space="preserve">Senior </w:t>
      </w:r>
      <w:r w:rsidR="005513D1">
        <w:rPr>
          <w:rFonts w:ascii="Tahoma" w:hAnsi="Tahoma" w:cs="Tahoma"/>
          <w:b/>
          <w:color w:val="C7A25A"/>
          <w:sz w:val="28"/>
        </w:rPr>
        <w:t xml:space="preserve">Finance Manager </w:t>
      </w:r>
    </w:p>
    <w:p w14:paraId="3C672EFA" w14:textId="09198875" w:rsidR="002D558C" w:rsidRPr="007472F4" w:rsidRDefault="006F1FEE" w:rsidP="007472F4">
      <w:pPr>
        <w:spacing w:line="276" w:lineRule="auto"/>
        <w:ind w:left="360" w:right="206"/>
        <w:jc w:val="center"/>
        <w:rPr>
          <w:rFonts w:ascii="Tahoma" w:hAnsi="Tahoma" w:cs="Tahoma"/>
          <w:b/>
          <w:color w:val="C7A25A"/>
          <w:sz w:val="28"/>
        </w:rPr>
      </w:pPr>
      <w:r>
        <w:rPr>
          <w:rFonts w:ascii="Tahoma" w:hAnsi="Tahoma" w:cs="Tahoma"/>
          <w:b/>
          <w:color w:val="C7A25A"/>
          <w:sz w:val="28"/>
        </w:rPr>
        <w:t>Job Description and Person Specification</w:t>
      </w:r>
    </w:p>
    <w:tbl>
      <w:tblPr>
        <w:tblpPr w:leftFromText="180" w:rightFromText="180" w:vertAnchor="text" w:horzAnchor="margin" w:tblpXSpec="center" w:tblpY="126"/>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528"/>
      </w:tblGrid>
      <w:tr w:rsidR="00AF690F" w:rsidRPr="00AF690F" w14:paraId="4C121F37" w14:textId="77777777" w:rsidTr="00624E68">
        <w:trPr>
          <w:trHeight w:val="283"/>
        </w:trPr>
        <w:tc>
          <w:tcPr>
            <w:tcW w:w="10910" w:type="dxa"/>
            <w:gridSpan w:val="2"/>
            <w:tcBorders>
              <w:top w:val="single" w:sz="4" w:space="0" w:color="auto"/>
              <w:left w:val="single" w:sz="4" w:space="0" w:color="auto"/>
              <w:bottom w:val="single" w:sz="4" w:space="0" w:color="auto"/>
              <w:right w:val="single" w:sz="4" w:space="0" w:color="auto"/>
            </w:tcBorders>
            <w:shd w:val="clear" w:color="auto" w:fill="C7A25A"/>
          </w:tcPr>
          <w:p w14:paraId="5EC52465" w14:textId="60B03DD5" w:rsidR="00AF690F" w:rsidRPr="00AF690F" w:rsidRDefault="00AF690F" w:rsidP="00C92524">
            <w:pPr>
              <w:rPr>
                <w:rFonts w:ascii="Tahoma" w:hAnsi="Tahoma" w:cs="Tahoma"/>
                <w:b/>
                <w:color w:val="6D122A"/>
                <w:sz w:val="20"/>
                <w:szCs w:val="20"/>
              </w:rPr>
            </w:pPr>
            <w:r w:rsidRPr="00AF690F">
              <w:rPr>
                <w:rFonts w:ascii="Tahoma" w:hAnsi="Tahoma" w:cs="Tahoma"/>
                <w:b/>
                <w:color w:val="6D122A"/>
                <w:sz w:val="20"/>
                <w:szCs w:val="20"/>
              </w:rPr>
              <w:t>Confirmation of post details:</w:t>
            </w:r>
          </w:p>
        </w:tc>
      </w:tr>
      <w:tr w:rsidR="00AF690F" w14:paraId="10FFA4A4" w14:textId="77777777" w:rsidTr="00624E68">
        <w:trPr>
          <w:trHeight w:val="283"/>
        </w:trPr>
        <w:tc>
          <w:tcPr>
            <w:tcW w:w="5382" w:type="dxa"/>
            <w:tcBorders>
              <w:top w:val="single" w:sz="4" w:space="0" w:color="auto"/>
              <w:left w:val="single" w:sz="4" w:space="0" w:color="auto"/>
              <w:bottom w:val="single" w:sz="4" w:space="0" w:color="auto"/>
              <w:right w:val="single" w:sz="4" w:space="0" w:color="auto"/>
            </w:tcBorders>
          </w:tcPr>
          <w:p w14:paraId="42E92009" w14:textId="49495C63"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Post holder: </w:t>
            </w:r>
          </w:p>
        </w:tc>
        <w:tc>
          <w:tcPr>
            <w:tcW w:w="5528" w:type="dxa"/>
            <w:tcBorders>
              <w:top w:val="single" w:sz="4" w:space="0" w:color="auto"/>
              <w:left w:val="single" w:sz="4" w:space="0" w:color="auto"/>
              <w:bottom w:val="single" w:sz="4" w:space="0" w:color="auto"/>
              <w:right w:val="single" w:sz="4" w:space="0" w:color="auto"/>
            </w:tcBorders>
          </w:tcPr>
          <w:p w14:paraId="03D4F3BB" w14:textId="167F2609" w:rsidR="00DB66C0" w:rsidRPr="00AF690F" w:rsidRDefault="00AF690F" w:rsidP="00DB66C0">
            <w:pPr>
              <w:rPr>
                <w:rFonts w:ascii="Tahoma" w:hAnsi="Tahoma" w:cs="Tahoma"/>
                <w:b/>
                <w:color w:val="6D122A"/>
                <w:sz w:val="20"/>
                <w:szCs w:val="20"/>
              </w:rPr>
            </w:pPr>
            <w:r w:rsidRPr="00AF690F">
              <w:rPr>
                <w:rFonts w:ascii="Tahoma" w:hAnsi="Tahoma" w:cs="Tahoma"/>
                <w:b/>
                <w:color w:val="6D122A"/>
                <w:sz w:val="20"/>
                <w:szCs w:val="20"/>
              </w:rPr>
              <w:t>Job Title:</w:t>
            </w:r>
            <w:r w:rsidR="00A5192D">
              <w:rPr>
                <w:rFonts w:ascii="Tahoma" w:hAnsi="Tahoma" w:cs="Tahoma"/>
                <w:b/>
                <w:color w:val="6D122A"/>
                <w:sz w:val="20"/>
                <w:szCs w:val="20"/>
              </w:rPr>
              <w:t xml:space="preserve"> </w:t>
            </w:r>
            <w:r w:rsidR="00387CA3" w:rsidRPr="00387CA3">
              <w:rPr>
                <w:rFonts w:ascii="Tahoma" w:hAnsi="Tahoma" w:cs="Tahoma"/>
                <w:b/>
                <w:sz w:val="20"/>
                <w:szCs w:val="20"/>
              </w:rPr>
              <w:t xml:space="preserve">Senior </w:t>
            </w:r>
            <w:r w:rsidR="00E4108A" w:rsidRPr="00FE1B2C">
              <w:rPr>
                <w:rFonts w:ascii="Tahoma" w:hAnsi="Tahoma" w:cs="Tahoma"/>
                <w:b/>
                <w:sz w:val="20"/>
                <w:szCs w:val="20"/>
              </w:rPr>
              <w:t>Finance Manager</w:t>
            </w:r>
          </w:p>
          <w:p w14:paraId="047ED6B6" w14:textId="29A6C469" w:rsidR="00AF690F" w:rsidRPr="00AF690F" w:rsidRDefault="00AF690F" w:rsidP="00AF690F">
            <w:pPr>
              <w:rPr>
                <w:rFonts w:ascii="Tahoma" w:hAnsi="Tahoma" w:cs="Tahoma"/>
                <w:b/>
                <w:color w:val="6D122A"/>
                <w:sz w:val="20"/>
                <w:szCs w:val="20"/>
              </w:rPr>
            </w:pPr>
          </w:p>
        </w:tc>
      </w:tr>
      <w:tr w:rsidR="00AF690F" w14:paraId="75F73612" w14:textId="77777777" w:rsidTr="00624E68">
        <w:trPr>
          <w:trHeight w:val="584"/>
        </w:trPr>
        <w:tc>
          <w:tcPr>
            <w:tcW w:w="5382" w:type="dxa"/>
            <w:tcBorders>
              <w:top w:val="single" w:sz="4" w:space="0" w:color="auto"/>
              <w:left w:val="single" w:sz="4" w:space="0" w:color="auto"/>
              <w:bottom w:val="single" w:sz="4" w:space="0" w:color="auto"/>
              <w:right w:val="single" w:sz="4" w:space="0" w:color="auto"/>
            </w:tcBorders>
            <w:hideMark/>
          </w:tcPr>
          <w:p w14:paraId="6E4469BA" w14:textId="64AB4F4F"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Service: </w:t>
            </w:r>
            <w:r w:rsidR="00FE1B2C" w:rsidRPr="00FE1B2C">
              <w:rPr>
                <w:rFonts w:ascii="Tahoma" w:hAnsi="Tahoma" w:cs="Tahoma"/>
                <w:b/>
                <w:sz w:val="20"/>
                <w:szCs w:val="20"/>
              </w:rPr>
              <w:t>Central Trust Finance Team (supporting all academies in the Trust)</w:t>
            </w:r>
          </w:p>
        </w:tc>
        <w:tc>
          <w:tcPr>
            <w:tcW w:w="5528" w:type="dxa"/>
            <w:tcBorders>
              <w:top w:val="single" w:sz="4" w:space="0" w:color="auto"/>
              <w:left w:val="single" w:sz="4" w:space="0" w:color="auto"/>
              <w:bottom w:val="single" w:sz="4" w:space="0" w:color="auto"/>
              <w:right w:val="single" w:sz="4" w:space="0" w:color="auto"/>
            </w:tcBorders>
            <w:hideMark/>
          </w:tcPr>
          <w:p w14:paraId="51990239" w14:textId="138B84A7"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Responsible to: </w:t>
            </w:r>
            <w:r w:rsidR="00E4108A" w:rsidRPr="00E4108A">
              <w:rPr>
                <w:rFonts w:ascii="Tahoma" w:hAnsi="Tahoma" w:cs="Tahoma"/>
                <w:b/>
                <w:sz w:val="20"/>
                <w:szCs w:val="20"/>
              </w:rPr>
              <w:t>Chief Finance Officer (CFO)</w:t>
            </w:r>
          </w:p>
        </w:tc>
      </w:tr>
      <w:tr w:rsidR="00AF690F" w14:paraId="7CDC9400" w14:textId="77777777" w:rsidTr="00624E68">
        <w:trPr>
          <w:trHeight w:val="461"/>
        </w:trPr>
        <w:tc>
          <w:tcPr>
            <w:tcW w:w="5382" w:type="dxa"/>
            <w:tcBorders>
              <w:top w:val="single" w:sz="4" w:space="0" w:color="auto"/>
              <w:left w:val="single" w:sz="4" w:space="0" w:color="auto"/>
              <w:bottom w:val="single" w:sz="4" w:space="0" w:color="auto"/>
              <w:right w:val="single" w:sz="4" w:space="0" w:color="auto"/>
            </w:tcBorders>
            <w:hideMark/>
          </w:tcPr>
          <w:p w14:paraId="27E249ED" w14:textId="5FFA4609" w:rsidR="00AF690F" w:rsidRPr="00AF690F" w:rsidRDefault="00A5192D" w:rsidP="00AF690F">
            <w:pPr>
              <w:rPr>
                <w:rFonts w:ascii="Tahoma" w:hAnsi="Tahoma" w:cs="Tahoma"/>
                <w:b/>
                <w:color w:val="6D122A"/>
                <w:sz w:val="20"/>
                <w:szCs w:val="20"/>
              </w:rPr>
            </w:pPr>
            <w:r w:rsidRPr="00AF690F">
              <w:rPr>
                <w:rFonts w:ascii="Tahoma" w:hAnsi="Tahoma" w:cs="Tahoma"/>
                <w:b/>
                <w:color w:val="6D122A"/>
                <w:sz w:val="20"/>
                <w:szCs w:val="20"/>
              </w:rPr>
              <w:t>Primary contacts:</w:t>
            </w:r>
            <w:r w:rsidR="00E4108A">
              <w:rPr>
                <w:rFonts w:ascii="Tahoma" w:hAnsi="Tahoma" w:cs="Tahoma"/>
                <w:b/>
                <w:color w:val="6D122A"/>
                <w:sz w:val="20"/>
                <w:szCs w:val="20"/>
              </w:rPr>
              <w:t xml:space="preserve"> </w:t>
            </w:r>
            <w:r w:rsidR="00E4108A" w:rsidRPr="00E4108A">
              <w:rPr>
                <w:rFonts w:ascii="Tahoma" w:hAnsi="Tahoma" w:cs="Tahoma"/>
                <w:b/>
                <w:sz w:val="20"/>
                <w:szCs w:val="20"/>
              </w:rPr>
              <w:t xml:space="preserve">CEO, CFO; </w:t>
            </w:r>
            <w:r w:rsidR="00E4108A">
              <w:rPr>
                <w:rFonts w:ascii="Tahoma" w:hAnsi="Tahoma" w:cs="Tahoma"/>
                <w:b/>
                <w:sz w:val="20"/>
                <w:szCs w:val="20"/>
              </w:rPr>
              <w:t xml:space="preserve">Principals </w:t>
            </w:r>
            <w:r w:rsidR="00E4108A" w:rsidRPr="00E4108A">
              <w:rPr>
                <w:rFonts w:ascii="Tahoma" w:hAnsi="Tahoma" w:cs="Tahoma"/>
                <w:b/>
                <w:sz w:val="20"/>
                <w:szCs w:val="20"/>
              </w:rPr>
              <w:t>and School Business Managers/administrators in each academy; Local Governing Committees (LGCs) and Trustees; External Auditors and regulatory bodies; Suppliers and service providers.</w:t>
            </w:r>
          </w:p>
        </w:tc>
        <w:tc>
          <w:tcPr>
            <w:tcW w:w="5528" w:type="dxa"/>
            <w:tcBorders>
              <w:top w:val="single" w:sz="4" w:space="0" w:color="auto"/>
              <w:left w:val="single" w:sz="4" w:space="0" w:color="auto"/>
              <w:bottom w:val="single" w:sz="4" w:space="0" w:color="auto"/>
              <w:right w:val="single" w:sz="4" w:space="0" w:color="auto"/>
            </w:tcBorders>
            <w:hideMark/>
          </w:tcPr>
          <w:p w14:paraId="2F3AC677" w14:textId="4423A80E" w:rsidR="00AF690F" w:rsidRPr="00AF690F" w:rsidRDefault="00AF690F" w:rsidP="00AF690F">
            <w:pPr>
              <w:rPr>
                <w:rFonts w:ascii="Tahoma" w:hAnsi="Tahoma" w:cs="Tahoma"/>
                <w:b/>
                <w:bCs/>
                <w:color w:val="6D122A"/>
                <w:sz w:val="20"/>
                <w:szCs w:val="20"/>
              </w:rPr>
            </w:pPr>
            <w:r w:rsidRPr="00AF690F">
              <w:rPr>
                <w:rFonts w:ascii="Tahoma" w:hAnsi="Tahoma" w:cs="Tahoma"/>
                <w:b/>
                <w:bCs/>
                <w:color w:val="6D122A"/>
                <w:sz w:val="20"/>
                <w:szCs w:val="20"/>
              </w:rPr>
              <w:t>Grade:</w:t>
            </w:r>
            <w:r w:rsidR="00026A2A">
              <w:rPr>
                <w:rFonts w:ascii="Tahoma" w:hAnsi="Tahoma" w:cs="Tahoma"/>
                <w:b/>
                <w:bCs/>
                <w:color w:val="6D122A"/>
                <w:sz w:val="20"/>
                <w:szCs w:val="20"/>
              </w:rPr>
              <w:t xml:space="preserve"> </w:t>
            </w:r>
            <w:r w:rsidR="00026A2A" w:rsidRPr="00026A2A">
              <w:rPr>
                <w:rFonts w:ascii="Tahoma" w:hAnsi="Tahoma" w:cs="Tahoma"/>
                <w:b/>
                <w:bCs/>
                <w:sz w:val="20"/>
                <w:szCs w:val="20"/>
              </w:rPr>
              <w:t>Newman Scale 1</w:t>
            </w:r>
            <w:r w:rsidR="00387CA3">
              <w:rPr>
                <w:rFonts w:ascii="Tahoma" w:hAnsi="Tahoma" w:cs="Tahoma"/>
                <w:b/>
                <w:bCs/>
                <w:sz w:val="20"/>
                <w:szCs w:val="20"/>
              </w:rPr>
              <w:t>1</w:t>
            </w:r>
            <w:r w:rsidR="00026A2A" w:rsidRPr="00026A2A">
              <w:rPr>
                <w:rFonts w:ascii="Tahoma" w:hAnsi="Tahoma" w:cs="Tahoma"/>
                <w:b/>
                <w:bCs/>
                <w:sz w:val="20"/>
                <w:szCs w:val="20"/>
              </w:rPr>
              <w:t xml:space="preserve"> </w:t>
            </w:r>
            <w:r w:rsidR="00026A2A">
              <w:rPr>
                <w:rFonts w:ascii="Tahoma" w:hAnsi="Tahoma" w:cs="Tahoma"/>
                <w:b/>
                <w:bCs/>
                <w:color w:val="6D122A"/>
                <w:sz w:val="20"/>
                <w:szCs w:val="20"/>
              </w:rPr>
              <w:t>(</w:t>
            </w:r>
            <w:r w:rsidR="00F06135" w:rsidRPr="00F06135">
              <w:rPr>
                <w:rFonts w:ascii="Tahoma" w:hAnsi="Tahoma" w:cs="Tahoma"/>
                <w:b/>
                <w:bCs/>
                <w:sz w:val="20"/>
                <w:szCs w:val="20"/>
              </w:rPr>
              <w:t>NJC Scale</w:t>
            </w:r>
            <w:r w:rsidR="00DD42F1">
              <w:rPr>
                <w:rFonts w:ascii="Tahoma" w:hAnsi="Tahoma" w:cs="Tahoma"/>
                <w:b/>
                <w:bCs/>
                <w:sz w:val="20"/>
                <w:szCs w:val="20"/>
              </w:rPr>
              <w:t xml:space="preserve"> </w:t>
            </w:r>
            <w:r w:rsidR="00FC289C">
              <w:rPr>
                <w:rFonts w:ascii="Tahoma" w:hAnsi="Tahoma" w:cs="Tahoma"/>
                <w:b/>
                <w:bCs/>
                <w:sz w:val="20"/>
                <w:szCs w:val="20"/>
              </w:rPr>
              <w:t>3</w:t>
            </w:r>
            <w:r w:rsidR="00387CA3">
              <w:rPr>
                <w:rFonts w:ascii="Tahoma" w:hAnsi="Tahoma" w:cs="Tahoma"/>
                <w:b/>
                <w:bCs/>
                <w:sz w:val="20"/>
                <w:szCs w:val="20"/>
              </w:rPr>
              <w:t>6</w:t>
            </w:r>
            <w:r w:rsidR="00FC289C">
              <w:rPr>
                <w:rFonts w:ascii="Tahoma" w:hAnsi="Tahoma" w:cs="Tahoma"/>
                <w:b/>
                <w:bCs/>
                <w:sz w:val="20"/>
                <w:szCs w:val="20"/>
              </w:rPr>
              <w:t>-</w:t>
            </w:r>
            <w:r w:rsidR="00387244">
              <w:rPr>
                <w:rFonts w:ascii="Tahoma" w:hAnsi="Tahoma" w:cs="Tahoma"/>
                <w:b/>
                <w:bCs/>
                <w:sz w:val="20"/>
                <w:szCs w:val="20"/>
              </w:rPr>
              <w:t>3</w:t>
            </w:r>
            <w:r w:rsidR="00387CA3">
              <w:rPr>
                <w:rFonts w:ascii="Tahoma" w:hAnsi="Tahoma" w:cs="Tahoma"/>
                <w:b/>
                <w:bCs/>
                <w:sz w:val="20"/>
                <w:szCs w:val="20"/>
              </w:rPr>
              <w:t>9</w:t>
            </w:r>
            <w:r w:rsidR="00026A2A">
              <w:rPr>
                <w:rFonts w:ascii="Tahoma" w:hAnsi="Tahoma" w:cs="Tahoma"/>
                <w:b/>
                <w:bCs/>
                <w:sz w:val="20"/>
                <w:szCs w:val="20"/>
              </w:rPr>
              <w:t>)</w:t>
            </w:r>
          </w:p>
        </w:tc>
      </w:tr>
      <w:tr w:rsidR="00A5192D" w14:paraId="5FF95449" w14:textId="77777777" w:rsidTr="00624E68">
        <w:trPr>
          <w:trHeight w:val="283"/>
        </w:trPr>
        <w:tc>
          <w:tcPr>
            <w:tcW w:w="5382" w:type="dxa"/>
            <w:tcBorders>
              <w:top w:val="single" w:sz="4" w:space="0" w:color="auto"/>
              <w:left w:val="single" w:sz="4" w:space="0" w:color="auto"/>
              <w:bottom w:val="single" w:sz="4" w:space="0" w:color="auto"/>
              <w:right w:val="single" w:sz="4" w:space="0" w:color="auto"/>
            </w:tcBorders>
            <w:hideMark/>
          </w:tcPr>
          <w:p w14:paraId="3526BCDC" w14:textId="2AB13742" w:rsidR="00A5192D" w:rsidRPr="00AF690F" w:rsidRDefault="00A5192D" w:rsidP="00A5192D">
            <w:pPr>
              <w:rPr>
                <w:rFonts w:ascii="Tahoma" w:hAnsi="Tahoma" w:cs="Tahoma"/>
                <w:b/>
                <w:color w:val="6D122A"/>
                <w:sz w:val="20"/>
                <w:szCs w:val="20"/>
              </w:rPr>
            </w:pPr>
            <w:r w:rsidRPr="00AF690F">
              <w:rPr>
                <w:rFonts w:ascii="Tahoma" w:hAnsi="Tahoma" w:cs="Tahoma"/>
                <w:b/>
                <w:color w:val="6D122A"/>
                <w:sz w:val="20"/>
                <w:szCs w:val="20"/>
              </w:rPr>
              <w:t>Location:</w:t>
            </w:r>
            <w:r w:rsidR="00F06135">
              <w:rPr>
                <w:rFonts w:ascii="Tahoma" w:hAnsi="Tahoma" w:cs="Tahoma"/>
                <w:b/>
                <w:color w:val="6D122A"/>
                <w:sz w:val="20"/>
                <w:szCs w:val="20"/>
              </w:rPr>
              <w:t xml:space="preserve"> </w:t>
            </w:r>
            <w:r w:rsidR="00F06135" w:rsidRPr="00F06135">
              <w:rPr>
                <w:rFonts w:ascii="Tahoma" w:hAnsi="Tahoma" w:cs="Tahoma"/>
                <w:b/>
                <w:sz w:val="20"/>
                <w:szCs w:val="20"/>
              </w:rPr>
              <w:t>Trust Central Office with regular visits to academies across the Trust. Hybrid working (office/home) by agreement.</w:t>
            </w:r>
            <w:r w:rsidRPr="00AF690F">
              <w:rPr>
                <w:rFonts w:ascii="Tahoma" w:hAnsi="Tahoma" w:cs="Tahoma"/>
                <w:b/>
                <w:color w:val="6D122A"/>
                <w:sz w:val="20"/>
                <w:szCs w:val="20"/>
              </w:rPr>
              <w:t xml:space="preserve"> </w:t>
            </w:r>
            <w:r w:rsidRPr="00AF690F">
              <w:rPr>
                <w:rFonts w:ascii="Tahoma" w:hAnsi="Tahoma" w:cs="Tahoma"/>
                <w:color w:val="6D122A"/>
                <w:sz w:val="20"/>
                <w:szCs w:val="20"/>
              </w:rPr>
              <w:t xml:space="preserve"> </w:t>
            </w:r>
          </w:p>
        </w:tc>
        <w:tc>
          <w:tcPr>
            <w:tcW w:w="5528" w:type="dxa"/>
            <w:tcBorders>
              <w:top w:val="single" w:sz="4" w:space="0" w:color="auto"/>
              <w:left w:val="single" w:sz="4" w:space="0" w:color="auto"/>
              <w:bottom w:val="single" w:sz="4" w:space="0" w:color="auto"/>
              <w:right w:val="single" w:sz="4" w:space="0" w:color="auto"/>
            </w:tcBorders>
            <w:hideMark/>
          </w:tcPr>
          <w:p w14:paraId="2A281D50" w14:textId="789BC8B8" w:rsidR="00A5192D" w:rsidRPr="00AF690F" w:rsidRDefault="00A5192D" w:rsidP="00A5192D">
            <w:pPr>
              <w:rPr>
                <w:rFonts w:ascii="Tahoma" w:hAnsi="Tahoma" w:cs="Tahoma"/>
                <w:b/>
                <w:color w:val="6D122A"/>
                <w:sz w:val="20"/>
                <w:szCs w:val="20"/>
              </w:rPr>
            </w:pPr>
            <w:r>
              <w:rPr>
                <w:rFonts w:ascii="Tahoma" w:hAnsi="Tahoma" w:cs="Tahoma"/>
                <w:b/>
                <w:color w:val="6D122A"/>
                <w:sz w:val="20"/>
                <w:szCs w:val="20"/>
              </w:rPr>
              <w:t>Any specific w</w:t>
            </w:r>
            <w:r w:rsidRPr="00AF690F">
              <w:rPr>
                <w:rFonts w:ascii="Tahoma" w:hAnsi="Tahoma" w:cs="Tahoma"/>
                <w:b/>
                <w:color w:val="6D122A"/>
                <w:sz w:val="20"/>
                <w:szCs w:val="20"/>
              </w:rPr>
              <w:t>orking arrangement</w:t>
            </w:r>
            <w:r>
              <w:rPr>
                <w:rFonts w:ascii="Tahoma" w:hAnsi="Tahoma" w:cs="Tahoma"/>
                <w:b/>
                <w:color w:val="6D122A"/>
                <w:sz w:val="20"/>
                <w:szCs w:val="20"/>
              </w:rPr>
              <w:t>s</w:t>
            </w:r>
            <w:r w:rsidRPr="00AF690F">
              <w:rPr>
                <w:rFonts w:ascii="Tahoma" w:hAnsi="Tahoma" w:cs="Tahoma"/>
                <w:b/>
                <w:color w:val="6D122A"/>
                <w:sz w:val="20"/>
                <w:szCs w:val="20"/>
              </w:rPr>
              <w:t xml:space="preserve">: </w:t>
            </w:r>
            <w:r w:rsidR="002B5747" w:rsidRPr="002B5747">
              <w:rPr>
                <w:rFonts w:ascii="Tahoma" w:hAnsi="Tahoma" w:cs="Tahoma"/>
                <w:b/>
                <w:bCs/>
                <w:sz w:val="20"/>
                <w:szCs w:val="20"/>
              </w:rPr>
              <w:t>Term Time plus 2 weeks</w:t>
            </w:r>
            <w:r w:rsidR="00536A6A">
              <w:rPr>
                <w:rFonts w:ascii="Tahoma" w:hAnsi="Tahoma" w:cs="Tahoma"/>
                <w:b/>
                <w:bCs/>
                <w:sz w:val="20"/>
                <w:szCs w:val="20"/>
              </w:rPr>
              <w:t>.</w:t>
            </w:r>
            <w:r w:rsidR="002B5747" w:rsidRPr="002B5747">
              <w:rPr>
                <w:rFonts w:ascii="Tahoma" w:hAnsi="Tahoma" w:cs="Tahoma"/>
                <w:b/>
                <w:sz w:val="20"/>
                <w:szCs w:val="20"/>
              </w:rPr>
              <w:t xml:space="preserve"> Some flexibility in working hours and location in line with business needs.</w:t>
            </w:r>
          </w:p>
        </w:tc>
      </w:tr>
    </w:tbl>
    <w:p w14:paraId="692903D5" w14:textId="77777777" w:rsidR="002D558C" w:rsidRDefault="002D558C" w:rsidP="002D558C">
      <w:pPr>
        <w:rPr>
          <w:rFonts w:ascii="Tahoma" w:hAnsi="Tahoma" w:cs="Tahoma"/>
          <w:sz w:val="20"/>
          <w:szCs w:val="20"/>
          <w:lang w:val="en-US"/>
        </w:rPr>
      </w:pPr>
    </w:p>
    <w:p w14:paraId="6584E4D5" w14:textId="77777777" w:rsidR="002D558C" w:rsidRDefault="002D558C" w:rsidP="002D558C">
      <w:pPr>
        <w:jc w:val="center"/>
        <w:rPr>
          <w:rFonts w:ascii="Tahoma" w:hAnsi="Tahoma" w:cs="Tahoma"/>
          <w:b/>
          <w:i/>
          <w:sz w:val="20"/>
          <w:szCs w:val="20"/>
        </w:rPr>
      </w:pPr>
      <w:r>
        <w:rPr>
          <w:rFonts w:ascii="Tahoma" w:hAnsi="Tahoma" w:cs="Tahoma"/>
          <w:b/>
          <w:i/>
          <w:sz w:val="20"/>
          <w:szCs w:val="20"/>
        </w:rPr>
        <w:t>This job description is a guide to the work you will initially be required to undertake and may be reviewed from time to time to meet changing circumstances.</w:t>
      </w:r>
    </w:p>
    <w:p w14:paraId="364BB325" w14:textId="77777777" w:rsidR="002D558C" w:rsidRDefault="002D558C" w:rsidP="002D558C">
      <w:pPr>
        <w:jc w:val="both"/>
        <w:rPr>
          <w:rFonts w:ascii="Tahoma" w:hAnsi="Tahoma" w:cs="Tahoma"/>
        </w:rPr>
      </w:pPr>
    </w:p>
    <w:tbl>
      <w:tblPr>
        <w:tblStyle w:val="TableGrid"/>
        <w:tblW w:w="11057" w:type="dxa"/>
        <w:tblInd w:w="-289" w:type="dxa"/>
        <w:tblLook w:val="04A0" w:firstRow="1" w:lastRow="0" w:firstColumn="1" w:lastColumn="0" w:noHBand="0" w:noVBand="1"/>
      </w:tblPr>
      <w:tblGrid>
        <w:gridCol w:w="11057"/>
      </w:tblGrid>
      <w:tr w:rsidR="008B703F" w:rsidRPr="00A703B9" w14:paraId="6FA7394D" w14:textId="77777777" w:rsidTr="001F5E6A">
        <w:tc>
          <w:tcPr>
            <w:tcW w:w="11057" w:type="dxa"/>
            <w:shd w:val="clear" w:color="auto" w:fill="C7A25A"/>
          </w:tcPr>
          <w:p w14:paraId="27BF442D" w14:textId="42D3BC3E" w:rsidR="008B703F" w:rsidRPr="00A703B9" w:rsidRDefault="008B703F" w:rsidP="00A703B9">
            <w:pPr>
              <w:jc w:val="center"/>
              <w:rPr>
                <w:rFonts w:ascii="Tahoma" w:hAnsi="Tahoma" w:cs="Tahoma"/>
                <w:b/>
                <w:bCs/>
                <w:color w:val="6D122A"/>
              </w:rPr>
            </w:pPr>
            <w:r w:rsidRPr="00A703B9">
              <w:rPr>
                <w:rFonts w:ascii="Tahoma" w:hAnsi="Tahoma" w:cs="Tahoma"/>
                <w:b/>
                <w:bCs/>
                <w:color w:val="6D122A"/>
              </w:rPr>
              <w:t>Job Des</w:t>
            </w:r>
            <w:r w:rsidRPr="00F91B6F">
              <w:rPr>
                <w:rFonts w:ascii="Tahoma" w:hAnsi="Tahoma" w:cs="Tahoma"/>
                <w:b/>
                <w:bCs/>
                <w:color w:val="6D122A"/>
              </w:rPr>
              <w:t>cripti</w:t>
            </w:r>
            <w:r w:rsidRPr="00A703B9">
              <w:rPr>
                <w:rFonts w:ascii="Tahoma" w:hAnsi="Tahoma" w:cs="Tahoma"/>
                <w:b/>
                <w:bCs/>
                <w:color w:val="6D122A"/>
              </w:rPr>
              <w:t>on</w:t>
            </w:r>
            <w:r w:rsidR="00820DD6" w:rsidRPr="00A703B9">
              <w:rPr>
                <w:rFonts w:ascii="Tahoma" w:hAnsi="Tahoma" w:cs="Tahoma"/>
                <w:b/>
                <w:bCs/>
                <w:color w:val="6D122A"/>
              </w:rPr>
              <w:t>:</w:t>
            </w:r>
          </w:p>
        </w:tc>
      </w:tr>
      <w:tr w:rsidR="008B703F" w:rsidRPr="00A703B9" w14:paraId="3DEE9244" w14:textId="77777777" w:rsidTr="001F5E6A">
        <w:tc>
          <w:tcPr>
            <w:tcW w:w="11057" w:type="dxa"/>
          </w:tcPr>
          <w:p w14:paraId="7D4E3FB2" w14:textId="519A6412" w:rsidR="008B703F" w:rsidRPr="00F91B6F" w:rsidRDefault="00820DD6" w:rsidP="00A703B9">
            <w:pPr>
              <w:jc w:val="both"/>
              <w:rPr>
                <w:rFonts w:ascii="Tahoma" w:hAnsi="Tahoma" w:cs="Tahoma"/>
                <w:b/>
                <w:bCs/>
              </w:rPr>
            </w:pPr>
            <w:r w:rsidRPr="00F91B6F">
              <w:rPr>
                <w:rFonts w:ascii="Tahoma" w:hAnsi="Tahoma" w:cs="Tahoma"/>
                <w:b/>
                <w:bCs/>
              </w:rPr>
              <w:t>Purpose of role:</w:t>
            </w:r>
          </w:p>
        </w:tc>
      </w:tr>
      <w:tr w:rsidR="008B703F" w:rsidRPr="00A703B9" w14:paraId="0BCC848E" w14:textId="77777777" w:rsidTr="001F5E6A">
        <w:tc>
          <w:tcPr>
            <w:tcW w:w="11057" w:type="dxa"/>
          </w:tcPr>
          <w:p w14:paraId="046E0543" w14:textId="3DAB1619" w:rsidR="00EE6335" w:rsidRPr="00E05C1D" w:rsidRDefault="00E05C1D" w:rsidP="00E05C1D">
            <w:pPr>
              <w:numPr>
                <w:ilvl w:val="0"/>
                <w:numId w:val="16"/>
              </w:numPr>
              <w:tabs>
                <w:tab w:val="num" w:pos="207"/>
              </w:tabs>
              <w:jc w:val="both"/>
              <w:rPr>
                <w:rFonts w:ascii="Tahoma" w:hAnsi="Tahoma" w:cs="Tahoma"/>
              </w:rPr>
            </w:pPr>
            <w:r w:rsidRPr="00E05C1D">
              <w:rPr>
                <w:rFonts w:ascii="Tahoma" w:hAnsi="Tahoma" w:cs="Tahoma"/>
              </w:rPr>
              <w:t>To provide senior financial leadership in support of the Chief Finance Officer, ensuring the delivery of a high-quality, efficient, and strategically aligned finance function across the Multi-Academy Trust. The Senior Finance Manager will lead robust financial management, reporting, and compliance across the Trust’s schools, safeguarding financial integrity and adherence to all regulatory and policy requirements.</w:t>
            </w:r>
            <w:r>
              <w:rPr>
                <w:rFonts w:ascii="Tahoma" w:hAnsi="Tahoma" w:cs="Tahoma"/>
              </w:rPr>
              <w:t xml:space="preserve"> </w:t>
            </w:r>
            <w:r w:rsidRPr="00E05C1D">
              <w:rPr>
                <w:rFonts w:ascii="Tahoma" w:hAnsi="Tahoma" w:cs="Tahoma"/>
              </w:rPr>
              <w:t>Acting as a key deputy to the CFO, the role oversees operational finance, drives continuous improvement in financial processes, and delivers insightful management information to support strategic decision-making. The position plays a critical role in financial planning and growth, including supporting the integration of new schools, while influencing senior leaders and governors to ensure the Trust’s long-term financial sustainability and strong commercial performance.</w:t>
            </w:r>
          </w:p>
        </w:tc>
      </w:tr>
      <w:tr w:rsidR="008B703F" w:rsidRPr="00A703B9" w14:paraId="3E2150F3" w14:textId="77777777" w:rsidTr="001F5E6A">
        <w:tc>
          <w:tcPr>
            <w:tcW w:w="11057" w:type="dxa"/>
            <w:shd w:val="clear" w:color="auto" w:fill="C7A25A"/>
          </w:tcPr>
          <w:p w14:paraId="4005EB51" w14:textId="091238E8" w:rsidR="008B703F" w:rsidRPr="00F91B6F" w:rsidRDefault="00820DD6" w:rsidP="00F91B6F">
            <w:pPr>
              <w:jc w:val="center"/>
              <w:rPr>
                <w:rFonts w:ascii="Tahoma" w:hAnsi="Tahoma" w:cs="Tahoma"/>
              </w:rPr>
            </w:pPr>
            <w:r w:rsidRPr="00F91B6F">
              <w:rPr>
                <w:rFonts w:ascii="Tahoma" w:hAnsi="Tahoma" w:cs="Tahoma"/>
                <w:b/>
                <w:bCs/>
                <w:color w:val="6D122A"/>
              </w:rPr>
              <w:t>Roles and Responsibilities</w:t>
            </w:r>
            <w:r w:rsidR="008D15BF" w:rsidRPr="00F91B6F">
              <w:rPr>
                <w:rFonts w:ascii="Tahoma" w:hAnsi="Tahoma" w:cs="Tahoma"/>
                <w:b/>
                <w:bCs/>
                <w:color w:val="6D122A"/>
              </w:rPr>
              <w:t>:</w:t>
            </w:r>
          </w:p>
        </w:tc>
      </w:tr>
      <w:tr w:rsidR="0093710E" w:rsidRPr="00A703B9" w14:paraId="0ABDFF2D" w14:textId="77777777" w:rsidTr="001F5E6A">
        <w:tc>
          <w:tcPr>
            <w:tcW w:w="11057" w:type="dxa"/>
          </w:tcPr>
          <w:p w14:paraId="20A59125" w14:textId="1E93220B" w:rsidR="0093710E" w:rsidRPr="00F91B6F" w:rsidRDefault="004A096F" w:rsidP="004A096F">
            <w:pPr>
              <w:jc w:val="both"/>
              <w:rPr>
                <w:rFonts w:ascii="Tahoma" w:hAnsi="Tahoma" w:cs="Tahoma"/>
                <w:b/>
                <w:bCs/>
              </w:rPr>
            </w:pPr>
            <w:r w:rsidRPr="004A096F">
              <w:rPr>
                <w:rFonts w:ascii="Tahoma" w:hAnsi="Tahoma" w:cs="Tahoma"/>
                <w:b/>
                <w:bCs/>
              </w:rPr>
              <w:t>Financial Leadership and Team Management</w:t>
            </w:r>
            <w:r>
              <w:rPr>
                <w:rFonts w:ascii="Tahoma" w:hAnsi="Tahoma" w:cs="Tahoma"/>
                <w:b/>
                <w:bCs/>
              </w:rPr>
              <w:t>:</w:t>
            </w:r>
          </w:p>
        </w:tc>
      </w:tr>
      <w:tr w:rsidR="0093710E" w:rsidRPr="00A703B9" w14:paraId="4C249549" w14:textId="77777777" w:rsidTr="001F5E6A">
        <w:tc>
          <w:tcPr>
            <w:tcW w:w="11057" w:type="dxa"/>
          </w:tcPr>
          <w:p w14:paraId="48B7BE5C" w14:textId="399321FC" w:rsidR="004A096F" w:rsidRPr="004A096F" w:rsidRDefault="004A096F" w:rsidP="004A096F">
            <w:pPr>
              <w:numPr>
                <w:ilvl w:val="0"/>
                <w:numId w:val="16"/>
              </w:numPr>
              <w:jc w:val="both"/>
              <w:rPr>
                <w:rFonts w:ascii="Tahoma" w:hAnsi="Tahoma" w:cs="Tahoma"/>
              </w:rPr>
            </w:pPr>
            <w:r w:rsidRPr="004A096F">
              <w:rPr>
                <w:rFonts w:ascii="Tahoma" w:hAnsi="Tahoma" w:cs="Tahoma"/>
              </w:rPr>
              <w:t>Provide direct line management of designated finance staff, including supervision, work allocation</w:t>
            </w:r>
            <w:r w:rsidR="0080289B">
              <w:rPr>
                <w:rFonts w:ascii="Tahoma" w:hAnsi="Tahoma" w:cs="Tahoma"/>
              </w:rPr>
              <w:t xml:space="preserve"> </w:t>
            </w:r>
            <w:r w:rsidRPr="004A096F">
              <w:rPr>
                <w:rFonts w:ascii="Tahoma" w:hAnsi="Tahoma" w:cs="Tahoma"/>
              </w:rPr>
              <w:t>and professional development.</w:t>
            </w:r>
          </w:p>
          <w:p w14:paraId="4C0EABF5" w14:textId="77777777" w:rsidR="004A096F" w:rsidRPr="004A096F" w:rsidRDefault="004A096F" w:rsidP="004A096F">
            <w:pPr>
              <w:numPr>
                <w:ilvl w:val="0"/>
                <w:numId w:val="16"/>
              </w:numPr>
              <w:jc w:val="both"/>
              <w:rPr>
                <w:rFonts w:ascii="Tahoma" w:hAnsi="Tahoma" w:cs="Tahoma"/>
              </w:rPr>
            </w:pPr>
            <w:r w:rsidRPr="004A096F">
              <w:rPr>
                <w:rFonts w:ascii="Tahoma" w:hAnsi="Tahoma" w:cs="Tahoma"/>
              </w:rPr>
              <w:t>Ensure effective induction, training, and ongoing support for finance team members, setting clear expectations for performance, accountability, and continuous improvement.</w:t>
            </w:r>
          </w:p>
          <w:p w14:paraId="69E7BC5B" w14:textId="77777777" w:rsidR="004A096F" w:rsidRPr="004A096F" w:rsidRDefault="004A096F" w:rsidP="004A096F">
            <w:pPr>
              <w:numPr>
                <w:ilvl w:val="0"/>
                <w:numId w:val="16"/>
              </w:numPr>
              <w:jc w:val="both"/>
              <w:rPr>
                <w:rFonts w:ascii="Tahoma" w:hAnsi="Tahoma" w:cs="Tahoma"/>
              </w:rPr>
            </w:pPr>
            <w:r w:rsidRPr="004A096F">
              <w:rPr>
                <w:rFonts w:ascii="Tahoma" w:hAnsi="Tahoma" w:cs="Tahoma"/>
              </w:rPr>
              <w:t>Undertake quality assurance of team outputs, ensuring accuracy, consistency, and adherence to Trust standards.</w:t>
            </w:r>
          </w:p>
          <w:p w14:paraId="35F326CF" w14:textId="7A31CD8A" w:rsidR="0093710E" w:rsidRPr="00F91B6F" w:rsidRDefault="004A096F" w:rsidP="004A096F">
            <w:pPr>
              <w:numPr>
                <w:ilvl w:val="0"/>
                <w:numId w:val="16"/>
              </w:numPr>
              <w:jc w:val="both"/>
              <w:rPr>
                <w:rFonts w:ascii="Tahoma" w:hAnsi="Tahoma" w:cs="Tahoma"/>
                <w:b/>
                <w:bCs/>
              </w:rPr>
            </w:pPr>
            <w:r w:rsidRPr="004A096F">
              <w:rPr>
                <w:rFonts w:ascii="Tahoma" w:hAnsi="Tahoma" w:cs="Tahoma"/>
              </w:rPr>
              <w:t>Foster a collaborative, high-performing finance function aligned to Trust values and priorities.</w:t>
            </w:r>
          </w:p>
        </w:tc>
      </w:tr>
      <w:tr w:rsidR="0093710E" w:rsidRPr="00A703B9" w14:paraId="6270707D" w14:textId="77777777" w:rsidTr="001F5E6A">
        <w:tc>
          <w:tcPr>
            <w:tcW w:w="11057" w:type="dxa"/>
          </w:tcPr>
          <w:p w14:paraId="38F67843" w14:textId="37684CCA" w:rsidR="0093710E" w:rsidRPr="00F91B6F" w:rsidRDefault="0093710E" w:rsidP="0093710E">
            <w:pPr>
              <w:jc w:val="both"/>
              <w:rPr>
                <w:rFonts w:ascii="Tahoma" w:hAnsi="Tahoma" w:cs="Tahoma"/>
                <w:b/>
                <w:bCs/>
              </w:rPr>
            </w:pPr>
            <w:r w:rsidRPr="00F91B6F">
              <w:rPr>
                <w:rFonts w:ascii="Tahoma" w:hAnsi="Tahoma" w:cs="Tahoma"/>
                <w:b/>
                <w:bCs/>
              </w:rPr>
              <w:t>Financial Accounting and Processing:</w:t>
            </w:r>
            <w:r w:rsidRPr="00F91B6F">
              <w:rPr>
                <w:rFonts w:ascii="Tahoma" w:hAnsi="Tahoma" w:cs="Tahoma"/>
              </w:rPr>
              <w:t xml:space="preserve"> </w:t>
            </w:r>
          </w:p>
        </w:tc>
      </w:tr>
      <w:tr w:rsidR="0093710E" w:rsidRPr="00A703B9" w14:paraId="64B1F854" w14:textId="77777777" w:rsidTr="001F5E6A">
        <w:tc>
          <w:tcPr>
            <w:tcW w:w="11057" w:type="dxa"/>
          </w:tcPr>
          <w:p w14:paraId="316CCCFE" w14:textId="77777777" w:rsidR="00081DBD" w:rsidRPr="00081DBD" w:rsidRDefault="00081DBD" w:rsidP="00081DBD">
            <w:pPr>
              <w:numPr>
                <w:ilvl w:val="0"/>
                <w:numId w:val="16"/>
              </w:numPr>
              <w:jc w:val="both"/>
              <w:rPr>
                <w:rFonts w:ascii="Tahoma" w:hAnsi="Tahoma" w:cs="Tahoma"/>
              </w:rPr>
            </w:pPr>
            <w:r w:rsidRPr="00081DBD">
              <w:rPr>
                <w:rFonts w:ascii="Tahoma" w:hAnsi="Tahoma" w:cs="Tahoma"/>
              </w:rPr>
              <w:t>Provide day-to-day operational leadership of the finance function, ensuring that all monthly processes are completed accurately, consistently, and in line with agreed timetables.</w:t>
            </w:r>
          </w:p>
          <w:p w14:paraId="360105AA" w14:textId="77777777" w:rsidR="00081DBD" w:rsidRPr="00081DBD" w:rsidRDefault="00081DBD" w:rsidP="00081DBD">
            <w:pPr>
              <w:numPr>
                <w:ilvl w:val="0"/>
                <w:numId w:val="16"/>
              </w:numPr>
              <w:jc w:val="both"/>
              <w:rPr>
                <w:rFonts w:ascii="Tahoma" w:hAnsi="Tahoma" w:cs="Tahoma"/>
              </w:rPr>
            </w:pPr>
            <w:r w:rsidRPr="00081DBD">
              <w:rPr>
                <w:rFonts w:ascii="Tahoma" w:hAnsi="Tahoma" w:cs="Tahoma"/>
              </w:rPr>
              <w:t>Oversee purchase-to-pay, sales ledger, banking, and transaction processing across the Trust.</w:t>
            </w:r>
          </w:p>
          <w:p w14:paraId="604318FB" w14:textId="77777777" w:rsidR="00081DBD" w:rsidRPr="00081DBD" w:rsidRDefault="00081DBD" w:rsidP="00081DBD">
            <w:pPr>
              <w:numPr>
                <w:ilvl w:val="0"/>
                <w:numId w:val="16"/>
              </w:numPr>
              <w:jc w:val="both"/>
              <w:rPr>
                <w:rFonts w:ascii="Tahoma" w:hAnsi="Tahoma" w:cs="Tahoma"/>
              </w:rPr>
            </w:pPr>
            <w:r w:rsidRPr="00081DBD">
              <w:rPr>
                <w:rFonts w:ascii="Tahoma" w:hAnsi="Tahoma" w:cs="Tahoma"/>
              </w:rPr>
              <w:t>Ensure monthly reconciliations (including bank and control accounts) are completed on time and reviewed to a high standard.</w:t>
            </w:r>
          </w:p>
          <w:p w14:paraId="0922474E" w14:textId="77777777" w:rsidR="00081DBD" w:rsidRPr="00081DBD" w:rsidRDefault="00081DBD" w:rsidP="00081DBD">
            <w:pPr>
              <w:numPr>
                <w:ilvl w:val="0"/>
                <w:numId w:val="16"/>
              </w:numPr>
              <w:jc w:val="both"/>
              <w:rPr>
                <w:rFonts w:ascii="Tahoma" w:hAnsi="Tahoma" w:cs="Tahoma"/>
              </w:rPr>
            </w:pPr>
            <w:r w:rsidRPr="00081DBD">
              <w:rPr>
                <w:rFonts w:ascii="Tahoma" w:hAnsi="Tahoma" w:cs="Tahoma"/>
              </w:rPr>
              <w:t>Oversee the preparation and posting of journals, including payroll journals, accruals, prepayments, and inter-company transactions.</w:t>
            </w:r>
          </w:p>
          <w:p w14:paraId="13FA05FC" w14:textId="77777777" w:rsidR="0093710E" w:rsidRDefault="00081DBD" w:rsidP="00155C7A">
            <w:pPr>
              <w:numPr>
                <w:ilvl w:val="0"/>
                <w:numId w:val="16"/>
              </w:numPr>
              <w:jc w:val="both"/>
              <w:rPr>
                <w:rFonts w:ascii="Tahoma" w:hAnsi="Tahoma" w:cs="Tahoma"/>
              </w:rPr>
            </w:pPr>
            <w:r w:rsidRPr="00081DBD">
              <w:rPr>
                <w:rFonts w:ascii="Tahoma" w:hAnsi="Tahoma" w:cs="Tahoma"/>
              </w:rPr>
              <w:t>Maintain robust controls over all financial processes, investigating and resolving discrepancies promptly.</w:t>
            </w:r>
          </w:p>
          <w:p w14:paraId="6B1A22B2" w14:textId="031620F4" w:rsidR="00BA4DA6" w:rsidRPr="00F91B6F" w:rsidRDefault="00BA4DA6" w:rsidP="00BA4DA6">
            <w:pPr>
              <w:tabs>
                <w:tab w:val="num" w:pos="207"/>
              </w:tabs>
              <w:ind w:left="720"/>
              <w:jc w:val="both"/>
              <w:rPr>
                <w:rFonts w:ascii="Tahoma" w:hAnsi="Tahoma" w:cs="Tahoma"/>
              </w:rPr>
            </w:pPr>
          </w:p>
        </w:tc>
      </w:tr>
      <w:tr w:rsidR="0093710E" w:rsidRPr="00A703B9" w14:paraId="3945C7B8" w14:textId="77777777" w:rsidTr="001F5E6A">
        <w:tc>
          <w:tcPr>
            <w:tcW w:w="11057" w:type="dxa"/>
          </w:tcPr>
          <w:p w14:paraId="58686DB6" w14:textId="6AA4D058" w:rsidR="0093710E" w:rsidRPr="00F91B6F" w:rsidRDefault="0093710E" w:rsidP="0093710E">
            <w:pPr>
              <w:jc w:val="both"/>
              <w:rPr>
                <w:rFonts w:ascii="Tahoma" w:hAnsi="Tahoma" w:cs="Tahoma"/>
                <w:b/>
                <w:bCs/>
              </w:rPr>
            </w:pPr>
            <w:r w:rsidRPr="00F91B6F">
              <w:rPr>
                <w:rFonts w:ascii="Tahoma" w:hAnsi="Tahoma" w:cs="Tahoma"/>
                <w:b/>
                <w:bCs/>
              </w:rPr>
              <w:lastRenderedPageBreak/>
              <w:t xml:space="preserve">Management Accounts and Reporting: </w:t>
            </w:r>
          </w:p>
        </w:tc>
      </w:tr>
      <w:tr w:rsidR="0093710E" w:rsidRPr="00A703B9" w14:paraId="43C90FB9" w14:textId="77777777" w:rsidTr="001F5E6A">
        <w:tc>
          <w:tcPr>
            <w:tcW w:w="11057" w:type="dxa"/>
          </w:tcPr>
          <w:p w14:paraId="5C1D9951" w14:textId="77777777" w:rsidR="00081DBD" w:rsidRPr="00081DBD" w:rsidRDefault="00081DBD" w:rsidP="00081DBD">
            <w:pPr>
              <w:numPr>
                <w:ilvl w:val="0"/>
                <w:numId w:val="17"/>
              </w:numPr>
              <w:jc w:val="both"/>
              <w:rPr>
                <w:rFonts w:ascii="Tahoma" w:hAnsi="Tahoma" w:cs="Tahoma"/>
              </w:rPr>
            </w:pPr>
            <w:r w:rsidRPr="00081DBD">
              <w:rPr>
                <w:rFonts w:ascii="Tahoma" w:hAnsi="Tahoma" w:cs="Tahoma"/>
              </w:rPr>
              <w:t>Take ownership of the monthly management accounts process, ensuring completeness, accuracy, and clarity prior to CFO review.</w:t>
            </w:r>
          </w:p>
          <w:p w14:paraId="768FA1D9" w14:textId="77777777" w:rsidR="00081DBD" w:rsidRPr="00081DBD" w:rsidRDefault="00081DBD" w:rsidP="00081DBD">
            <w:pPr>
              <w:numPr>
                <w:ilvl w:val="0"/>
                <w:numId w:val="17"/>
              </w:numPr>
              <w:jc w:val="both"/>
              <w:rPr>
                <w:rFonts w:ascii="Tahoma" w:hAnsi="Tahoma" w:cs="Tahoma"/>
              </w:rPr>
            </w:pPr>
            <w:r w:rsidRPr="00081DBD">
              <w:rPr>
                <w:rFonts w:ascii="Tahoma" w:hAnsi="Tahoma" w:cs="Tahoma"/>
              </w:rPr>
              <w:t>Provide robust quality assurance of management accounts, including balance sheet integrity and reconciliation completeness.</w:t>
            </w:r>
          </w:p>
          <w:p w14:paraId="7F40F179" w14:textId="77777777" w:rsidR="00081DBD" w:rsidRPr="00081DBD" w:rsidRDefault="00081DBD" w:rsidP="00081DBD">
            <w:pPr>
              <w:numPr>
                <w:ilvl w:val="0"/>
                <w:numId w:val="17"/>
              </w:numPr>
              <w:jc w:val="both"/>
              <w:rPr>
                <w:rFonts w:ascii="Tahoma" w:hAnsi="Tahoma" w:cs="Tahoma"/>
              </w:rPr>
            </w:pPr>
            <w:r w:rsidRPr="00081DBD">
              <w:rPr>
                <w:rFonts w:ascii="Tahoma" w:hAnsi="Tahoma" w:cs="Tahoma"/>
              </w:rPr>
              <w:t>Deliver clear variance analysis and commentary, highlighting key drivers of financial performance and identifying emerging risks and issues.</w:t>
            </w:r>
          </w:p>
          <w:p w14:paraId="797CA1AB" w14:textId="77777777" w:rsidR="00081DBD" w:rsidRPr="00081DBD" w:rsidRDefault="00081DBD" w:rsidP="00081DBD">
            <w:pPr>
              <w:numPr>
                <w:ilvl w:val="0"/>
                <w:numId w:val="17"/>
              </w:numPr>
              <w:jc w:val="both"/>
              <w:rPr>
                <w:rFonts w:ascii="Tahoma" w:hAnsi="Tahoma" w:cs="Tahoma"/>
              </w:rPr>
            </w:pPr>
            <w:r w:rsidRPr="00081DBD">
              <w:rPr>
                <w:rFonts w:ascii="Tahoma" w:hAnsi="Tahoma" w:cs="Tahoma"/>
              </w:rPr>
              <w:t>Ensure timely production of financial reports for senior leaders, Local Governing Committees, and Trustees.</w:t>
            </w:r>
          </w:p>
          <w:p w14:paraId="480004E8" w14:textId="3D5320EC" w:rsidR="0093710E" w:rsidRPr="00F91B6F" w:rsidRDefault="00081DBD" w:rsidP="00081DBD">
            <w:pPr>
              <w:numPr>
                <w:ilvl w:val="0"/>
                <w:numId w:val="17"/>
              </w:numPr>
              <w:jc w:val="both"/>
              <w:rPr>
                <w:rFonts w:ascii="Tahoma" w:hAnsi="Tahoma" w:cs="Tahoma"/>
              </w:rPr>
            </w:pPr>
            <w:r w:rsidRPr="00081DBD">
              <w:rPr>
                <w:rFonts w:ascii="Tahoma" w:hAnsi="Tahoma" w:cs="Tahoma"/>
              </w:rPr>
              <w:t>Support the CFO in preparing Board and Committee reporting packs.</w:t>
            </w:r>
          </w:p>
        </w:tc>
      </w:tr>
      <w:tr w:rsidR="00A12A42" w:rsidRPr="00A703B9" w14:paraId="36B5C183" w14:textId="77777777" w:rsidTr="001F5E6A">
        <w:tc>
          <w:tcPr>
            <w:tcW w:w="11057" w:type="dxa"/>
          </w:tcPr>
          <w:p w14:paraId="100F517C" w14:textId="0FC25E3C" w:rsidR="00A12A42" w:rsidRPr="00F91B6F" w:rsidRDefault="00A12A42" w:rsidP="00A12A42">
            <w:pPr>
              <w:jc w:val="both"/>
              <w:rPr>
                <w:rFonts w:ascii="Tahoma" w:hAnsi="Tahoma" w:cs="Tahoma"/>
                <w:b/>
                <w:bCs/>
              </w:rPr>
            </w:pPr>
            <w:r w:rsidRPr="00A12A42">
              <w:rPr>
                <w:rFonts w:ascii="Tahoma" w:hAnsi="Tahoma" w:cs="Tahoma"/>
                <w:b/>
                <w:bCs/>
              </w:rPr>
              <w:t>School-Facing Financial Support</w:t>
            </w:r>
            <w:r>
              <w:rPr>
                <w:rFonts w:ascii="Tahoma" w:hAnsi="Tahoma" w:cs="Tahoma"/>
                <w:b/>
                <w:bCs/>
              </w:rPr>
              <w:t>:</w:t>
            </w:r>
          </w:p>
        </w:tc>
      </w:tr>
      <w:tr w:rsidR="00A12A42" w:rsidRPr="00A703B9" w14:paraId="6A802F97" w14:textId="77777777" w:rsidTr="001F5E6A">
        <w:tc>
          <w:tcPr>
            <w:tcW w:w="11057" w:type="dxa"/>
          </w:tcPr>
          <w:p w14:paraId="6BEAD9BD" w14:textId="77777777" w:rsidR="000D4D3F" w:rsidRPr="000D4D3F" w:rsidRDefault="000D4D3F" w:rsidP="000D4D3F">
            <w:pPr>
              <w:numPr>
                <w:ilvl w:val="0"/>
                <w:numId w:val="17"/>
              </w:numPr>
              <w:jc w:val="both"/>
              <w:rPr>
                <w:rFonts w:ascii="Tahoma" w:hAnsi="Tahoma" w:cs="Tahoma"/>
              </w:rPr>
            </w:pPr>
            <w:r w:rsidRPr="000D4D3F">
              <w:rPr>
                <w:rFonts w:ascii="Tahoma" w:hAnsi="Tahoma" w:cs="Tahoma"/>
              </w:rPr>
              <w:t>Act as a key finance business partner to academies, strengthening the Trust’s school-facing support model.</w:t>
            </w:r>
          </w:p>
          <w:p w14:paraId="2BB0070C" w14:textId="39E006D2" w:rsidR="000D4D3F" w:rsidRPr="000D4D3F" w:rsidRDefault="000D4D3F" w:rsidP="000D4D3F">
            <w:pPr>
              <w:numPr>
                <w:ilvl w:val="0"/>
                <w:numId w:val="17"/>
              </w:numPr>
              <w:jc w:val="both"/>
              <w:rPr>
                <w:rFonts w:ascii="Tahoma" w:hAnsi="Tahoma" w:cs="Tahoma"/>
              </w:rPr>
            </w:pPr>
            <w:r w:rsidRPr="000D4D3F">
              <w:rPr>
                <w:rFonts w:ascii="Tahoma" w:hAnsi="Tahoma" w:cs="Tahoma"/>
              </w:rPr>
              <w:t xml:space="preserve">Provide advice, guidance, and professional challenge to Principals, School </w:t>
            </w:r>
            <w:r w:rsidR="00C34C6E">
              <w:rPr>
                <w:rFonts w:ascii="Tahoma" w:hAnsi="Tahoma" w:cs="Tahoma"/>
              </w:rPr>
              <w:t>Finance Leads</w:t>
            </w:r>
            <w:r w:rsidRPr="000D4D3F">
              <w:rPr>
                <w:rFonts w:ascii="Tahoma" w:hAnsi="Tahoma" w:cs="Tahoma"/>
              </w:rPr>
              <w:t xml:space="preserve"> and administrators to improve financial understanding and decision-making.</w:t>
            </w:r>
          </w:p>
          <w:p w14:paraId="1B0B13AE" w14:textId="77777777" w:rsidR="000D4D3F" w:rsidRPr="000D4D3F" w:rsidRDefault="000D4D3F" w:rsidP="000D4D3F">
            <w:pPr>
              <w:numPr>
                <w:ilvl w:val="0"/>
                <w:numId w:val="17"/>
              </w:numPr>
              <w:jc w:val="both"/>
              <w:rPr>
                <w:rFonts w:ascii="Tahoma" w:hAnsi="Tahoma" w:cs="Tahoma"/>
              </w:rPr>
            </w:pPr>
            <w:r w:rsidRPr="000D4D3F">
              <w:rPr>
                <w:rFonts w:ascii="Tahoma" w:hAnsi="Tahoma" w:cs="Tahoma"/>
              </w:rPr>
              <w:t>Support schools in budget management, forecasting, and financial planning, ensuring alignment with Trust strategy and financial sustainability.</w:t>
            </w:r>
          </w:p>
          <w:p w14:paraId="75CD92A8" w14:textId="12FEB628" w:rsidR="00A12A42" w:rsidRPr="00F91B6F" w:rsidRDefault="000D4D3F" w:rsidP="000D4D3F">
            <w:pPr>
              <w:numPr>
                <w:ilvl w:val="0"/>
                <w:numId w:val="17"/>
              </w:numPr>
              <w:jc w:val="both"/>
              <w:rPr>
                <w:rFonts w:ascii="Tahoma" w:hAnsi="Tahoma" w:cs="Tahoma"/>
                <w:b/>
                <w:bCs/>
              </w:rPr>
            </w:pPr>
            <w:r w:rsidRPr="000D4D3F">
              <w:rPr>
                <w:rFonts w:ascii="Tahoma" w:hAnsi="Tahoma" w:cs="Tahoma"/>
              </w:rPr>
              <w:t>Promote consistency and best practice across schools in financial processes and compliance.</w:t>
            </w:r>
          </w:p>
        </w:tc>
      </w:tr>
      <w:tr w:rsidR="00A12A42" w:rsidRPr="00A703B9" w14:paraId="29D81397" w14:textId="77777777" w:rsidTr="001F5E6A">
        <w:tc>
          <w:tcPr>
            <w:tcW w:w="11057" w:type="dxa"/>
          </w:tcPr>
          <w:p w14:paraId="69D4F56C" w14:textId="1E7F1038" w:rsidR="00A12A42" w:rsidRPr="00F91B6F" w:rsidRDefault="00A12A42" w:rsidP="00A12A42">
            <w:pPr>
              <w:jc w:val="both"/>
              <w:rPr>
                <w:rFonts w:ascii="Tahoma" w:hAnsi="Tahoma" w:cs="Tahoma"/>
                <w:b/>
                <w:bCs/>
              </w:rPr>
            </w:pPr>
            <w:r w:rsidRPr="00F91B6F">
              <w:rPr>
                <w:rFonts w:ascii="Tahoma" w:hAnsi="Tahoma" w:cs="Tahoma"/>
                <w:b/>
                <w:bCs/>
              </w:rPr>
              <w:t>Budgeting and Forecasting:</w:t>
            </w:r>
            <w:r w:rsidRPr="00F91B6F">
              <w:rPr>
                <w:rFonts w:ascii="Tahoma" w:hAnsi="Tahoma" w:cs="Tahoma"/>
              </w:rPr>
              <w:t xml:space="preserve"> </w:t>
            </w:r>
          </w:p>
        </w:tc>
      </w:tr>
      <w:tr w:rsidR="00A12A42" w:rsidRPr="00A703B9" w14:paraId="24744E6B" w14:textId="77777777" w:rsidTr="001F5E6A">
        <w:tc>
          <w:tcPr>
            <w:tcW w:w="11057" w:type="dxa"/>
          </w:tcPr>
          <w:p w14:paraId="7E9C2627" w14:textId="77777777" w:rsidR="000D4D3F" w:rsidRPr="000D4D3F" w:rsidRDefault="000D4D3F" w:rsidP="000D4D3F">
            <w:pPr>
              <w:numPr>
                <w:ilvl w:val="0"/>
                <w:numId w:val="17"/>
              </w:numPr>
              <w:jc w:val="both"/>
              <w:rPr>
                <w:rFonts w:ascii="Tahoma" w:hAnsi="Tahoma" w:cs="Tahoma"/>
              </w:rPr>
            </w:pPr>
            <w:r w:rsidRPr="000D4D3F">
              <w:rPr>
                <w:rFonts w:ascii="Tahoma" w:hAnsi="Tahoma" w:cs="Tahoma"/>
              </w:rPr>
              <w:t>Support the preparation of annual budgets and reforecasts across the Trust.</w:t>
            </w:r>
          </w:p>
          <w:p w14:paraId="4770A339" w14:textId="77777777" w:rsidR="000D4D3F" w:rsidRPr="000D4D3F" w:rsidRDefault="000D4D3F" w:rsidP="000D4D3F">
            <w:pPr>
              <w:numPr>
                <w:ilvl w:val="0"/>
                <w:numId w:val="17"/>
              </w:numPr>
              <w:jc w:val="both"/>
              <w:rPr>
                <w:rFonts w:ascii="Tahoma" w:hAnsi="Tahoma" w:cs="Tahoma"/>
              </w:rPr>
            </w:pPr>
            <w:r w:rsidRPr="000D4D3F">
              <w:rPr>
                <w:rFonts w:ascii="Tahoma" w:hAnsi="Tahoma" w:cs="Tahoma"/>
              </w:rPr>
              <w:t>Work with school leaders to ensure assumptions are robust and clearly understood.</w:t>
            </w:r>
          </w:p>
          <w:p w14:paraId="41E90BBE" w14:textId="4732A1B1" w:rsidR="00A12A42" w:rsidRPr="00F91B6F" w:rsidRDefault="000D4D3F" w:rsidP="000D4D3F">
            <w:pPr>
              <w:numPr>
                <w:ilvl w:val="0"/>
                <w:numId w:val="17"/>
              </w:numPr>
              <w:jc w:val="both"/>
              <w:rPr>
                <w:rFonts w:ascii="Tahoma" w:hAnsi="Tahoma" w:cs="Tahoma"/>
              </w:rPr>
            </w:pPr>
            <w:r w:rsidRPr="000D4D3F">
              <w:rPr>
                <w:rFonts w:ascii="Tahoma" w:hAnsi="Tahoma" w:cs="Tahoma"/>
              </w:rPr>
              <w:t>Maintain and monitor cashflow forecasts, highlighting risks and advising on mitigating actions.</w:t>
            </w:r>
          </w:p>
        </w:tc>
      </w:tr>
      <w:tr w:rsidR="00A12A42" w:rsidRPr="00A703B9" w14:paraId="559622CA" w14:textId="77777777" w:rsidTr="001F5E6A">
        <w:tc>
          <w:tcPr>
            <w:tcW w:w="11057" w:type="dxa"/>
          </w:tcPr>
          <w:p w14:paraId="07B56952" w14:textId="7ABCEA5E" w:rsidR="00A12A42" w:rsidRPr="00F91B6F" w:rsidRDefault="000D4D3F" w:rsidP="00A12A42">
            <w:pPr>
              <w:jc w:val="both"/>
              <w:rPr>
                <w:rFonts w:ascii="Tahoma" w:hAnsi="Tahoma" w:cs="Tahoma"/>
                <w:b/>
                <w:bCs/>
              </w:rPr>
            </w:pPr>
            <w:r w:rsidRPr="000D4D3F">
              <w:rPr>
                <w:rFonts w:ascii="Tahoma" w:hAnsi="Tahoma" w:cs="Tahoma"/>
                <w:b/>
                <w:bCs/>
              </w:rPr>
              <w:t>Payroll, VAT and Technical Accounting</w:t>
            </w:r>
            <w:r>
              <w:rPr>
                <w:rFonts w:ascii="Tahoma" w:hAnsi="Tahoma" w:cs="Tahoma"/>
                <w:b/>
                <w:bCs/>
              </w:rPr>
              <w:t>:</w:t>
            </w:r>
          </w:p>
        </w:tc>
      </w:tr>
      <w:tr w:rsidR="00A12A42" w:rsidRPr="00A703B9" w14:paraId="07F9E23C" w14:textId="77777777" w:rsidTr="001F5E6A">
        <w:tc>
          <w:tcPr>
            <w:tcW w:w="11057" w:type="dxa"/>
          </w:tcPr>
          <w:p w14:paraId="0C91DA35" w14:textId="77777777" w:rsidR="007116E5" w:rsidRPr="007116E5" w:rsidRDefault="007116E5" w:rsidP="007116E5">
            <w:pPr>
              <w:numPr>
                <w:ilvl w:val="0"/>
                <w:numId w:val="17"/>
              </w:numPr>
              <w:jc w:val="both"/>
              <w:rPr>
                <w:rFonts w:ascii="Tahoma" w:hAnsi="Tahoma" w:cs="Tahoma"/>
              </w:rPr>
            </w:pPr>
            <w:r w:rsidRPr="007116E5">
              <w:rPr>
                <w:rFonts w:ascii="Tahoma" w:hAnsi="Tahoma" w:cs="Tahoma"/>
              </w:rPr>
              <w:t>Oversee payroll processes in liaison with external providers, ensuring accuracy and completeness.</w:t>
            </w:r>
          </w:p>
          <w:p w14:paraId="526CD05C" w14:textId="77777777" w:rsidR="007116E5" w:rsidRPr="007116E5" w:rsidRDefault="007116E5" w:rsidP="007116E5">
            <w:pPr>
              <w:numPr>
                <w:ilvl w:val="0"/>
                <w:numId w:val="17"/>
              </w:numPr>
              <w:jc w:val="both"/>
              <w:rPr>
                <w:rFonts w:ascii="Tahoma" w:hAnsi="Tahoma" w:cs="Tahoma"/>
              </w:rPr>
            </w:pPr>
            <w:r w:rsidRPr="007116E5">
              <w:rPr>
                <w:rFonts w:ascii="Tahoma" w:hAnsi="Tahoma" w:cs="Tahoma"/>
              </w:rPr>
              <w:t>Ensure payroll journals and reconciliations are accurate and timely.</w:t>
            </w:r>
          </w:p>
          <w:p w14:paraId="33824099" w14:textId="77777777" w:rsidR="007116E5" w:rsidRPr="007116E5" w:rsidRDefault="007116E5" w:rsidP="007116E5">
            <w:pPr>
              <w:numPr>
                <w:ilvl w:val="0"/>
                <w:numId w:val="17"/>
              </w:numPr>
              <w:jc w:val="both"/>
              <w:rPr>
                <w:rFonts w:ascii="Tahoma" w:hAnsi="Tahoma" w:cs="Tahoma"/>
              </w:rPr>
            </w:pPr>
            <w:r w:rsidRPr="007116E5">
              <w:rPr>
                <w:rFonts w:ascii="Tahoma" w:hAnsi="Tahoma" w:cs="Tahoma"/>
              </w:rPr>
              <w:t>Maintain responsibility for VAT processes, including preparation of VAT126 claims and ensuring compliance with HMRC requirements.</w:t>
            </w:r>
          </w:p>
          <w:p w14:paraId="38E6C3FF" w14:textId="26F50BFE" w:rsidR="00A12A42" w:rsidRPr="00F91B6F" w:rsidRDefault="007116E5" w:rsidP="007116E5">
            <w:pPr>
              <w:numPr>
                <w:ilvl w:val="0"/>
                <w:numId w:val="17"/>
              </w:numPr>
              <w:jc w:val="both"/>
              <w:rPr>
                <w:rFonts w:ascii="Tahoma" w:hAnsi="Tahoma" w:cs="Tahoma"/>
              </w:rPr>
            </w:pPr>
            <w:r w:rsidRPr="007116E5">
              <w:rPr>
                <w:rFonts w:ascii="Tahoma" w:hAnsi="Tahoma" w:cs="Tahoma"/>
              </w:rPr>
              <w:t>Act as a point of technical expertise for finance-related queries.</w:t>
            </w:r>
          </w:p>
        </w:tc>
      </w:tr>
      <w:tr w:rsidR="00A12A42" w:rsidRPr="00A703B9" w14:paraId="7BB23C1D" w14:textId="77777777" w:rsidTr="001F5E6A">
        <w:tc>
          <w:tcPr>
            <w:tcW w:w="11057" w:type="dxa"/>
          </w:tcPr>
          <w:p w14:paraId="0A550BCC" w14:textId="7863D16C" w:rsidR="00A12A42" w:rsidRPr="00F91B6F" w:rsidRDefault="00A12A42" w:rsidP="00A12A42">
            <w:pPr>
              <w:jc w:val="both"/>
              <w:rPr>
                <w:rFonts w:ascii="Tahoma" w:hAnsi="Tahoma" w:cs="Tahoma"/>
                <w:b/>
                <w:bCs/>
              </w:rPr>
            </w:pPr>
            <w:r w:rsidRPr="00F91B6F">
              <w:rPr>
                <w:rFonts w:ascii="Tahoma" w:hAnsi="Tahoma" w:cs="Tahoma"/>
                <w:b/>
                <w:bCs/>
              </w:rPr>
              <w:t xml:space="preserve">Financial Controls and Compliance: </w:t>
            </w:r>
          </w:p>
        </w:tc>
      </w:tr>
      <w:tr w:rsidR="00A12A42" w:rsidRPr="00A703B9" w14:paraId="56EFD678" w14:textId="77777777" w:rsidTr="001F5E6A">
        <w:tc>
          <w:tcPr>
            <w:tcW w:w="11057" w:type="dxa"/>
          </w:tcPr>
          <w:p w14:paraId="1A262408" w14:textId="5C3EBD2E" w:rsidR="007116E5" w:rsidRPr="007116E5" w:rsidRDefault="00DB3785" w:rsidP="007116E5">
            <w:pPr>
              <w:numPr>
                <w:ilvl w:val="0"/>
                <w:numId w:val="17"/>
              </w:numPr>
              <w:jc w:val="both"/>
              <w:rPr>
                <w:rFonts w:ascii="Tahoma" w:hAnsi="Tahoma" w:cs="Tahoma"/>
              </w:rPr>
            </w:pPr>
            <w:r>
              <w:rPr>
                <w:rFonts w:ascii="Tahoma" w:hAnsi="Tahoma" w:cs="Tahoma"/>
              </w:rPr>
              <w:t>Support</w:t>
            </w:r>
            <w:r w:rsidR="007116E5" w:rsidRPr="007116E5">
              <w:rPr>
                <w:rFonts w:ascii="Tahoma" w:hAnsi="Tahoma" w:cs="Tahoma"/>
              </w:rPr>
              <w:t xml:space="preserve"> improving and standardising finance systems, templates, processes, and workflows across the Trust.</w:t>
            </w:r>
          </w:p>
          <w:p w14:paraId="44411219" w14:textId="77777777" w:rsidR="007116E5" w:rsidRPr="007116E5" w:rsidRDefault="007116E5" w:rsidP="007116E5">
            <w:pPr>
              <w:numPr>
                <w:ilvl w:val="0"/>
                <w:numId w:val="17"/>
              </w:numPr>
              <w:jc w:val="both"/>
              <w:rPr>
                <w:rFonts w:ascii="Tahoma" w:hAnsi="Tahoma" w:cs="Tahoma"/>
              </w:rPr>
            </w:pPr>
            <w:r w:rsidRPr="007116E5">
              <w:rPr>
                <w:rFonts w:ascii="Tahoma" w:hAnsi="Tahoma" w:cs="Tahoma"/>
              </w:rPr>
              <w:t>Identify opportunities to streamline processes, reduce risk, and improve efficiency.</w:t>
            </w:r>
          </w:p>
          <w:p w14:paraId="0F601A58" w14:textId="77777777" w:rsidR="007116E5" w:rsidRPr="007116E5" w:rsidRDefault="007116E5" w:rsidP="007116E5">
            <w:pPr>
              <w:numPr>
                <w:ilvl w:val="0"/>
                <w:numId w:val="17"/>
              </w:numPr>
              <w:jc w:val="both"/>
              <w:rPr>
                <w:rFonts w:ascii="Tahoma" w:hAnsi="Tahoma" w:cs="Tahoma"/>
              </w:rPr>
            </w:pPr>
            <w:r w:rsidRPr="007116E5">
              <w:rPr>
                <w:rFonts w:ascii="Tahoma" w:hAnsi="Tahoma" w:cs="Tahoma"/>
              </w:rPr>
              <w:t>Drive consistency in financial reporting formats, tools, and methodologies across all academies.</w:t>
            </w:r>
          </w:p>
          <w:p w14:paraId="4A74891E" w14:textId="77777777" w:rsidR="00A12A42" w:rsidRDefault="007116E5" w:rsidP="007116E5">
            <w:pPr>
              <w:numPr>
                <w:ilvl w:val="0"/>
                <w:numId w:val="17"/>
              </w:numPr>
              <w:jc w:val="both"/>
              <w:rPr>
                <w:rFonts w:ascii="Tahoma" w:hAnsi="Tahoma" w:cs="Tahoma"/>
              </w:rPr>
            </w:pPr>
            <w:r w:rsidRPr="007116E5">
              <w:rPr>
                <w:rFonts w:ascii="Tahoma" w:hAnsi="Tahoma" w:cs="Tahoma"/>
              </w:rPr>
              <w:t>Support implementation of system enhancements or new finance systems where required.</w:t>
            </w:r>
          </w:p>
          <w:p w14:paraId="209462F0" w14:textId="77777777" w:rsidR="002F752B" w:rsidRPr="002F752B" w:rsidRDefault="002F752B" w:rsidP="002F752B">
            <w:pPr>
              <w:numPr>
                <w:ilvl w:val="0"/>
                <w:numId w:val="17"/>
              </w:numPr>
              <w:jc w:val="both"/>
              <w:rPr>
                <w:rFonts w:ascii="Tahoma" w:hAnsi="Tahoma" w:cs="Tahoma"/>
              </w:rPr>
            </w:pPr>
            <w:r w:rsidRPr="002F752B">
              <w:rPr>
                <w:rFonts w:ascii="Tahoma" w:hAnsi="Tahoma" w:cs="Tahoma"/>
              </w:rPr>
              <w:t>Play a key role in strengthening internal controls across the Trust, ensuring policies and procedures are consistently applied.</w:t>
            </w:r>
          </w:p>
          <w:p w14:paraId="1C7BDD91" w14:textId="77A454EB" w:rsidR="002F752B" w:rsidRPr="00F91B6F" w:rsidRDefault="002F752B" w:rsidP="002F752B">
            <w:pPr>
              <w:numPr>
                <w:ilvl w:val="0"/>
                <w:numId w:val="17"/>
              </w:numPr>
              <w:jc w:val="both"/>
              <w:rPr>
                <w:rFonts w:ascii="Tahoma" w:hAnsi="Tahoma" w:cs="Tahoma"/>
              </w:rPr>
            </w:pPr>
            <w:r w:rsidRPr="002F752B">
              <w:rPr>
                <w:rFonts w:ascii="Tahoma" w:hAnsi="Tahoma" w:cs="Tahoma"/>
              </w:rPr>
              <w:t>Take a proactive role in compliance monitoring, including adherence to the Academy Trust Handbook and internal financial regulations.</w:t>
            </w:r>
          </w:p>
        </w:tc>
      </w:tr>
      <w:tr w:rsidR="00A12A42" w:rsidRPr="00A703B9" w14:paraId="3C2B04D5" w14:textId="77777777" w:rsidTr="001F5E6A">
        <w:tc>
          <w:tcPr>
            <w:tcW w:w="11057" w:type="dxa"/>
          </w:tcPr>
          <w:p w14:paraId="221FE1ED" w14:textId="0EDD5F08" w:rsidR="00A12A42" w:rsidRPr="00F91B6F" w:rsidRDefault="00A12A42" w:rsidP="00A12A42">
            <w:pPr>
              <w:jc w:val="both"/>
              <w:rPr>
                <w:rFonts w:ascii="Tahoma" w:hAnsi="Tahoma" w:cs="Tahoma"/>
                <w:b/>
                <w:bCs/>
              </w:rPr>
            </w:pPr>
            <w:r w:rsidRPr="00F91B6F">
              <w:rPr>
                <w:rFonts w:ascii="Tahoma" w:hAnsi="Tahoma" w:cs="Tahoma"/>
                <w:b/>
                <w:bCs/>
              </w:rPr>
              <w:t xml:space="preserve">Audit and Assurance: </w:t>
            </w:r>
          </w:p>
        </w:tc>
      </w:tr>
      <w:tr w:rsidR="00A12A42" w:rsidRPr="00A703B9" w14:paraId="0379C956" w14:textId="77777777" w:rsidTr="001F5E6A">
        <w:tc>
          <w:tcPr>
            <w:tcW w:w="11057" w:type="dxa"/>
          </w:tcPr>
          <w:p w14:paraId="34E7BDF4" w14:textId="0C6FC982" w:rsidR="00983A87" w:rsidRPr="00983A87" w:rsidRDefault="00983A87" w:rsidP="00983A87">
            <w:pPr>
              <w:numPr>
                <w:ilvl w:val="0"/>
                <w:numId w:val="17"/>
              </w:numPr>
              <w:jc w:val="both"/>
              <w:rPr>
                <w:rFonts w:ascii="Tahoma" w:hAnsi="Tahoma" w:cs="Tahoma"/>
              </w:rPr>
            </w:pPr>
            <w:r w:rsidRPr="00983A87">
              <w:rPr>
                <w:rFonts w:ascii="Tahoma" w:hAnsi="Tahoma" w:cs="Tahoma"/>
              </w:rPr>
              <w:t xml:space="preserve">Coordinate and support </w:t>
            </w:r>
            <w:r>
              <w:rPr>
                <w:rFonts w:ascii="Tahoma" w:hAnsi="Tahoma" w:cs="Tahoma"/>
              </w:rPr>
              <w:t xml:space="preserve">interna and external </w:t>
            </w:r>
            <w:r w:rsidRPr="00983A87">
              <w:rPr>
                <w:rFonts w:ascii="Tahoma" w:hAnsi="Tahoma" w:cs="Tahoma"/>
              </w:rPr>
              <w:t>audit processes, including preparation of schedules and liaison with auditors.</w:t>
            </w:r>
          </w:p>
          <w:p w14:paraId="396F03E5" w14:textId="77777777" w:rsidR="00983A87" w:rsidRPr="00983A87" w:rsidRDefault="00983A87" w:rsidP="00983A87">
            <w:pPr>
              <w:numPr>
                <w:ilvl w:val="0"/>
                <w:numId w:val="17"/>
              </w:numPr>
              <w:jc w:val="both"/>
              <w:rPr>
                <w:rFonts w:ascii="Tahoma" w:hAnsi="Tahoma" w:cs="Tahoma"/>
              </w:rPr>
            </w:pPr>
            <w:r w:rsidRPr="00983A87">
              <w:rPr>
                <w:rFonts w:ascii="Tahoma" w:hAnsi="Tahoma" w:cs="Tahoma"/>
              </w:rPr>
              <w:t>Ensure audit recommendations are tracked, implemented, and embedded in practice.</w:t>
            </w:r>
          </w:p>
          <w:p w14:paraId="7F54CC5E" w14:textId="77777777" w:rsidR="00983A87" w:rsidRDefault="00983A87" w:rsidP="00983A87">
            <w:pPr>
              <w:numPr>
                <w:ilvl w:val="0"/>
                <w:numId w:val="17"/>
              </w:numPr>
              <w:jc w:val="both"/>
              <w:rPr>
                <w:rFonts w:ascii="Tahoma" w:hAnsi="Tahoma" w:cs="Tahoma"/>
              </w:rPr>
            </w:pPr>
            <w:r w:rsidRPr="00983A87">
              <w:rPr>
                <w:rFonts w:ascii="Tahoma" w:hAnsi="Tahoma" w:cs="Tahoma"/>
              </w:rPr>
              <w:t>Support reporting to Finance/Audit Committee and Trustees as required.</w:t>
            </w:r>
          </w:p>
          <w:p w14:paraId="58886439" w14:textId="37923700" w:rsidR="001F6F71" w:rsidRPr="00F91B6F" w:rsidRDefault="001F6F71" w:rsidP="00983A87">
            <w:pPr>
              <w:numPr>
                <w:ilvl w:val="0"/>
                <w:numId w:val="17"/>
              </w:numPr>
              <w:jc w:val="both"/>
              <w:rPr>
                <w:rFonts w:ascii="Tahoma" w:hAnsi="Tahoma" w:cs="Tahoma"/>
              </w:rPr>
            </w:pPr>
            <w:r w:rsidRPr="001F6F71">
              <w:rPr>
                <w:rFonts w:ascii="Tahoma" w:hAnsi="Tahoma" w:cs="Tahoma"/>
              </w:rPr>
              <w:t>Lead or support assurance checks, internal reviews, and audit follow-up actions, ensuring timely resolution of findings.</w:t>
            </w:r>
          </w:p>
        </w:tc>
      </w:tr>
      <w:tr w:rsidR="00A12A42" w:rsidRPr="00A703B9" w14:paraId="7F65C4B6" w14:textId="77777777" w:rsidTr="001F5E6A">
        <w:tc>
          <w:tcPr>
            <w:tcW w:w="11057" w:type="dxa"/>
          </w:tcPr>
          <w:p w14:paraId="710F9F78" w14:textId="3D7A47D5" w:rsidR="00A12A42" w:rsidRPr="00F91B6F" w:rsidRDefault="00A12A42" w:rsidP="00A12A42">
            <w:pPr>
              <w:jc w:val="both"/>
              <w:rPr>
                <w:rFonts w:ascii="Tahoma" w:hAnsi="Tahoma" w:cs="Tahoma"/>
                <w:b/>
                <w:bCs/>
              </w:rPr>
            </w:pPr>
            <w:r w:rsidRPr="00B04D06">
              <w:rPr>
                <w:rFonts w:ascii="Tahoma" w:hAnsi="Tahoma" w:cs="Tahoma"/>
                <w:b/>
                <w:bCs/>
              </w:rPr>
              <w:t xml:space="preserve">Value for Money and Procurement: </w:t>
            </w:r>
            <w:r w:rsidRPr="00F91B6F">
              <w:rPr>
                <w:rFonts w:ascii="Tahoma" w:hAnsi="Tahoma" w:cs="Tahoma"/>
                <w:b/>
                <w:bCs/>
              </w:rPr>
              <w:t xml:space="preserve">  </w:t>
            </w:r>
          </w:p>
        </w:tc>
      </w:tr>
      <w:tr w:rsidR="00A12A42" w:rsidRPr="00A703B9" w14:paraId="719A2463" w14:textId="77777777" w:rsidTr="001F5E6A">
        <w:tc>
          <w:tcPr>
            <w:tcW w:w="11057" w:type="dxa"/>
          </w:tcPr>
          <w:p w14:paraId="3F669390" w14:textId="77777777" w:rsidR="001E0E2B" w:rsidRDefault="00A12A42" w:rsidP="008B5262">
            <w:pPr>
              <w:numPr>
                <w:ilvl w:val="0"/>
                <w:numId w:val="17"/>
              </w:numPr>
              <w:jc w:val="both"/>
              <w:rPr>
                <w:rFonts w:ascii="Tahoma" w:hAnsi="Tahoma" w:cs="Tahoma"/>
              </w:rPr>
            </w:pPr>
            <w:r w:rsidRPr="00F91B6F">
              <w:rPr>
                <w:rFonts w:ascii="Tahoma" w:hAnsi="Tahoma" w:cs="Tahoma"/>
              </w:rPr>
              <w:t xml:space="preserve">Support the CFO in monitoring value for money across the Trust. Analyse expenditure trends and identify opportunities for cost savings or efficiencies (for instance, through trust-wide procurement contracts or better resource allocation). </w:t>
            </w:r>
          </w:p>
          <w:p w14:paraId="27A81226" w14:textId="77777777" w:rsidR="00A12A42" w:rsidRDefault="00A12A42" w:rsidP="008B5262">
            <w:pPr>
              <w:numPr>
                <w:ilvl w:val="0"/>
                <w:numId w:val="17"/>
              </w:numPr>
              <w:jc w:val="both"/>
              <w:rPr>
                <w:rFonts w:ascii="Tahoma" w:hAnsi="Tahoma" w:cs="Tahoma"/>
              </w:rPr>
            </w:pPr>
            <w:r w:rsidRPr="00F91B6F">
              <w:rPr>
                <w:rFonts w:ascii="Tahoma" w:hAnsi="Tahoma" w:cs="Tahoma"/>
              </w:rPr>
              <w:t>Ensure purchase orders and contracts follow the Trust’s procurement policy and that proper approval processes are observed. Where appropriate, lead or assist with procurement tenders and evaluate bids in accordance with financial regulations.</w:t>
            </w:r>
          </w:p>
          <w:p w14:paraId="32BC01B4" w14:textId="372D1B3C" w:rsidR="003A2964" w:rsidRPr="008B5262" w:rsidRDefault="003A2964" w:rsidP="008B5262">
            <w:pPr>
              <w:numPr>
                <w:ilvl w:val="0"/>
                <w:numId w:val="17"/>
              </w:numPr>
              <w:jc w:val="both"/>
              <w:rPr>
                <w:rFonts w:ascii="Tahoma" w:hAnsi="Tahoma" w:cs="Tahoma"/>
              </w:rPr>
            </w:pPr>
            <w:r w:rsidRPr="003A2964">
              <w:rPr>
                <w:rFonts w:ascii="Tahoma" w:hAnsi="Tahoma" w:cs="Tahoma"/>
              </w:rPr>
              <w:t xml:space="preserve">Provide </w:t>
            </w:r>
            <w:r>
              <w:rPr>
                <w:rFonts w:ascii="Tahoma" w:hAnsi="Tahoma" w:cs="Tahoma"/>
              </w:rPr>
              <w:t xml:space="preserve">support </w:t>
            </w:r>
            <w:r w:rsidR="008B5262">
              <w:rPr>
                <w:rFonts w:ascii="Tahoma" w:hAnsi="Tahoma" w:cs="Tahoma"/>
              </w:rPr>
              <w:t>for</w:t>
            </w:r>
            <w:r w:rsidR="008B5262" w:rsidRPr="008B5262">
              <w:rPr>
                <w:rFonts w:ascii="Tahoma" w:hAnsi="Tahoma" w:cs="Tahoma"/>
              </w:rPr>
              <w:t xml:space="preserve"> </w:t>
            </w:r>
            <w:r w:rsidRPr="008B5262">
              <w:rPr>
                <w:rFonts w:ascii="Tahoma" w:hAnsi="Tahoma" w:cs="Tahoma"/>
              </w:rPr>
              <w:t>strategic and operational procurement support across the Trust</w:t>
            </w:r>
            <w:r w:rsidRPr="003A2964">
              <w:rPr>
                <w:rFonts w:ascii="Tahoma" w:hAnsi="Tahoma" w:cs="Tahoma"/>
              </w:rPr>
              <w:t>, ensuring all purchasing activity delivers value for money and complies with Trust financial regulations and the Academy Trust Handbook</w:t>
            </w:r>
          </w:p>
        </w:tc>
      </w:tr>
      <w:tr w:rsidR="00A12A42" w:rsidRPr="00A703B9" w14:paraId="2976FFD2" w14:textId="77777777" w:rsidTr="001F5E6A">
        <w:tc>
          <w:tcPr>
            <w:tcW w:w="11057" w:type="dxa"/>
          </w:tcPr>
          <w:p w14:paraId="5482655A" w14:textId="1A06E833" w:rsidR="00A12A42" w:rsidRPr="00F91B6F" w:rsidRDefault="00A12A42" w:rsidP="00A12A42">
            <w:pPr>
              <w:jc w:val="both"/>
              <w:rPr>
                <w:rFonts w:ascii="Tahoma" w:hAnsi="Tahoma" w:cs="Tahoma"/>
                <w:b/>
                <w:bCs/>
              </w:rPr>
            </w:pPr>
            <w:r w:rsidRPr="00F91B6F">
              <w:rPr>
                <w:rFonts w:ascii="Tahoma" w:hAnsi="Tahoma" w:cs="Tahoma"/>
                <w:b/>
                <w:bCs/>
              </w:rPr>
              <w:t xml:space="preserve">General Duties: </w:t>
            </w:r>
          </w:p>
        </w:tc>
      </w:tr>
      <w:tr w:rsidR="00A12A42" w:rsidRPr="00A703B9" w14:paraId="4C96AC6B" w14:textId="77777777" w:rsidTr="001F5E6A">
        <w:tc>
          <w:tcPr>
            <w:tcW w:w="11057" w:type="dxa"/>
          </w:tcPr>
          <w:p w14:paraId="6E16A72A" w14:textId="77777777" w:rsidR="00A12A42" w:rsidRDefault="00A12A42" w:rsidP="00A12A42">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 xml:space="preserve">Act as a senior member of the Trust’s support staff, </w:t>
            </w:r>
            <w:proofErr w:type="gramStart"/>
            <w:r w:rsidRPr="00F91B6F">
              <w:rPr>
                <w:rFonts w:ascii="Tahoma" w:hAnsi="Tahoma" w:cs="Tahoma"/>
                <w:sz w:val="20"/>
                <w:szCs w:val="20"/>
              </w:rPr>
              <w:t>demonstrating professionalism and alignment with the Trust’s ethos at all times</w:t>
            </w:r>
            <w:proofErr w:type="gramEnd"/>
            <w:r w:rsidRPr="00F91B6F">
              <w:rPr>
                <w:rFonts w:ascii="Tahoma" w:hAnsi="Tahoma" w:cs="Tahoma"/>
                <w:sz w:val="20"/>
                <w:szCs w:val="20"/>
              </w:rPr>
              <w:t>. Support the CFO and other members of the executive team in ad-hoc projects or information requests related to finance. Participate actively in relevant meetings (central team meetings, finance network meetings, etc.), contributing ideas and feedback to improve the overall effectiveness of the Trust’s operations.</w:t>
            </w:r>
          </w:p>
          <w:p w14:paraId="788D910C" w14:textId="77777777" w:rsidR="00BA4DA6" w:rsidRDefault="00A12A42" w:rsidP="00A12A42">
            <w:pPr>
              <w:pStyle w:val="ListParagraph"/>
              <w:numPr>
                <w:ilvl w:val="0"/>
                <w:numId w:val="18"/>
              </w:numPr>
              <w:spacing w:before="0" w:after="0" w:line="240" w:lineRule="auto"/>
              <w:rPr>
                <w:rFonts w:ascii="Tahoma" w:hAnsi="Tahoma" w:cs="Tahoma"/>
                <w:sz w:val="20"/>
                <w:szCs w:val="20"/>
              </w:rPr>
            </w:pPr>
            <w:r>
              <w:rPr>
                <w:rFonts w:ascii="Tahoma" w:hAnsi="Tahoma" w:cs="Tahoma"/>
                <w:sz w:val="20"/>
                <w:szCs w:val="20"/>
              </w:rPr>
              <w:t>Maintain confidentiality and data protection in handling sensitive information, particularly payroll/staff personal data.</w:t>
            </w:r>
          </w:p>
          <w:p w14:paraId="57900EDA" w14:textId="79C43E0E" w:rsidR="00A12A42" w:rsidRPr="00F91B6F" w:rsidRDefault="00A12A42" w:rsidP="00BA4DA6">
            <w:pPr>
              <w:pStyle w:val="ListParagraph"/>
              <w:spacing w:before="0" w:after="0" w:line="240" w:lineRule="auto"/>
              <w:rPr>
                <w:rFonts w:ascii="Tahoma" w:hAnsi="Tahoma" w:cs="Tahoma"/>
                <w:sz w:val="20"/>
                <w:szCs w:val="20"/>
              </w:rPr>
            </w:pPr>
            <w:r>
              <w:rPr>
                <w:rFonts w:ascii="Tahoma" w:hAnsi="Tahoma" w:cs="Tahoma"/>
                <w:sz w:val="20"/>
                <w:szCs w:val="20"/>
              </w:rPr>
              <w:t xml:space="preserve"> </w:t>
            </w:r>
          </w:p>
        </w:tc>
      </w:tr>
      <w:tr w:rsidR="00A12A42" w:rsidRPr="00A703B9" w14:paraId="1555C0E8" w14:textId="77777777" w:rsidTr="001F5E6A">
        <w:tc>
          <w:tcPr>
            <w:tcW w:w="11057" w:type="dxa"/>
          </w:tcPr>
          <w:p w14:paraId="03CE1DB1" w14:textId="26081033" w:rsidR="00A12A42" w:rsidRPr="00F91B6F" w:rsidRDefault="00A12A42" w:rsidP="00A12A42">
            <w:pPr>
              <w:jc w:val="both"/>
              <w:rPr>
                <w:rFonts w:ascii="Tahoma" w:hAnsi="Tahoma" w:cs="Tahoma"/>
                <w:b/>
                <w:bCs/>
              </w:rPr>
            </w:pPr>
            <w:r w:rsidRPr="00F91B6F">
              <w:rPr>
                <w:rFonts w:ascii="Tahoma" w:hAnsi="Tahoma" w:cs="Tahoma"/>
                <w:b/>
                <w:bCs/>
              </w:rPr>
              <w:lastRenderedPageBreak/>
              <w:t xml:space="preserve">Safeguarding and Equality: </w:t>
            </w:r>
          </w:p>
        </w:tc>
      </w:tr>
      <w:tr w:rsidR="00A12A42" w:rsidRPr="00A703B9" w14:paraId="5E57BCC6" w14:textId="77777777" w:rsidTr="001F5E6A">
        <w:tc>
          <w:tcPr>
            <w:tcW w:w="11057" w:type="dxa"/>
          </w:tcPr>
          <w:p w14:paraId="012CC750" w14:textId="77777777" w:rsidR="00A12A42" w:rsidRDefault="00A12A42" w:rsidP="00A12A42">
            <w:pPr>
              <w:pStyle w:val="ListParagraph"/>
              <w:numPr>
                <w:ilvl w:val="0"/>
                <w:numId w:val="18"/>
              </w:numPr>
              <w:spacing w:before="0" w:after="0" w:line="240" w:lineRule="auto"/>
              <w:rPr>
                <w:rFonts w:ascii="Tahoma" w:hAnsi="Tahoma" w:cs="Tahoma"/>
                <w:sz w:val="20"/>
                <w:szCs w:val="20"/>
              </w:rPr>
            </w:pPr>
            <w:r w:rsidRPr="00F91B6F">
              <w:rPr>
                <w:rFonts w:ascii="Tahoma" w:hAnsi="Tahoma" w:cs="Tahoma"/>
                <w:sz w:val="20"/>
                <w:szCs w:val="20"/>
              </w:rPr>
              <w:t>Carry out all duties with due regard to the safeguarding of children and young people, and to the promotion of equality, diversity, and inclusion in the school community. Ensure that financial decisions and advice consider the best interests of pupils. Adhere to the Trust’s safeguarding policies and report any concerns in line with procedures.</w:t>
            </w:r>
          </w:p>
          <w:p w14:paraId="1F2B61E8" w14:textId="67C49515" w:rsidR="00A12A42" w:rsidRPr="00F91B6F" w:rsidRDefault="00A12A42" w:rsidP="00A12A42">
            <w:pPr>
              <w:pStyle w:val="ListParagraph"/>
              <w:numPr>
                <w:ilvl w:val="0"/>
                <w:numId w:val="18"/>
              </w:numPr>
              <w:spacing w:before="0" w:after="0" w:line="240" w:lineRule="auto"/>
              <w:rPr>
                <w:rFonts w:ascii="Tahoma" w:hAnsi="Tahoma" w:cs="Tahoma"/>
                <w:sz w:val="20"/>
                <w:szCs w:val="20"/>
              </w:rPr>
            </w:pPr>
            <w:r w:rsidRPr="00F77A26">
              <w:rPr>
                <w:rFonts w:ascii="Tahoma" w:hAnsi="Tahoma" w:cs="Tahoma"/>
                <w:sz w:val="20"/>
                <w:szCs w:val="20"/>
              </w:rPr>
              <w:t xml:space="preserve">Uphold the ethos and values of the Trust in all work. Be aware of and comply with policies and procedures relating to </w:t>
            </w:r>
            <w:r w:rsidRPr="00F77A26">
              <w:rPr>
                <w:rFonts w:ascii="Tahoma" w:hAnsi="Tahoma" w:cs="Tahoma"/>
                <w:b/>
                <w:bCs/>
                <w:sz w:val="20"/>
                <w:szCs w:val="20"/>
              </w:rPr>
              <w:t>child protection, safeguarding, health &amp; safety, and data security</w:t>
            </w:r>
            <w:r w:rsidRPr="00F77A26">
              <w:rPr>
                <w:rFonts w:ascii="Tahoma" w:hAnsi="Tahoma" w:cs="Tahoma"/>
                <w:sz w:val="20"/>
                <w:szCs w:val="20"/>
              </w:rPr>
              <w:t>, reporting any concerns to the appropriate authority. The post holder must ensure that equalities legislation and Trust standards are observed in performing the role.</w:t>
            </w:r>
          </w:p>
        </w:tc>
      </w:tr>
    </w:tbl>
    <w:p w14:paraId="5186BF4F" w14:textId="62D729F0" w:rsidR="00872AD7" w:rsidRDefault="009B0756" w:rsidP="00572F89">
      <w:pPr>
        <w:jc w:val="center"/>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 xml:space="preserve">This list is not </w:t>
      </w:r>
      <w:proofErr w:type="gramStart"/>
      <w:r w:rsidRPr="00D91261">
        <w:rPr>
          <w:rFonts w:ascii="Tahoma" w:eastAsia="Times New Roman" w:hAnsi="Tahoma" w:cs="Tahoma"/>
          <w:i/>
          <w:iCs/>
          <w:sz w:val="20"/>
          <w:szCs w:val="20"/>
          <w:lang w:eastAsia="en-GB"/>
        </w:rPr>
        <w:t>exhaustive</w:t>
      </w:r>
      <w:proofErr w:type="gramEnd"/>
      <w:r w:rsidRPr="00D91261">
        <w:rPr>
          <w:rFonts w:ascii="Tahoma" w:eastAsia="Times New Roman" w:hAnsi="Tahoma" w:cs="Tahoma"/>
          <w:i/>
          <w:iCs/>
          <w:sz w:val="20"/>
          <w:szCs w:val="20"/>
          <w:lang w:eastAsia="en-GB"/>
        </w:rPr>
        <w:t xml:space="preserve"> and the jobholder may be required to carry out other reasonable duties commensurate with the grade, as requested by their line manager.</w:t>
      </w:r>
      <w:r w:rsidR="00572F89">
        <w:rPr>
          <w:rFonts w:ascii="Tahoma" w:eastAsia="Times New Roman" w:hAnsi="Tahoma" w:cs="Tahoma"/>
          <w:i/>
          <w:iCs/>
          <w:sz w:val="20"/>
          <w:szCs w:val="20"/>
          <w:lang w:eastAsia="en-GB"/>
        </w:rPr>
        <w:t xml:space="preserve"> </w:t>
      </w:r>
      <w:r w:rsidRPr="00D91261">
        <w:rPr>
          <w:rFonts w:ascii="Tahoma" w:eastAsia="Times New Roman" w:hAnsi="Tahoma" w:cs="Tahoma"/>
          <w:i/>
          <w:iCs/>
          <w:sz w:val="20"/>
          <w:szCs w:val="20"/>
          <w:lang w:eastAsia="en-GB"/>
        </w:rPr>
        <w:t>This job description may change as the post or the needs of the school develop.  Such changes will be subject to consultation between the post holder and their manager and, if necessary, further job evaluation.</w:t>
      </w:r>
    </w:p>
    <w:p w14:paraId="57F2C05B" w14:textId="77777777" w:rsidR="00DB66C0" w:rsidRPr="006803DC" w:rsidRDefault="00DB66C0" w:rsidP="002D558C">
      <w:pPr>
        <w:jc w:val="both"/>
        <w:rPr>
          <w:rFonts w:ascii="Tahoma" w:eastAsia="Times New Roman" w:hAnsi="Tahoma" w:cs="Tahoma"/>
          <w:i/>
          <w:iCs/>
          <w:sz w:val="20"/>
          <w:szCs w:val="20"/>
          <w:lang w:eastAsia="en-GB"/>
        </w:rPr>
      </w:pPr>
    </w:p>
    <w:tbl>
      <w:tblPr>
        <w:tblStyle w:val="TableGrid"/>
        <w:tblW w:w="10773" w:type="dxa"/>
        <w:jc w:val="center"/>
        <w:tblBorders>
          <w:top w:val="single" w:sz="8" w:space="0" w:color="6D122A"/>
          <w:left w:val="single" w:sz="8" w:space="0" w:color="6D122A"/>
          <w:bottom w:val="single" w:sz="8" w:space="0" w:color="6D122A"/>
          <w:right w:val="single" w:sz="8" w:space="0" w:color="6D122A"/>
          <w:insideH w:val="single" w:sz="8" w:space="0" w:color="6D122A"/>
          <w:insideV w:val="single" w:sz="8" w:space="0" w:color="6D122A"/>
        </w:tblBorders>
        <w:tblLook w:val="04A0" w:firstRow="1" w:lastRow="0" w:firstColumn="1" w:lastColumn="0" w:noHBand="0" w:noVBand="1"/>
      </w:tblPr>
      <w:tblGrid>
        <w:gridCol w:w="2063"/>
        <w:gridCol w:w="3324"/>
        <w:gridCol w:w="1701"/>
        <w:gridCol w:w="3685"/>
      </w:tblGrid>
      <w:tr w:rsidR="006803DC" w14:paraId="74FCA856" w14:textId="77777777" w:rsidTr="001631C1">
        <w:trPr>
          <w:trHeight w:val="257"/>
          <w:jc w:val="center"/>
        </w:trPr>
        <w:tc>
          <w:tcPr>
            <w:tcW w:w="2063" w:type="dxa"/>
          </w:tcPr>
          <w:p w14:paraId="37A19C6B" w14:textId="77777777" w:rsidR="006803DC" w:rsidRDefault="006803DC" w:rsidP="00C92524">
            <w:r>
              <w:t>Signed employer:</w:t>
            </w:r>
          </w:p>
        </w:tc>
        <w:tc>
          <w:tcPr>
            <w:tcW w:w="3324" w:type="dxa"/>
          </w:tcPr>
          <w:p w14:paraId="4DFA7383" w14:textId="77777777" w:rsidR="006803DC" w:rsidRDefault="006803DC" w:rsidP="00C92524"/>
          <w:p w14:paraId="1C2E3CBD" w14:textId="77777777" w:rsidR="006803DC" w:rsidRDefault="006803DC" w:rsidP="00C92524"/>
        </w:tc>
        <w:tc>
          <w:tcPr>
            <w:tcW w:w="1701" w:type="dxa"/>
          </w:tcPr>
          <w:p w14:paraId="34DCD176" w14:textId="77777777" w:rsidR="006803DC" w:rsidRDefault="006803DC" w:rsidP="00C92524">
            <w:r>
              <w:t>Signed employee:</w:t>
            </w:r>
          </w:p>
        </w:tc>
        <w:tc>
          <w:tcPr>
            <w:tcW w:w="3685" w:type="dxa"/>
          </w:tcPr>
          <w:p w14:paraId="165C7B8E" w14:textId="77777777" w:rsidR="006803DC" w:rsidRDefault="006803DC" w:rsidP="00C92524"/>
        </w:tc>
      </w:tr>
      <w:tr w:rsidR="006803DC" w14:paraId="6125732C" w14:textId="77777777" w:rsidTr="001631C1">
        <w:trPr>
          <w:trHeight w:val="262"/>
          <w:jc w:val="center"/>
        </w:trPr>
        <w:tc>
          <w:tcPr>
            <w:tcW w:w="2063" w:type="dxa"/>
          </w:tcPr>
          <w:p w14:paraId="1BD2DC76" w14:textId="77777777" w:rsidR="006803DC" w:rsidRDefault="006803DC" w:rsidP="00C92524">
            <w:r>
              <w:t>Date:</w:t>
            </w:r>
          </w:p>
        </w:tc>
        <w:tc>
          <w:tcPr>
            <w:tcW w:w="3324" w:type="dxa"/>
          </w:tcPr>
          <w:p w14:paraId="03606008" w14:textId="77777777" w:rsidR="006803DC" w:rsidRDefault="006803DC" w:rsidP="00C92524"/>
        </w:tc>
        <w:tc>
          <w:tcPr>
            <w:tcW w:w="1701" w:type="dxa"/>
          </w:tcPr>
          <w:p w14:paraId="2350B91F" w14:textId="77777777" w:rsidR="006803DC" w:rsidRDefault="006803DC" w:rsidP="00C92524">
            <w:r>
              <w:t>Date:</w:t>
            </w:r>
          </w:p>
        </w:tc>
        <w:tc>
          <w:tcPr>
            <w:tcW w:w="3685" w:type="dxa"/>
          </w:tcPr>
          <w:p w14:paraId="6ADAA629" w14:textId="77777777" w:rsidR="006803DC" w:rsidRDefault="006803DC" w:rsidP="00C92524"/>
        </w:tc>
      </w:tr>
    </w:tbl>
    <w:p w14:paraId="69655C27" w14:textId="77777777" w:rsidR="00F91B6F" w:rsidRDefault="00F91B6F" w:rsidP="005757BC"/>
    <w:tbl>
      <w:tblPr>
        <w:tblStyle w:val="TableGrid"/>
        <w:tblW w:w="10773" w:type="dxa"/>
        <w:jc w:val="center"/>
        <w:tblLook w:val="04A0" w:firstRow="1" w:lastRow="0" w:firstColumn="1" w:lastColumn="0" w:noHBand="0" w:noVBand="1"/>
      </w:tblPr>
      <w:tblGrid>
        <w:gridCol w:w="8311"/>
        <w:gridCol w:w="1206"/>
        <w:gridCol w:w="1256"/>
      </w:tblGrid>
      <w:tr w:rsidR="00F91B6F" w:rsidRPr="00DD0011" w14:paraId="7917B859" w14:textId="77777777" w:rsidTr="001631C1">
        <w:trPr>
          <w:trHeight w:val="271"/>
          <w:jc w:val="center"/>
        </w:trPr>
        <w:tc>
          <w:tcPr>
            <w:tcW w:w="10773" w:type="dxa"/>
            <w:gridSpan w:val="3"/>
            <w:shd w:val="clear" w:color="auto" w:fill="C7A25A"/>
          </w:tcPr>
          <w:p w14:paraId="6F85BFB0" w14:textId="2692EC97" w:rsidR="00F91B6F" w:rsidRPr="00DD0011" w:rsidRDefault="00F91B6F" w:rsidP="00DD0011">
            <w:pPr>
              <w:autoSpaceDE w:val="0"/>
              <w:autoSpaceDN w:val="0"/>
              <w:adjustRightInd w:val="0"/>
              <w:jc w:val="center"/>
              <w:rPr>
                <w:rFonts w:ascii="Tahoma" w:hAnsi="Tahoma" w:cs="Tahoma"/>
                <w:b/>
                <w:color w:val="6D122A"/>
                <w:sz w:val="22"/>
                <w:szCs w:val="22"/>
              </w:rPr>
            </w:pPr>
            <w:r w:rsidRPr="00DD0011">
              <w:rPr>
                <w:rFonts w:ascii="Tahoma" w:hAnsi="Tahoma" w:cs="Tahoma"/>
                <w:b/>
                <w:color w:val="6D122A"/>
                <w:sz w:val="22"/>
                <w:szCs w:val="22"/>
              </w:rPr>
              <w:t>Finance Manager Person Specification</w:t>
            </w:r>
          </w:p>
        </w:tc>
      </w:tr>
      <w:tr w:rsidR="00F91B6F" w:rsidRPr="00DD0011" w14:paraId="19D7B00D" w14:textId="77777777" w:rsidTr="001631C1">
        <w:trPr>
          <w:trHeight w:val="271"/>
          <w:jc w:val="center"/>
        </w:trPr>
        <w:tc>
          <w:tcPr>
            <w:tcW w:w="8311" w:type="dxa"/>
          </w:tcPr>
          <w:p w14:paraId="1E082073" w14:textId="77777777" w:rsidR="00F91B6F" w:rsidRPr="00DD0011" w:rsidRDefault="00F91B6F" w:rsidP="00DD0011">
            <w:pPr>
              <w:autoSpaceDE w:val="0"/>
              <w:autoSpaceDN w:val="0"/>
              <w:adjustRightInd w:val="0"/>
              <w:jc w:val="center"/>
              <w:rPr>
                <w:rFonts w:ascii="Tahoma" w:hAnsi="Tahoma" w:cs="Tahoma"/>
                <w:b/>
                <w:sz w:val="22"/>
                <w:szCs w:val="22"/>
              </w:rPr>
            </w:pPr>
            <w:r w:rsidRPr="00DD0011">
              <w:rPr>
                <w:rFonts w:ascii="Tahoma" w:hAnsi="Tahoma" w:cs="Tahoma"/>
                <w:b/>
                <w:sz w:val="22"/>
                <w:szCs w:val="22"/>
              </w:rPr>
              <w:t>Qualifications/Training</w:t>
            </w:r>
          </w:p>
        </w:tc>
        <w:tc>
          <w:tcPr>
            <w:tcW w:w="1206" w:type="dxa"/>
          </w:tcPr>
          <w:p w14:paraId="38D1A7D5" w14:textId="77777777" w:rsidR="00F91B6F" w:rsidRPr="00DD0011" w:rsidRDefault="00F91B6F" w:rsidP="00DD0011">
            <w:pPr>
              <w:autoSpaceDE w:val="0"/>
              <w:autoSpaceDN w:val="0"/>
              <w:adjustRightInd w:val="0"/>
              <w:rPr>
                <w:rFonts w:ascii="Tahoma" w:hAnsi="Tahoma" w:cs="Tahoma"/>
                <w:b/>
                <w:sz w:val="22"/>
                <w:szCs w:val="22"/>
              </w:rPr>
            </w:pPr>
            <w:r w:rsidRPr="00DD0011">
              <w:rPr>
                <w:rFonts w:ascii="Tahoma" w:hAnsi="Tahoma" w:cs="Tahoma"/>
                <w:b/>
                <w:sz w:val="22"/>
                <w:szCs w:val="22"/>
              </w:rPr>
              <w:t>Essential</w:t>
            </w:r>
          </w:p>
        </w:tc>
        <w:tc>
          <w:tcPr>
            <w:tcW w:w="1256" w:type="dxa"/>
          </w:tcPr>
          <w:p w14:paraId="5E2057DD" w14:textId="77777777" w:rsidR="00F91B6F" w:rsidRPr="00DD0011" w:rsidRDefault="00F91B6F" w:rsidP="00DD0011">
            <w:pPr>
              <w:autoSpaceDE w:val="0"/>
              <w:autoSpaceDN w:val="0"/>
              <w:adjustRightInd w:val="0"/>
              <w:rPr>
                <w:rFonts w:ascii="Tahoma" w:hAnsi="Tahoma" w:cs="Tahoma"/>
                <w:b/>
                <w:sz w:val="22"/>
                <w:szCs w:val="22"/>
              </w:rPr>
            </w:pPr>
            <w:r w:rsidRPr="00DD0011">
              <w:rPr>
                <w:rFonts w:ascii="Tahoma" w:hAnsi="Tahoma" w:cs="Tahoma"/>
                <w:b/>
                <w:sz w:val="22"/>
                <w:szCs w:val="22"/>
              </w:rPr>
              <w:t>Desirable</w:t>
            </w:r>
          </w:p>
        </w:tc>
      </w:tr>
      <w:tr w:rsidR="00DD0011" w:rsidRPr="00DD0011" w14:paraId="680A1F55" w14:textId="77777777" w:rsidTr="001631C1">
        <w:trPr>
          <w:trHeight w:val="431"/>
          <w:jc w:val="center"/>
        </w:trPr>
        <w:tc>
          <w:tcPr>
            <w:tcW w:w="8311" w:type="dxa"/>
          </w:tcPr>
          <w:p w14:paraId="02899262" w14:textId="487E5E20" w:rsidR="00DD0011" w:rsidRPr="00DD0011" w:rsidRDefault="00DD0011" w:rsidP="00DD0011">
            <w:pPr>
              <w:rPr>
                <w:rFonts w:ascii="Tahoma" w:hAnsi="Tahoma" w:cs="Tahoma"/>
                <w:sz w:val="22"/>
                <w:szCs w:val="22"/>
              </w:rPr>
            </w:pPr>
            <w:r w:rsidRPr="00DD0011">
              <w:rPr>
                <w:rFonts w:ascii="Tahoma" w:hAnsi="Tahoma" w:cs="Tahoma"/>
                <w:sz w:val="22"/>
                <w:szCs w:val="22"/>
              </w:rPr>
              <w:t>GCSE (A–C/9–4) in English &amp; Mathematics (or equivalent)</w:t>
            </w:r>
          </w:p>
        </w:tc>
        <w:tc>
          <w:tcPr>
            <w:tcW w:w="1206" w:type="dxa"/>
          </w:tcPr>
          <w:p w14:paraId="72C15ACB" w14:textId="32EDC865"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7EC5097E"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51C3375D" w14:textId="77777777" w:rsidTr="001631C1">
        <w:trPr>
          <w:trHeight w:val="408"/>
          <w:jc w:val="center"/>
        </w:trPr>
        <w:tc>
          <w:tcPr>
            <w:tcW w:w="8311" w:type="dxa"/>
          </w:tcPr>
          <w:p w14:paraId="6760E3C2" w14:textId="672D8B34" w:rsidR="00DD0011" w:rsidRPr="00DD0011" w:rsidRDefault="00DD0011" w:rsidP="00DD0011">
            <w:pPr>
              <w:rPr>
                <w:rFonts w:ascii="Tahoma" w:hAnsi="Tahoma" w:cs="Tahoma"/>
                <w:sz w:val="22"/>
                <w:szCs w:val="22"/>
              </w:rPr>
            </w:pPr>
            <w:r w:rsidRPr="00DD0011">
              <w:rPr>
                <w:rFonts w:ascii="Tahoma" w:hAnsi="Tahoma" w:cs="Tahoma"/>
                <w:sz w:val="22"/>
                <w:szCs w:val="22"/>
              </w:rPr>
              <w:t>AAT Level 4 or part-qualified accountant (ACA, ACCA, CIMA, CIPFA)</w:t>
            </w:r>
          </w:p>
        </w:tc>
        <w:tc>
          <w:tcPr>
            <w:tcW w:w="1206" w:type="dxa"/>
          </w:tcPr>
          <w:p w14:paraId="0B0E6831" w14:textId="20C08619"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42BFC3B1" w14:textId="14E52EDF"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r>
      <w:tr w:rsidR="00DD0011" w:rsidRPr="00DD0011" w14:paraId="56465532" w14:textId="77777777" w:rsidTr="001631C1">
        <w:trPr>
          <w:trHeight w:val="288"/>
          <w:jc w:val="center"/>
        </w:trPr>
        <w:tc>
          <w:tcPr>
            <w:tcW w:w="8311" w:type="dxa"/>
          </w:tcPr>
          <w:p w14:paraId="492FD15D" w14:textId="5BA3549C" w:rsidR="00DD0011" w:rsidRPr="00DD0011" w:rsidRDefault="00DD0011" w:rsidP="00DD0011">
            <w:pPr>
              <w:rPr>
                <w:rFonts w:ascii="Tahoma" w:hAnsi="Tahoma" w:cs="Tahoma"/>
                <w:sz w:val="22"/>
                <w:szCs w:val="22"/>
              </w:rPr>
            </w:pPr>
            <w:r w:rsidRPr="00DD0011">
              <w:rPr>
                <w:rFonts w:ascii="Tahoma" w:hAnsi="Tahoma" w:cs="Tahoma"/>
                <w:sz w:val="22"/>
                <w:szCs w:val="22"/>
              </w:rPr>
              <w:t>Full accounting qualification (ACA, ACCA, CIMA, CIPFA)</w:t>
            </w:r>
          </w:p>
        </w:tc>
        <w:tc>
          <w:tcPr>
            <w:tcW w:w="1206" w:type="dxa"/>
          </w:tcPr>
          <w:p w14:paraId="4A7FA9D0" w14:textId="77777777"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1EA25FEA" w14:textId="23F1CDB9" w:rsidR="00DD0011" w:rsidRPr="00DD0011" w:rsidRDefault="00DD0011" w:rsidP="00DD0011">
            <w:pPr>
              <w:autoSpaceDE w:val="0"/>
              <w:autoSpaceDN w:val="0"/>
              <w:adjustRightInd w:val="0"/>
              <w:jc w:val="center"/>
              <w:rPr>
                <w:rFonts w:ascii="Tahoma" w:hAnsi="Tahoma" w:cs="Tahoma"/>
              </w:rPr>
            </w:pPr>
            <w:r w:rsidRPr="00DD0011">
              <w:rPr>
                <w:rFonts w:ascii="Segoe UI Symbol" w:hAnsi="Segoe UI Symbol" w:cs="Segoe UI Symbol"/>
              </w:rPr>
              <w:t>✔</w:t>
            </w:r>
          </w:p>
        </w:tc>
      </w:tr>
      <w:tr w:rsidR="00DD0011" w:rsidRPr="00DD0011" w14:paraId="60F18375" w14:textId="77777777" w:rsidTr="001631C1">
        <w:trPr>
          <w:trHeight w:val="390"/>
          <w:jc w:val="center"/>
        </w:trPr>
        <w:tc>
          <w:tcPr>
            <w:tcW w:w="8311" w:type="dxa"/>
          </w:tcPr>
          <w:p w14:paraId="633F3A0D" w14:textId="0E6DFF03" w:rsidR="00DD0011" w:rsidRPr="00DD0011" w:rsidRDefault="00DD0011" w:rsidP="00DD0011">
            <w:pPr>
              <w:rPr>
                <w:rFonts w:ascii="Tahoma" w:hAnsi="Tahoma" w:cs="Tahoma"/>
                <w:sz w:val="22"/>
                <w:szCs w:val="22"/>
              </w:rPr>
            </w:pPr>
            <w:r w:rsidRPr="00DD0011">
              <w:rPr>
                <w:rFonts w:ascii="Tahoma" w:hAnsi="Tahoma" w:cs="Tahoma"/>
                <w:sz w:val="22"/>
                <w:szCs w:val="22"/>
              </w:rPr>
              <w:t>Experience in finance processing, reporting, and reconciliations</w:t>
            </w:r>
          </w:p>
        </w:tc>
        <w:tc>
          <w:tcPr>
            <w:tcW w:w="1206" w:type="dxa"/>
          </w:tcPr>
          <w:p w14:paraId="0BA2EB3A" w14:textId="2CDCD089" w:rsidR="00DD0011" w:rsidRPr="00DD0011" w:rsidRDefault="00DD0011" w:rsidP="00DD0011">
            <w:pPr>
              <w:autoSpaceDE w:val="0"/>
              <w:autoSpaceDN w:val="0"/>
              <w:adjustRightInd w:val="0"/>
              <w:jc w:val="center"/>
              <w:rPr>
                <w:rFonts w:ascii="Tahoma" w:hAnsi="Tahoma" w:cs="Tahoma"/>
              </w:rPr>
            </w:pPr>
            <w:r w:rsidRPr="00DD0011">
              <w:rPr>
                <w:rFonts w:ascii="Segoe UI Symbol" w:hAnsi="Segoe UI Symbol" w:cs="Segoe UI Symbol"/>
              </w:rPr>
              <w:t>✔</w:t>
            </w:r>
          </w:p>
        </w:tc>
        <w:tc>
          <w:tcPr>
            <w:tcW w:w="1256" w:type="dxa"/>
          </w:tcPr>
          <w:p w14:paraId="0426D622" w14:textId="5991238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45129E69" w14:textId="77777777" w:rsidTr="001631C1">
        <w:trPr>
          <w:trHeight w:val="382"/>
          <w:jc w:val="center"/>
        </w:trPr>
        <w:tc>
          <w:tcPr>
            <w:tcW w:w="8311" w:type="dxa"/>
          </w:tcPr>
          <w:p w14:paraId="2C4D06AF" w14:textId="2E38E552" w:rsidR="00DD0011" w:rsidRPr="00DD0011" w:rsidRDefault="00DD0011" w:rsidP="00DD0011">
            <w:pPr>
              <w:rPr>
                <w:rFonts w:ascii="Tahoma" w:hAnsi="Tahoma" w:cs="Tahoma"/>
                <w:sz w:val="22"/>
                <w:szCs w:val="22"/>
              </w:rPr>
            </w:pPr>
            <w:r w:rsidRPr="00DD0011">
              <w:rPr>
                <w:rFonts w:ascii="Tahoma" w:hAnsi="Tahoma" w:cs="Tahoma"/>
                <w:sz w:val="22"/>
                <w:szCs w:val="22"/>
              </w:rPr>
              <w:t>Experience producing management accounts and supporting budgets</w:t>
            </w:r>
          </w:p>
        </w:tc>
        <w:tc>
          <w:tcPr>
            <w:tcW w:w="1206" w:type="dxa"/>
          </w:tcPr>
          <w:p w14:paraId="22061F9F" w14:textId="57C2548D"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5FF7EB81" w14:textId="772A00EF"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321905F0" w14:textId="77777777" w:rsidTr="001631C1">
        <w:trPr>
          <w:trHeight w:val="257"/>
          <w:jc w:val="center"/>
        </w:trPr>
        <w:tc>
          <w:tcPr>
            <w:tcW w:w="8311" w:type="dxa"/>
          </w:tcPr>
          <w:p w14:paraId="76540738" w14:textId="5532964A" w:rsidR="00DD0011" w:rsidRPr="00DD0011" w:rsidRDefault="00DD0011" w:rsidP="00E7612C">
            <w:pPr>
              <w:rPr>
                <w:rFonts w:ascii="Tahoma" w:hAnsi="Tahoma" w:cs="Tahoma"/>
                <w:b/>
                <w:bCs/>
                <w:sz w:val="22"/>
                <w:szCs w:val="22"/>
              </w:rPr>
            </w:pPr>
            <w:r w:rsidRPr="00DD0011">
              <w:rPr>
                <w:rFonts w:ascii="Tahoma" w:hAnsi="Tahoma" w:cs="Tahoma"/>
                <w:sz w:val="22"/>
                <w:szCs w:val="22"/>
              </w:rPr>
              <w:t>Line management or supervision of finance/admin staff</w:t>
            </w:r>
          </w:p>
        </w:tc>
        <w:tc>
          <w:tcPr>
            <w:tcW w:w="1206" w:type="dxa"/>
          </w:tcPr>
          <w:p w14:paraId="10A5F0D3" w14:textId="2C8749DB" w:rsidR="00DD0011" w:rsidRPr="00DD0011" w:rsidRDefault="006917D2"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49147D55" w14:textId="5D6E73B9"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4EC5EF8B" w14:textId="77777777" w:rsidTr="001631C1">
        <w:trPr>
          <w:trHeight w:val="271"/>
          <w:jc w:val="center"/>
        </w:trPr>
        <w:tc>
          <w:tcPr>
            <w:tcW w:w="8311" w:type="dxa"/>
          </w:tcPr>
          <w:p w14:paraId="05059CC9" w14:textId="287D5A8B" w:rsidR="00DD0011" w:rsidRPr="00DD0011" w:rsidRDefault="00DD0011" w:rsidP="00DD0011">
            <w:pPr>
              <w:rPr>
                <w:rFonts w:ascii="Tahoma" w:hAnsi="Tahoma" w:cs="Tahoma"/>
                <w:bCs/>
                <w:sz w:val="22"/>
                <w:szCs w:val="22"/>
              </w:rPr>
            </w:pPr>
            <w:r w:rsidRPr="00DD0011">
              <w:rPr>
                <w:rFonts w:ascii="Tahoma" w:hAnsi="Tahoma" w:cs="Tahoma"/>
                <w:sz w:val="22"/>
                <w:szCs w:val="22"/>
              </w:rPr>
              <w:t>Knowledge of academy/public sector finance and regulatory context</w:t>
            </w:r>
          </w:p>
        </w:tc>
        <w:tc>
          <w:tcPr>
            <w:tcW w:w="1206" w:type="dxa"/>
          </w:tcPr>
          <w:p w14:paraId="435C8145" w14:textId="6C0755C5"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4ED7FB06"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1C9D585E" w14:textId="77777777" w:rsidTr="001631C1">
        <w:trPr>
          <w:trHeight w:val="282"/>
          <w:jc w:val="center"/>
        </w:trPr>
        <w:tc>
          <w:tcPr>
            <w:tcW w:w="8311" w:type="dxa"/>
          </w:tcPr>
          <w:p w14:paraId="1A838396" w14:textId="70724725" w:rsidR="00DD0011" w:rsidRPr="00DD0011" w:rsidRDefault="00DD0011" w:rsidP="00DD0011">
            <w:pPr>
              <w:rPr>
                <w:rFonts w:ascii="Tahoma" w:hAnsi="Tahoma" w:cs="Tahoma"/>
                <w:sz w:val="22"/>
                <w:szCs w:val="22"/>
              </w:rPr>
            </w:pPr>
            <w:r w:rsidRPr="00DD0011">
              <w:rPr>
                <w:rFonts w:ascii="Tahoma" w:hAnsi="Tahoma" w:cs="Tahoma"/>
                <w:sz w:val="22"/>
                <w:szCs w:val="22"/>
              </w:rPr>
              <w:t>Use of finance/accounting software</w:t>
            </w:r>
          </w:p>
        </w:tc>
        <w:tc>
          <w:tcPr>
            <w:tcW w:w="1206" w:type="dxa"/>
          </w:tcPr>
          <w:p w14:paraId="425BCE09" w14:textId="6B205BE3"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56FC001E" w14:textId="77777777" w:rsidR="00DD0011" w:rsidRPr="00DD0011" w:rsidRDefault="00DD0011" w:rsidP="00DD0011">
            <w:pPr>
              <w:pStyle w:val="ListParagraph"/>
              <w:autoSpaceDE w:val="0"/>
              <w:autoSpaceDN w:val="0"/>
              <w:adjustRightInd w:val="0"/>
              <w:spacing w:before="0" w:after="0" w:line="240" w:lineRule="auto"/>
              <w:jc w:val="center"/>
              <w:rPr>
                <w:rFonts w:ascii="Tahoma" w:hAnsi="Tahoma" w:cs="Tahoma"/>
              </w:rPr>
            </w:pPr>
          </w:p>
        </w:tc>
      </w:tr>
      <w:tr w:rsidR="00DD0011" w:rsidRPr="00DD0011" w14:paraId="58799727" w14:textId="77777777" w:rsidTr="001631C1">
        <w:trPr>
          <w:trHeight w:val="615"/>
          <w:jc w:val="center"/>
        </w:trPr>
        <w:tc>
          <w:tcPr>
            <w:tcW w:w="8311" w:type="dxa"/>
          </w:tcPr>
          <w:p w14:paraId="5B53BCFA" w14:textId="537200A2" w:rsidR="00DD0011" w:rsidRPr="00DD0011" w:rsidRDefault="00DD0011" w:rsidP="00DD0011">
            <w:pPr>
              <w:rPr>
                <w:rFonts w:ascii="Tahoma" w:hAnsi="Tahoma" w:cs="Tahoma"/>
                <w:sz w:val="22"/>
                <w:szCs w:val="22"/>
              </w:rPr>
            </w:pPr>
            <w:r w:rsidRPr="00DD0011">
              <w:rPr>
                <w:rFonts w:ascii="Tahoma" w:hAnsi="Tahoma" w:cs="Tahoma"/>
                <w:sz w:val="22"/>
                <w:szCs w:val="22"/>
              </w:rPr>
              <w:t>Experience with VAT, payroll journals, and payroll reconciliation</w:t>
            </w:r>
          </w:p>
        </w:tc>
        <w:tc>
          <w:tcPr>
            <w:tcW w:w="1206" w:type="dxa"/>
          </w:tcPr>
          <w:p w14:paraId="3685B0D1" w14:textId="578F39B7" w:rsidR="00DD0011" w:rsidRPr="00E7612C" w:rsidRDefault="00DD0011" w:rsidP="00E7612C">
            <w:pPr>
              <w:autoSpaceDE w:val="0"/>
              <w:autoSpaceDN w:val="0"/>
              <w:adjustRightInd w:val="0"/>
              <w:jc w:val="center"/>
              <w:rPr>
                <w:rFonts w:ascii="Tahoma" w:hAnsi="Tahoma" w:cs="Tahoma"/>
              </w:rPr>
            </w:pPr>
            <w:r w:rsidRPr="00E7612C">
              <w:rPr>
                <w:rFonts w:ascii="Segoe UI Symbol" w:hAnsi="Segoe UI Symbol" w:cs="Segoe UI Symbol"/>
              </w:rPr>
              <w:t>✔</w:t>
            </w:r>
          </w:p>
        </w:tc>
        <w:tc>
          <w:tcPr>
            <w:tcW w:w="1256" w:type="dxa"/>
          </w:tcPr>
          <w:p w14:paraId="41DD0E47"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72C38E4C" w14:textId="77777777" w:rsidTr="001631C1">
        <w:trPr>
          <w:trHeight w:val="412"/>
          <w:jc w:val="center"/>
        </w:trPr>
        <w:tc>
          <w:tcPr>
            <w:tcW w:w="8311" w:type="dxa"/>
          </w:tcPr>
          <w:p w14:paraId="4BA89972" w14:textId="2CA60CC7" w:rsidR="00DD0011" w:rsidRPr="00DD0011" w:rsidRDefault="00DD0011" w:rsidP="00DD0011">
            <w:pPr>
              <w:rPr>
                <w:rFonts w:ascii="Tahoma" w:hAnsi="Tahoma" w:cs="Tahoma"/>
                <w:sz w:val="22"/>
                <w:szCs w:val="22"/>
              </w:rPr>
            </w:pPr>
            <w:r w:rsidRPr="00DD0011">
              <w:rPr>
                <w:rFonts w:ascii="Tahoma" w:hAnsi="Tahoma" w:cs="Tahoma"/>
                <w:sz w:val="22"/>
                <w:szCs w:val="22"/>
              </w:rPr>
              <w:t>Experience in education/MAT/public sector finance</w:t>
            </w:r>
          </w:p>
        </w:tc>
        <w:tc>
          <w:tcPr>
            <w:tcW w:w="1206" w:type="dxa"/>
          </w:tcPr>
          <w:p w14:paraId="1E1381EF" w14:textId="77777777"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6D6C674B" w14:textId="79450C53"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r>
      <w:tr w:rsidR="00DD0011" w:rsidRPr="00DD0011" w14:paraId="06508841" w14:textId="77777777" w:rsidTr="001631C1">
        <w:trPr>
          <w:trHeight w:val="494"/>
          <w:jc w:val="center"/>
        </w:trPr>
        <w:tc>
          <w:tcPr>
            <w:tcW w:w="8311" w:type="dxa"/>
          </w:tcPr>
          <w:p w14:paraId="5336E2BC" w14:textId="68F6CAC7" w:rsidR="00DD0011" w:rsidRPr="00DD0011" w:rsidRDefault="00DD0011" w:rsidP="00DD0011">
            <w:pPr>
              <w:rPr>
                <w:rFonts w:ascii="Tahoma" w:hAnsi="Tahoma" w:cs="Tahoma"/>
                <w:sz w:val="22"/>
                <w:szCs w:val="22"/>
              </w:rPr>
            </w:pPr>
            <w:r w:rsidRPr="00DD0011">
              <w:rPr>
                <w:rFonts w:ascii="Tahoma" w:hAnsi="Tahoma" w:cs="Tahoma"/>
                <w:sz w:val="22"/>
                <w:szCs w:val="22"/>
              </w:rPr>
              <w:t>High proficiency in Excel and confidence with finance systems</w:t>
            </w:r>
          </w:p>
        </w:tc>
        <w:tc>
          <w:tcPr>
            <w:tcW w:w="1206" w:type="dxa"/>
          </w:tcPr>
          <w:p w14:paraId="7BA51A23" w14:textId="5ECE3398"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07E8BABD" w14:textId="77777777" w:rsidR="00DD0011" w:rsidRPr="00DD0011" w:rsidRDefault="00DD0011" w:rsidP="00DD0011">
            <w:pPr>
              <w:pStyle w:val="ListParagraph"/>
              <w:autoSpaceDE w:val="0"/>
              <w:autoSpaceDN w:val="0"/>
              <w:adjustRightInd w:val="0"/>
              <w:spacing w:before="0" w:after="0" w:line="240" w:lineRule="auto"/>
              <w:jc w:val="center"/>
              <w:rPr>
                <w:rFonts w:ascii="Tahoma" w:hAnsi="Tahoma" w:cs="Tahoma"/>
              </w:rPr>
            </w:pPr>
          </w:p>
        </w:tc>
      </w:tr>
      <w:tr w:rsidR="00DD0011" w:rsidRPr="00DD0011" w14:paraId="16043E0C" w14:textId="77777777" w:rsidTr="001631C1">
        <w:trPr>
          <w:trHeight w:val="362"/>
          <w:jc w:val="center"/>
        </w:trPr>
        <w:tc>
          <w:tcPr>
            <w:tcW w:w="8311" w:type="dxa"/>
          </w:tcPr>
          <w:p w14:paraId="5A87E3CD" w14:textId="22E8644B" w:rsidR="00DD0011" w:rsidRPr="00DD0011" w:rsidRDefault="00DD0011" w:rsidP="00DD0011">
            <w:pPr>
              <w:rPr>
                <w:rFonts w:ascii="Tahoma" w:hAnsi="Tahoma" w:cs="Tahoma"/>
                <w:sz w:val="22"/>
                <w:szCs w:val="22"/>
              </w:rPr>
            </w:pPr>
            <w:r w:rsidRPr="00DD0011">
              <w:rPr>
                <w:rFonts w:ascii="Tahoma" w:hAnsi="Tahoma" w:cs="Tahoma"/>
                <w:sz w:val="22"/>
                <w:szCs w:val="22"/>
              </w:rPr>
              <w:t>Strong analytical, organisational and communication skills</w:t>
            </w:r>
          </w:p>
        </w:tc>
        <w:tc>
          <w:tcPr>
            <w:tcW w:w="1206" w:type="dxa"/>
          </w:tcPr>
          <w:p w14:paraId="2A3B2689" w14:textId="7CF190E6"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3A42214C" w14:textId="77777777" w:rsidR="00DD0011" w:rsidRPr="00DD0011" w:rsidRDefault="00DD0011" w:rsidP="00DD0011">
            <w:pPr>
              <w:pStyle w:val="ListParagraph"/>
              <w:autoSpaceDE w:val="0"/>
              <w:autoSpaceDN w:val="0"/>
              <w:adjustRightInd w:val="0"/>
              <w:spacing w:before="0" w:after="0" w:line="240" w:lineRule="auto"/>
              <w:jc w:val="center"/>
              <w:rPr>
                <w:rFonts w:ascii="Tahoma" w:hAnsi="Tahoma" w:cs="Tahoma"/>
              </w:rPr>
            </w:pPr>
          </w:p>
        </w:tc>
      </w:tr>
      <w:tr w:rsidR="00DD0011" w:rsidRPr="00DD0011" w14:paraId="5B54AD4C" w14:textId="77777777" w:rsidTr="001631C1">
        <w:trPr>
          <w:trHeight w:val="500"/>
          <w:jc w:val="center"/>
        </w:trPr>
        <w:tc>
          <w:tcPr>
            <w:tcW w:w="8311" w:type="dxa"/>
          </w:tcPr>
          <w:p w14:paraId="3BCD193E" w14:textId="485C628B" w:rsidR="00DD0011" w:rsidRPr="00DD0011" w:rsidRDefault="00DD0011" w:rsidP="00DD0011">
            <w:pPr>
              <w:rPr>
                <w:rFonts w:ascii="Tahoma" w:hAnsi="Tahoma" w:cs="Tahoma"/>
                <w:sz w:val="22"/>
                <w:szCs w:val="22"/>
              </w:rPr>
            </w:pPr>
            <w:r w:rsidRPr="00DD0011">
              <w:rPr>
                <w:rFonts w:ascii="Tahoma" w:hAnsi="Tahoma" w:cs="Tahoma"/>
                <w:sz w:val="22"/>
                <w:szCs w:val="22"/>
              </w:rPr>
              <w:t>Integrity, discretion and high professional standards</w:t>
            </w:r>
          </w:p>
        </w:tc>
        <w:tc>
          <w:tcPr>
            <w:tcW w:w="1206" w:type="dxa"/>
          </w:tcPr>
          <w:p w14:paraId="464E32EB" w14:textId="65A22AF4"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41044194" w14:textId="77777777" w:rsidR="00DD0011" w:rsidRPr="00DD0011" w:rsidRDefault="00DD0011" w:rsidP="00DD0011">
            <w:pPr>
              <w:autoSpaceDE w:val="0"/>
              <w:autoSpaceDN w:val="0"/>
              <w:adjustRightInd w:val="0"/>
              <w:jc w:val="center"/>
              <w:rPr>
                <w:rFonts w:ascii="Tahoma" w:hAnsi="Tahoma" w:cs="Tahoma"/>
                <w:sz w:val="22"/>
                <w:szCs w:val="22"/>
              </w:rPr>
            </w:pPr>
          </w:p>
        </w:tc>
      </w:tr>
      <w:tr w:rsidR="00DD0011" w:rsidRPr="00DD0011" w14:paraId="286AA50C" w14:textId="77777777" w:rsidTr="001631C1">
        <w:trPr>
          <w:trHeight w:val="605"/>
          <w:jc w:val="center"/>
        </w:trPr>
        <w:tc>
          <w:tcPr>
            <w:tcW w:w="8311" w:type="dxa"/>
          </w:tcPr>
          <w:p w14:paraId="5A8910FA" w14:textId="1B3D4B69" w:rsidR="00DD0011" w:rsidRPr="00DD0011" w:rsidRDefault="00DD0011" w:rsidP="00DD0011">
            <w:pPr>
              <w:rPr>
                <w:rFonts w:ascii="Tahoma" w:hAnsi="Tahoma" w:cs="Tahoma"/>
                <w:sz w:val="22"/>
                <w:szCs w:val="22"/>
              </w:rPr>
            </w:pPr>
            <w:r w:rsidRPr="00DD0011">
              <w:rPr>
                <w:rFonts w:ascii="Tahoma" w:hAnsi="Tahoma" w:cs="Tahoma"/>
                <w:sz w:val="22"/>
                <w:szCs w:val="22"/>
              </w:rPr>
              <w:t>Team working, flexibility and commitment to Trust values</w:t>
            </w:r>
          </w:p>
        </w:tc>
        <w:tc>
          <w:tcPr>
            <w:tcW w:w="1206" w:type="dxa"/>
          </w:tcPr>
          <w:p w14:paraId="575D34E4" w14:textId="2D9F56CC" w:rsidR="00DD0011" w:rsidRPr="00DD0011" w:rsidRDefault="00DD0011" w:rsidP="00DD0011">
            <w:pPr>
              <w:autoSpaceDE w:val="0"/>
              <w:autoSpaceDN w:val="0"/>
              <w:adjustRightInd w:val="0"/>
              <w:jc w:val="center"/>
              <w:rPr>
                <w:rFonts w:ascii="Tahoma" w:hAnsi="Tahoma" w:cs="Tahoma"/>
                <w:sz w:val="22"/>
                <w:szCs w:val="22"/>
              </w:rPr>
            </w:pPr>
            <w:r w:rsidRPr="00DD0011">
              <w:rPr>
                <w:rFonts w:ascii="Segoe UI Symbol" w:hAnsi="Segoe UI Symbol" w:cs="Segoe UI Symbol"/>
                <w:sz w:val="22"/>
                <w:szCs w:val="22"/>
              </w:rPr>
              <w:t>✔</w:t>
            </w:r>
          </w:p>
        </w:tc>
        <w:tc>
          <w:tcPr>
            <w:tcW w:w="1256" w:type="dxa"/>
          </w:tcPr>
          <w:p w14:paraId="2DC2E226" w14:textId="77777777" w:rsidR="00DD0011" w:rsidRPr="00DD0011" w:rsidRDefault="00DD0011" w:rsidP="00DD0011">
            <w:pPr>
              <w:pStyle w:val="ListParagraph"/>
              <w:autoSpaceDE w:val="0"/>
              <w:autoSpaceDN w:val="0"/>
              <w:adjustRightInd w:val="0"/>
              <w:spacing w:before="0" w:after="0" w:line="240" w:lineRule="auto"/>
              <w:jc w:val="center"/>
              <w:rPr>
                <w:rFonts w:ascii="Tahoma" w:hAnsi="Tahoma" w:cs="Tahoma"/>
              </w:rPr>
            </w:pPr>
          </w:p>
        </w:tc>
      </w:tr>
      <w:tr w:rsidR="00DD0011" w:rsidRPr="00DD0011" w14:paraId="52243274" w14:textId="77777777" w:rsidTr="001631C1">
        <w:trPr>
          <w:trHeight w:val="472"/>
          <w:jc w:val="center"/>
        </w:trPr>
        <w:tc>
          <w:tcPr>
            <w:tcW w:w="8311" w:type="dxa"/>
          </w:tcPr>
          <w:p w14:paraId="1E4A7DA6" w14:textId="54D191BF" w:rsidR="00DD0011" w:rsidRPr="00DD0011" w:rsidRDefault="00DD0011" w:rsidP="00DD0011">
            <w:pPr>
              <w:rPr>
                <w:rFonts w:ascii="Tahoma" w:hAnsi="Tahoma" w:cs="Tahoma"/>
                <w:sz w:val="22"/>
                <w:szCs w:val="22"/>
              </w:rPr>
            </w:pPr>
            <w:r w:rsidRPr="00DD0011">
              <w:rPr>
                <w:rFonts w:ascii="Tahoma" w:hAnsi="Tahoma" w:cs="Tahoma"/>
                <w:sz w:val="22"/>
                <w:szCs w:val="22"/>
              </w:rPr>
              <w:t>Strategic outlook and experience in Trust/MAT growth/expansion</w:t>
            </w:r>
          </w:p>
        </w:tc>
        <w:tc>
          <w:tcPr>
            <w:tcW w:w="1206" w:type="dxa"/>
          </w:tcPr>
          <w:p w14:paraId="2AC31D4D" w14:textId="77777777"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1A47DE34" w14:textId="06D12ABA" w:rsidR="00DD0011" w:rsidRPr="00E7612C" w:rsidRDefault="00DD0011" w:rsidP="00E7612C">
            <w:pPr>
              <w:autoSpaceDE w:val="0"/>
              <w:autoSpaceDN w:val="0"/>
              <w:adjustRightInd w:val="0"/>
              <w:jc w:val="center"/>
              <w:rPr>
                <w:rFonts w:ascii="Tahoma" w:hAnsi="Tahoma" w:cs="Tahoma"/>
              </w:rPr>
            </w:pPr>
            <w:r w:rsidRPr="00E7612C">
              <w:rPr>
                <w:rFonts w:ascii="Segoe UI Symbol" w:hAnsi="Segoe UI Symbol" w:cs="Segoe UI Symbol"/>
              </w:rPr>
              <w:t>✔</w:t>
            </w:r>
          </w:p>
        </w:tc>
      </w:tr>
      <w:tr w:rsidR="00DD0011" w:rsidRPr="00DD0011" w14:paraId="03A805BD" w14:textId="77777777" w:rsidTr="001631C1">
        <w:trPr>
          <w:trHeight w:val="342"/>
          <w:jc w:val="center"/>
        </w:trPr>
        <w:tc>
          <w:tcPr>
            <w:tcW w:w="8311" w:type="dxa"/>
          </w:tcPr>
          <w:p w14:paraId="3483CA84" w14:textId="77777777" w:rsidR="00DD0011" w:rsidRPr="00DD0011" w:rsidRDefault="00DD0011" w:rsidP="00DD0011">
            <w:pPr>
              <w:pStyle w:val="ListParagraph"/>
              <w:spacing w:before="0" w:after="0" w:line="240" w:lineRule="auto"/>
              <w:ind w:left="360"/>
              <w:jc w:val="center"/>
              <w:rPr>
                <w:rFonts w:ascii="Tahoma" w:hAnsi="Tahoma" w:cs="Tahoma"/>
                <w:b/>
                <w:bCs/>
              </w:rPr>
            </w:pPr>
            <w:r w:rsidRPr="00DD0011">
              <w:rPr>
                <w:rFonts w:ascii="Tahoma" w:hAnsi="Tahoma" w:cs="Tahoma"/>
                <w:b/>
                <w:bCs/>
              </w:rPr>
              <w:t>Behaviours</w:t>
            </w:r>
          </w:p>
        </w:tc>
        <w:tc>
          <w:tcPr>
            <w:tcW w:w="1206" w:type="dxa"/>
          </w:tcPr>
          <w:p w14:paraId="3EFCF256" w14:textId="77777777" w:rsidR="00DD0011" w:rsidRPr="00DD0011" w:rsidRDefault="00DD0011" w:rsidP="00DD0011">
            <w:pPr>
              <w:autoSpaceDE w:val="0"/>
              <w:autoSpaceDN w:val="0"/>
              <w:adjustRightInd w:val="0"/>
              <w:jc w:val="center"/>
              <w:rPr>
                <w:rFonts w:ascii="Tahoma" w:hAnsi="Tahoma" w:cs="Tahoma"/>
                <w:sz w:val="22"/>
                <w:szCs w:val="22"/>
              </w:rPr>
            </w:pPr>
          </w:p>
        </w:tc>
        <w:tc>
          <w:tcPr>
            <w:tcW w:w="1256" w:type="dxa"/>
          </w:tcPr>
          <w:p w14:paraId="08E9928E" w14:textId="77777777" w:rsidR="00DD0011" w:rsidRPr="00DD0011" w:rsidRDefault="00DD0011" w:rsidP="00DD0011">
            <w:pPr>
              <w:autoSpaceDE w:val="0"/>
              <w:autoSpaceDN w:val="0"/>
              <w:adjustRightInd w:val="0"/>
              <w:jc w:val="center"/>
              <w:rPr>
                <w:rFonts w:ascii="Tahoma" w:hAnsi="Tahoma" w:cs="Tahoma"/>
                <w:sz w:val="22"/>
                <w:szCs w:val="22"/>
              </w:rPr>
            </w:pPr>
          </w:p>
        </w:tc>
      </w:tr>
      <w:tr w:rsidR="001631C1" w:rsidRPr="00DD0011" w14:paraId="4646270B" w14:textId="77777777" w:rsidTr="001631C1">
        <w:trPr>
          <w:trHeight w:val="529"/>
          <w:jc w:val="center"/>
        </w:trPr>
        <w:tc>
          <w:tcPr>
            <w:tcW w:w="8311" w:type="dxa"/>
          </w:tcPr>
          <w:p w14:paraId="1883121D" w14:textId="578A3F85" w:rsidR="001631C1" w:rsidRPr="00DD0011" w:rsidRDefault="001631C1" w:rsidP="001631C1">
            <w:pPr>
              <w:rPr>
                <w:rFonts w:ascii="Tahoma" w:hAnsi="Tahoma" w:cs="Tahoma"/>
                <w:sz w:val="22"/>
                <w:szCs w:val="22"/>
              </w:rPr>
            </w:pPr>
            <w:r w:rsidRPr="00DD0011">
              <w:rPr>
                <w:rFonts w:ascii="Tahoma" w:hAnsi="Tahoma" w:cs="Tahoma"/>
                <w:sz w:val="22"/>
                <w:szCs w:val="22"/>
              </w:rPr>
              <w:t xml:space="preserve">Takes responsibility and accountability for both their own and their </w:t>
            </w:r>
            <w:r>
              <w:rPr>
                <w:rFonts w:ascii="Tahoma" w:hAnsi="Tahoma" w:cs="Tahoma"/>
                <w:sz w:val="22"/>
                <w:szCs w:val="22"/>
              </w:rPr>
              <w:t>team's</w:t>
            </w:r>
            <w:r w:rsidRPr="00DD0011">
              <w:rPr>
                <w:rFonts w:ascii="Tahoma" w:hAnsi="Tahoma" w:cs="Tahoma"/>
                <w:sz w:val="22"/>
                <w:szCs w:val="22"/>
              </w:rPr>
              <w:t xml:space="preserve"> actions and development</w:t>
            </w:r>
          </w:p>
        </w:tc>
        <w:tc>
          <w:tcPr>
            <w:tcW w:w="1206" w:type="dxa"/>
          </w:tcPr>
          <w:p w14:paraId="775A9DBA" w14:textId="44BC63B6" w:rsidR="001631C1" w:rsidRPr="001631C1" w:rsidRDefault="001631C1" w:rsidP="001631C1">
            <w:pPr>
              <w:autoSpaceDE w:val="0"/>
              <w:autoSpaceDN w:val="0"/>
              <w:adjustRightInd w:val="0"/>
              <w:ind w:left="360"/>
              <w:rPr>
                <w:rFonts w:ascii="Tahoma" w:hAnsi="Tahoma" w:cs="Tahoma"/>
              </w:rPr>
            </w:pPr>
            <w:r w:rsidRPr="00BF7CBC">
              <w:rPr>
                <w:rFonts w:ascii="Segoe UI Symbol" w:hAnsi="Segoe UI Symbol" w:cs="Segoe UI Symbol"/>
                <w:sz w:val="22"/>
                <w:szCs w:val="22"/>
              </w:rPr>
              <w:t>✔</w:t>
            </w:r>
          </w:p>
        </w:tc>
        <w:tc>
          <w:tcPr>
            <w:tcW w:w="1256" w:type="dxa"/>
          </w:tcPr>
          <w:p w14:paraId="6A61D570" w14:textId="77777777" w:rsidR="001631C1" w:rsidRPr="00DD0011" w:rsidRDefault="001631C1" w:rsidP="001631C1">
            <w:pPr>
              <w:autoSpaceDE w:val="0"/>
              <w:autoSpaceDN w:val="0"/>
              <w:adjustRightInd w:val="0"/>
              <w:jc w:val="center"/>
              <w:rPr>
                <w:rFonts w:ascii="Tahoma" w:hAnsi="Tahoma" w:cs="Tahoma"/>
                <w:sz w:val="22"/>
                <w:szCs w:val="22"/>
              </w:rPr>
            </w:pPr>
          </w:p>
        </w:tc>
      </w:tr>
      <w:tr w:rsidR="001631C1" w:rsidRPr="00DD0011" w14:paraId="4D1745D1" w14:textId="77777777" w:rsidTr="001631C1">
        <w:trPr>
          <w:trHeight w:val="271"/>
          <w:jc w:val="center"/>
        </w:trPr>
        <w:tc>
          <w:tcPr>
            <w:tcW w:w="8311" w:type="dxa"/>
          </w:tcPr>
          <w:p w14:paraId="0C54A66B" w14:textId="77777777" w:rsidR="001631C1" w:rsidRPr="00DD0011" w:rsidRDefault="001631C1" w:rsidP="001631C1">
            <w:pPr>
              <w:rPr>
                <w:rFonts w:ascii="Tahoma" w:hAnsi="Tahoma" w:cs="Tahoma"/>
                <w:sz w:val="22"/>
                <w:szCs w:val="22"/>
              </w:rPr>
            </w:pPr>
            <w:r w:rsidRPr="00DD0011">
              <w:rPr>
                <w:rFonts w:ascii="Tahoma" w:hAnsi="Tahoma" w:cs="Tahoma"/>
                <w:sz w:val="22"/>
                <w:szCs w:val="22"/>
              </w:rPr>
              <w:t>Requires minimal supervision</w:t>
            </w:r>
          </w:p>
        </w:tc>
        <w:tc>
          <w:tcPr>
            <w:tcW w:w="1206" w:type="dxa"/>
          </w:tcPr>
          <w:p w14:paraId="26810D0C" w14:textId="0A4A27AB" w:rsidR="001631C1" w:rsidRPr="001631C1" w:rsidRDefault="001631C1" w:rsidP="001631C1">
            <w:pPr>
              <w:autoSpaceDE w:val="0"/>
              <w:autoSpaceDN w:val="0"/>
              <w:adjustRightInd w:val="0"/>
              <w:jc w:val="center"/>
              <w:rPr>
                <w:rFonts w:ascii="Tahoma" w:hAnsi="Tahoma" w:cs="Tahoma"/>
              </w:rPr>
            </w:pPr>
            <w:r w:rsidRPr="001631C1">
              <w:rPr>
                <w:rFonts w:ascii="Segoe UI Symbol" w:hAnsi="Segoe UI Symbol" w:cs="Segoe UI Symbol"/>
              </w:rPr>
              <w:t>✔</w:t>
            </w:r>
          </w:p>
        </w:tc>
        <w:tc>
          <w:tcPr>
            <w:tcW w:w="1256" w:type="dxa"/>
          </w:tcPr>
          <w:p w14:paraId="3FDE4559" w14:textId="77777777" w:rsidR="001631C1" w:rsidRPr="00DD0011" w:rsidRDefault="001631C1" w:rsidP="001631C1">
            <w:pPr>
              <w:autoSpaceDE w:val="0"/>
              <w:autoSpaceDN w:val="0"/>
              <w:adjustRightInd w:val="0"/>
              <w:jc w:val="center"/>
              <w:rPr>
                <w:rFonts w:ascii="Tahoma" w:hAnsi="Tahoma" w:cs="Tahoma"/>
                <w:sz w:val="22"/>
                <w:szCs w:val="22"/>
              </w:rPr>
            </w:pPr>
          </w:p>
        </w:tc>
      </w:tr>
      <w:tr w:rsidR="001631C1" w:rsidRPr="00DD0011" w14:paraId="6B73888F" w14:textId="77777777" w:rsidTr="001631C1">
        <w:trPr>
          <w:trHeight w:val="564"/>
          <w:jc w:val="center"/>
        </w:trPr>
        <w:tc>
          <w:tcPr>
            <w:tcW w:w="8311" w:type="dxa"/>
          </w:tcPr>
          <w:p w14:paraId="506BCEF0" w14:textId="77777777" w:rsidR="001631C1" w:rsidRPr="00DD0011" w:rsidRDefault="001631C1" w:rsidP="001631C1">
            <w:pPr>
              <w:rPr>
                <w:rFonts w:ascii="Tahoma" w:hAnsi="Tahoma" w:cs="Tahoma"/>
                <w:sz w:val="22"/>
                <w:szCs w:val="22"/>
              </w:rPr>
            </w:pPr>
            <w:r w:rsidRPr="00DD0011">
              <w:rPr>
                <w:rFonts w:ascii="Tahoma" w:hAnsi="Tahoma" w:cs="Tahoma"/>
                <w:sz w:val="22"/>
                <w:szCs w:val="22"/>
              </w:rPr>
              <w:t>Demonstrates a “can do” attitude including suggesting solutions, participating, trusting and encouraging others and achieving expectations.</w:t>
            </w:r>
          </w:p>
        </w:tc>
        <w:tc>
          <w:tcPr>
            <w:tcW w:w="1206" w:type="dxa"/>
          </w:tcPr>
          <w:p w14:paraId="52EEAF1E" w14:textId="59E089D6" w:rsidR="001631C1" w:rsidRPr="001631C1" w:rsidRDefault="001631C1" w:rsidP="001631C1">
            <w:pPr>
              <w:autoSpaceDE w:val="0"/>
              <w:autoSpaceDN w:val="0"/>
              <w:adjustRightInd w:val="0"/>
              <w:jc w:val="center"/>
              <w:rPr>
                <w:rFonts w:ascii="Tahoma" w:hAnsi="Tahoma" w:cs="Tahoma"/>
              </w:rPr>
            </w:pPr>
            <w:r w:rsidRPr="001631C1">
              <w:rPr>
                <w:rFonts w:ascii="Segoe UI Symbol" w:hAnsi="Segoe UI Symbol" w:cs="Segoe UI Symbol"/>
              </w:rPr>
              <w:t>✔</w:t>
            </w:r>
          </w:p>
        </w:tc>
        <w:tc>
          <w:tcPr>
            <w:tcW w:w="1256" w:type="dxa"/>
          </w:tcPr>
          <w:p w14:paraId="29C0FB40" w14:textId="77777777" w:rsidR="001631C1" w:rsidRPr="00DD0011" w:rsidRDefault="001631C1" w:rsidP="001631C1">
            <w:pPr>
              <w:autoSpaceDE w:val="0"/>
              <w:autoSpaceDN w:val="0"/>
              <w:adjustRightInd w:val="0"/>
              <w:jc w:val="center"/>
              <w:rPr>
                <w:rFonts w:ascii="Tahoma" w:hAnsi="Tahoma" w:cs="Tahoma"/>
                <w:sz w:val="22"/>
                <w:szCs w:val="22"/>
              </w:rPr>
            </w:pPr>
          </w:p>
        </w:tc>
      </w:tr>
      <w:tr w:rsidR="001631C1" w:rsidRPr="00DD0011" w14:paraId="743B189C" w14:textId="77777777" w:rsidTr="001631C1">
        <w:trPr>
          <w:trHeight w:val="417"/>
          <w:jc w:val="center"/>
        </w:trPr>
        <w:tc>
          <w:tcPr>
            <w:tcW w:w="8311" w:type="dxa"/>
          </w:tcPr>
          <w:p w14:paraId="4A4ACCA3" w14:textId="77777777" w:rsidR="001631C1" w:rsidRPr="00DD0011" w:rsidRDefault="001631C1" w:rsidP="001631C1">
            <w:pPr>
              <w:rPr>
                <w:rFonts w:ascii="Tahoma" w:hAnsi="Tahoma" w:cs="Tahoma"/>
                <w:sz w:val="22"/>
                <w:szCs w:val="22"/>
              </w:rPr>
            </w:pPr>
            <w:r w:rsidRPr="00DD0011">
              <w:rPr>
                <w:rFonts w:ascii="Tahoma" w:hAnsi="Tahoma" w:cs="Tahoma"/>
                <w:sz w:val="22"/>
                <w:szCs w:val="22"/>
              </w:rPr>
              <w:t>Is committed to the provision and improvement of quality service provision.</w:t>
            </w:r>
          </w:p>
        </w:tc>
        <w:tc>
          <w:tcPr>
            <w:tcW w:w="1206" w:type="dxa"/>
          </w:tcPr>
          <w:p w14:paraId="32995844" w14:textId="1614B1DC" w:rsidR="001631C1" w:rsidRPr="001631C1" w:rsidRDefault="001631C1" w:rsidP="001631C1">
            <w:pPr>
              <w:autoSpaceDE w:val="0"/>
              <w:autoSpaceDN w:val="0"/>
              <w:adjustRightInd w:val="0"/>
              <w:jc w:val="center"/>
              <w:rPr>
                <w:rFonts w:ascii="Tahoma" w:hAnsi="Tahoma" w:cs="Tahoma"/>
              </w:rPr>
            </w:pPr>
            <w:r w:rsidRPr="001631C1">
              <w:rPr>
                <w:rFonts w:ascii="Segoe UI Symbol" w:hAnsi="Segoe UI Symbol" w:cs="Segoe UI Symbol"/>
              </w:rPr>
              <w:t>✔</w:t>
            </w:r>
          </w:p>
        </w:tc>
        <w:tc>
          <w:tcPr>
            <w:tcW w:w="1256" w:type="dxa"/>
          </w:tcPr>
          <w:p w14:paraId="3FDBF462" w14:textId="77777777" w:rsidR="001631C1" w:rsidRPr="00DD0011" w:rsidRDefault="001631C1" w:rsidP="001631C1">
            <w:pPr>
              <w:autoSpaceDE w:val="0"/>
              <w:autoSpaceDN w:val="0"/>
              <w:adjustRightInd w:val="0"/>
              <w:rPr>
                <w:rFonts w:ascii="Tahoma" w:hAnsi="Tahoma" w:cs="Tahoma"/>
                <w:sz w:val="22"/>
                <w:szCs w:val="22"/>
              </w:rPr>
            </w:pPr>
          </w:p>
        </w:tc>
      </w:tr>
      <w:tr w:rsidR="001631C1" w:rsidRPr="00DD0011" w14:paraId="1FE2FE60" w14:textId="77777777" w:rsidTr="001631C1">
        <w:trPr>
          <w:trHeight w:val="257"/>
          <w:jc w:val="center"/>
        </w:trPr>
        <w:tc>
          <w:tcPr>
            <w:tcW w:w="8311" w:type="dxa"/>
          </w:tcPr>
          <w:p w14:paraId="1A2BFDAE" w14:textId="77777777" w:rsidR="001631C1" w:rsidRPr="00DD0011" w:rsidRDefault="001631C1" w:rsidP="001631C1">
            <w:pPr>
              <w:rPr>
                <w:rFonts w:ascii="Tahoma" w:hAnsi="Tahoma" w:cs="Tahoma"/>
                <w:sz w:val="22"/>
                <w:szCs w:val="22"/>
              </w:rPr>
            </w:pPr>
            <w:r w:rsidRPr="00DD0011">
              <w:rPr>
                <w:rFonts w:ascii="Tahoma" w:hAnsi="Tahoma" w:cs="Tahoma"/>
                <w:sz w:val="22"/>
                <w:szCs w:val="22"/>
              </w:rPr>
              <w:t>Is adaptable to change/embraces and welcomes change</w:t>
            </w:r>
          </w:p>
        </w:tc>
        <w:tc>
          <w:tcPr>
            <w:tcW w:w="1206" w:type="dxa"/>
          </w:tcPr>
          <w:p w14:paraId="24AFA9FE" w14:textId="32F7F39A" w:rsidR="001631C1" w:rsidRPr="001631C1" w:rsidRDefault="001631C1" w:rsidP="001631C1">
            <w:pPr>
              <w:autoSpaceDE w:val="0"/>
              <w:autoSpaceDN w:val="0"/>
              <w:adjustRightInd w:val="0"/>
              <w:jc w:val="center"/>
              <w:rPr>
                <w:rFonts w:ascii="Tahoma" w:hAnsi="Tahoma" w:cs="Tahoma"/>
              </w:rPr>
            </w:pPr>
            <w:r w:rsidRPr="001631C1">
              <w:rPr>
                <w:rFonts w:ascii="Segoe UI Symbol" w:hAnsi="Segoe UI Symbol" w:cs="Segoe UI Symbol"/>
              </w:rPr>
              <w:t>✔</w:t>
            </w:r>
          </w:p>
        </w:tc>
        <w:tc>
          <w:tcPr>
            <w:tcW w:w="1256" w:type="dxa"/>
          </w:tcPr>
          <w:p w14:paraId="02194E71" w14:textId="77777777" w:rsidR="001631C1" w:rsidRPr="00DD0011" w:rsidRDefault="001631C1" w:rsidP="001631C1">
            <w:pPr>
              <w:autoSpaceDE w:val="0"/>
              <w:autoSpaceDN w:val="0"/>
              <w:adjustRightInd w:val="0"/>
              <w:rPr>
                <w:rFonts w:ascii="Tahoma" w:hAnsi="Tahoma" w:cs="Tahoma"/>
                <w:sz w:val="22"/>
                <w:szCs w:val="22"/>
              </w:rPr>
            </w:pPr>
          </w:p>
        </w:tc>
      </w:tr>
    </w:tbl>
    <w:p w14:paraId="76D54A06" w14:textId="77777777" w:rsidR="00F91B6F" w:rsidRDefault="00F91B6F" w:rsidP="005757BC"/>
    <w:p w14:paraId="5DC73611" w14:textId="77777777" w:rsidR="008C2345" w:rsidRDefault="008C2345" w:rsidP="005757BC"/>
    <w:sectPr w:rsidR="008C2345" w:rsidSect="00B21991">
      <w:footerReference w:type="default" r:id="rId10"/>
      <w:headerReference w:type="first" r:id="rId11"/>
      <w:footerReference w:type="first" r:id="rId12"/>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02B49" w14:textId="77777777" w:rsidR="00AE27B2" w:rsidRDefault="00AE27B2" w:rsidP="00E17CC4">
      <w:r>
        <w:separator/>
      </w:r>
    </w:p>
  </w:endnote>
  <w:endnote w:type="continuationSeparator" w:id="0">
    <w:p w14:paraId="77CDB19B" w14:textId="77777777" w:rsidR="00AE27B2" w:rsidRDefault="00AE27B2" w:rsidP="00E17CC4">
      <w:r>
        <w:continuationSeparator/>
      </w:r>
    </w:p>
  </w:endnote>
  <w:endnote w:type="continuationNotice" w:id="1">
    <w:p w14:paraId="52D3412E" w14:textId="77777777" w:rsidR="00AE27B2" w:rsidRDefault="00AE27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13FFC" w14:textId="1A2B4F5E" w:rsidR="00E17CC4" w:rsidRDefault="00175232">
    <w:pPr>
      <w:pStyle w:val="Footer"/>
    </w:pPr>
    <w:r>
      <w:rPr>
        <w:noProof/>
      </w:rPr>
      <mc:AlternateContent>
        <mc:Choice Requires="wps">
          <w:drawing>
            <wp:anchor distT="0" distB="0" distL="114300" distR="114300" simplePos="0" relativeHeight="251658243" behindDoc="0" locked="0" layoutInCell="1" allowOverlap="1" wp14:anchorId="39A66678" wp14:editId="0399C42B">
              <wp:simplePos x="0" y="0"/>
              <wp:positionH relativeFrom="column">
                <wp:posOffset>3041650</wp:posOffset>
              </wp:positionH>
              <wp:positionV relativeFrom="paragraph">
                <wp:posOffset>-141605</wp:posOffset>
              </wp:positionV>
              <wp:extent cx="3798277" cy="56270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98277" cy="562708"/>
                      </a:xfrm>
                      <a:prstGeom prst="rect">
                        <a:avLst/>
                      </a:prstGeom>
                      <a:noFill/>
                      <a:ln w="6350">
                        <a:noFill/>
                      </a:ln>
                    </wps:spPr>
                    <wps:txb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A66678" id="_x0000_t202" coordsize="21600,21600" o:spt="202" path="m,l,21600r21600,l21600,xe">
              <v:stroke joinstyle="miter"/>
              <v:path gradientshapeok="t" o:connecttype="rect"/>
            </v:shapetype>
            <v:shape id="Text Box 10" o:spid="_x0000_s1026" type="#_x0000_t202" style="position:absolute;margin-left:239.5pt;margin-top:-11.15pt;width:299.1pt;height:44.3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oEGAIAACw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" filled="f" stroked="f" strokeweight=".5pt">
              <v:textbo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v:textbox>
            </v:shape>
          </w:pict>
        </mc:Fallback>
      </mc:AlternateContent>
    </w:r>
    <w:r>
      <w:rPr>
        <w:noProof/>
      </w:rPr>
      <w:drawing>
        <wp:anchor distT="0" distB="0" distL="114300" distR="114300" simplePos="0" relativeHeight="251658241" behindDoc="1" locked="0" layoutInCell="1" allowOverlap="1" wp14:anchorId="64523C9A" wp14:editId="484F3D2F">
          <wp:simplePos x="0" y="0"/>
          <wp:positionH relativeFrom="page">
            <wp:align>left</wp:align>
          </wp:positionH>
          <wp:positionV relativeFrom="page">
            <wp:posOffset>9678035</wp:posOffset>
          </wp:positionV>
          <wp:extent cx="7531735" cy="1002030"/>
          <wp:effectExtent l="0" t="0" r="0" b="7620"/>
          <wp:wrapTopAndBottom/>
          <wp:docPr id="1218873414" name="Picture 121887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T_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7531735" cy="10020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2D6F" w14:textId="683F0896" w:rsidR="00E17CC4" w:rsidRDefault="00175232">
    <w:pPr>
      <w:pStyle w:val="Footer"/>
    </w:pPr>
    <w:r>
      <w:rPr>
        <w:noProof/>
      </w:rPr>
      <mc:AlternateContent>
        <mc:Choice Requires="wps">
          <w:drawing>
            <wp:anchor distT="0" distB="0" distL="114300" distR="114300" simplePos="0" relativeHeight="251658244" behindDoc="0" locked="0" layoutInCell="1" allowOverlap="1" wp14:anchorId="553952E2" wp14:editId="19E6148B">
              <wp:simplePos x="0" y="0"/>
              <wp:positionH relativeFrom="column">
                <wp:posOffset>3676650</wp:posOffset>
              </wp:positionH>
              <wp:positionV relativeFrom="paragraph">
                <wp:posOffset>899160</wp:posOffset>
              </wp:positionV>
              <wp:extent cx="3264535" cy="562708"/>
              <wp:effectExtent l="0" t="0" r="0" b="0"/>
              <wp:wrapNone/>
              <wp:docPr id="6" name="Text Box 6"/>
              <wp:cNvGraphicFramePr/>
              <a:graphic xmlns:a="http://schemas.openxmlformats.org/drawingml/2006/main">
                <a:graphicData uri="http://schemas.microsoft.com/office/word/2010/wordprocessingShape">
                  <wps:wsp>
                    <wps:cNvSpPr txBox="1"/>
                    <wps:spPr>
                      <a:xfrm>
                        <a:off x="0" y="0"/>
                        <a:ext cx="3264535" cy="562708"/>
                      </a:xfrm>
                      <a:prstGeom prst="rect">
                        <a:avLst/>
                      </a:prstGeom>
                      <a:noFill/>
                      <a:ln w="6350">
                        <a:noFill/>
                      </a:ln>
                    </wps:spPr>
                    <wps:txb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3952E2" id="_x0000_t202" coordsize="21600,21600" o:spt="202" path="m,l,21600r21600,l21600,xe">
              <v:stroke joinstyle="miter"/>
              <v:path gradientshapeok="t" o:connecttype="rect"/>
            </v:shapetype>
            <v:shape id="Text Box 6" o:spid="_x0000_s1027" type="#_x0000_t202" style="position:absolute;margin-left:289.5pt;margin-top:70.8pt;width:257.05pt;height:44.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fGQ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" filled="f" stroked="f" strokeweight=".5pt">
              <v:textbo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v:textbox>
            </v:shape>
          </w:pict>
        </mc:Fallback>
      </mc:AlternateContent>
    </w:r>
    <w:r>
      <w:rPr>
        <w:noProof/>
      </w:rPr>
      <w:drawing>
        <wp:anchor distT="0" distB="0" distL="114300" distR="114300" simplePos="0" relativeHeight="251658242" behindDoc="0" locked="1" layoutInCell="1" allowOverlap="0" wp14:anchorId="73873E5C" wp14:editId="120A3A04">
          <wp:simplePos x="0" y="0"/>
          <wp:positionH relativeFrom="page">
            <wp:align>left</wp:align>
          </wp:positionH>
          <wp:positionV relativeFrom="page">
            <wp:posOffset>9704070</wp:posOffset>
          </wp:positionV>
          <wp:extent cx="7531100" cy="1000760"/>
          <wp:effectExtent l="0" t="0" r="0" b="8890"/>
          <wp:wrapTopAndBottom/>
          <wp:docPr id="1019127035" name="Picture 10191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1100" cy="1000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484B3" w14:textId="77777777" w:rsidR="00AE27B2" w:rsidRDefault="00AE27B2" w:rsidP="00E17CC4">
      <w:r>
        <w:separator/>
      </w:r>
    </w:p>
  </w:footnote>
  <w:footnote w:type="continuationSeparator" w:id="0">
    <w:p w14:paraId="59F91B4E" w14:textId="77777777" w:rsidR="00AE27B2" w:rsidRDefault="00AE27B2" w:rsidP="00E17CC4">
      <w:r>
        <w:continuationSeparator/>
      </w:r>
    </w:p>
  </w:footnote>
  <w:footnote w:type="continuationNotice" w:id="1">
    <w:p w14:paraId="4E1535F2" w14:textId="77777777" w:rsidR="00AE27B2" w:rsidRDefault="00AE27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EBA49" w14:textId="4E9DF2E2" w:rsidR="00E17CC4" w:rsidRDefault="006A17A0">
    <w:pPr>
      <w:pStyle w:val="Header"/>
    </w:pPr>
    <w:r>
      <w:rPr>
        <w:noProof/>
      </w:rPr>
      <w:drawing>
        <wp:anchor distT="0" distB="0" distL="114300" distR="114300" simplePos="0" relativeHeight="251658240" behindDoc="1" locked="0" layoutInCell="1" allowOverlap="1" wp14:anchorId="203CEA4E" wp14:editId="5F4FD206">
          <wp:simplePos x="0" y="0"/>
          <wp:positionH relativeFrom="page">
            <wp:posOffset>47625</wp:posOffset>
          </wp:positionH>
          <wp:positionV relativeFrom="paragraph">
            <wp:posOffset>-440055</wp:posOffset>
          </wp:positionV>
          <wp:extent cx="7529830" cy="1581150"/>
          <wp:effectExtent l="0" t="0" r="0" b="0"/>
          <wp:wrapTopAndBottom/>
          <wp:docPr id="144552461" name="Picture 1445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T_Letterhead-02.jpg"/>
                  <pic:cNvPicPr/>
                </pic:nvPicPr>
                <pic:blipFill rotWithShape="1">
                  <a:blip r:embed="rId1">
                    <a:extLst>
                      <a:ext uri="{28A0092B-C50C-407E-A947-70E740481C1C}">
                        <a14:useLocalDpi xmlns:a14="http://schemas.microsoft.com/office/drawing/2010/main" val="0"/>
                      </a:ext>
                    </a:extLst>
                  </a:blip>
                  <a:srcRect t="9975" b="15633"/>
                  <a:stretch/>
                </pic:blipFill>
                <pic:spPr bwMode="auto">
                  <a:xfrm>
                    <a:off x="0" y="0"/>
                    <a:ext cx="75298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366E6"/>
    <w:multiLevelType w:val="hybridMultilevel"/>
    <w:tmpl w:val="B8B6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4648F"/>
    <w:multiLevelType w:val="multilevel"/>
    <w:tmpl w:val="033E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C7E7F"/>
    <w:multiLevelType w:val="hybridMultilevel"/>
    <w:tmpl w:val="20548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A82437"/>
    <w:multiLevelType w:val="hybridMultilevel"/>
    <w:tmpl w:val="F462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E4439"/>
    <w:multiLevelType w:val="multilevel"/>
    <w:tmpl w:val="F760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444B6"/>
    <w:multiLevelType w:val="multilevel"/>
    <w:tmpl w:val="8126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4F58B3"/>
    <w:multiLevelType w:val="multilevel"/>
    <w:tmpl w:val="0DC4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792697"/>
    <w:multiLevelType w:val="hybridMultilevel"/>
    <w:tmpl w:val="99F6E8AE"/>
    <w:lvl w:ilvl="0" w:tplc="6D2CC66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870579"/>
    <w:multiLevelType w:val="hybridMultilevel"/>
    <w:tmpl w:val="415CD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9EF237E"/>
    <w:multiLevelType w:val="multilevel"/>
    <w:tmpl w:val="7EAA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902301"/>
    <w:multiLevelType w:val="hybridMultilevel"/>
    <w:tmpl w:val="89F2859E"/>
    <w:lvl w:ilvl="0" w:tplc="9E828E2A">
      <w:start w:val="2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4CE32DE"/>
    <w:multiLevelType w:val="hybridMultilevel"/>
    <w:tmpl w:val="C39A6984"/>
    <w:lvl w:ilvl="0" w:tplc="BA6EB776">
      <w:start w:val="3"/>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8A63B7"/>
    <w:multiLevelType w:val="hybridMultilevel"/>
    <w:tmpl w:val="3E4A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A55708"/>
    <w:multiLevelType w:val="hybridMultilevel"/>
    <w:tmpl w:val="07C0D4A8"/>
    <w:lvl w:ilvl="0" w:tplc="B5B8C7DE">
      <w:start w:val="25"/>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F081F"/>
    <w:multiLevelType w:val="multilevel"/>
    <w:tmpl w:val="989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E33FE2"/>
    <w:multiLevelType w:val="multilevel"/>
    <w:tmpl w:val="2430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E9066F"/>
    <w:multiLevelType w:val="multilevel"/>
    <w:tmpl w:val="0E984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976516"/>
    <w:multiLevelType w:val="hybridMultilevel"/>
    <w:tmpl w:val="3C04E15E"/>
    <w:lvl w:ilvl="0" w:tplc="3404C81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5D17F4"/>
    <w:multiLevelType w:val="hybridMultilevel"/>
    <w:tmpl w:val="70583F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532097">
    <w:abstractNumId w:val="10"/>
  </w:num>
  <w:num w:numId="2" w16cid:durableId="1515152226">
    <w:abstractNumId w:val="2"/>
  </w:num>
  <w:num w:numId="3" w16cid:durableId="1644311641">
    <w:abstractNumId w:val="17"/>
  </w:num>
  <w:num w:numId="4" w16cid:durableId="1614096540">
    <w:abstractNumId w:val="16"/>
  </w:num>
  <w:num w:numId="5" w16cid:durableId="403723243">
    <w:abstractNumId w:val="7"/>
  </w:num>
  <w:num w:numId="6" w16cid:durableId="196360210">
    <w:abstractNumId w:val="14"/>
  </w:num>
  <w:num w:numId="7" w16cid:durableId="1039866151">
    <w:abstractNumId w:val="9"/>
  </w:num>
  <w:num w:numId="8" w16cid:durableId="416052725">
    <w:abstractNumId w:val="6"/>
  </w:num>
  <w:num w:numId="9" w16cid:durableId="643658436">
    <w:abstractNumId w:val="1"/>
  </w:num>
  <w:num w:numId="10" w16cid:durableId="1198008883">
    <w:abstractNumId w:val="4"/>
  </w:num>
  <w:num w:numId="11" w16cid:durableId="1071587707">
    <w:abstractNumId w:val="15"/>
  </w:num>
  <w:num w:numId="12" w16cid:durableId="1828789660">
    <w:abstractNumId w:val="5"/>
  </w:num>
  <w:num w:numId="13" w16cid:durableId="2031029193">
    <w:abstractNumId w:val="13"/>
  </w:num>
  <w:num w:numId="14" w16cid:durableId="1983458188">
    <w:abstractNumId w:val="8"/>
  </w:num>
  <w:num w:numId="15" w16cid:durableId="1285231262">
    <w:abstractNumId w:val="11"/>
  </w:num>
  <w:num w:numId="16" w16cid:durableId="1531912792">
    <w:abstractNumId w:val="3"/>
  </w:num>
  <w:num w:numId="17" w16cid:durableId="1191451721">
    <w:abstractNumId w:val="0"/>
  </w:num>
  <w:num w:numId="18" w16cid:durableId="1546143059">
    <w:abstractNumId w:val="12"/>
  </w:num>
  <w:num w:numId="19" w16cid:durableId="11003770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QwNTAxtDA2NLUwNDBS0lEKTi0uzszPAykwqgUAPF+7uCwAAAA="/>
  </w:docVars>
  <w:rsids>
    <w:rsidRoot w:val="00E17CC4"/>
    <w:rsid w:val="0000251C"/>
    <w:rsid w:val="00002AE0"/>
    <w:rsid w:val="000118A6"/>
    <w:rsid w:val="000167AC"/>
    <w:rsid w:val="00026A2A"/>
    <w:rsid w:val="000314F2"/>
    <w:rsid w:val="00061CF4"/>
    <w:rsid w:val="00067000"/>
    <w:rsid w:val="00072D2E"/>
    <w:rsid w:val="00073EEF"/>
    <w:rsid w:val="000772EC"/>
    <w:rsid w:val="000801A9"/>
    <w:rsid w:val="00081DBD"/>
    <w:rsid w:val="00082D17"/>
    <w:rsid w:val="00090CA6"/>
    <w:rsid w:val="000C4C15"/>
    <w:rsid w:val="000D4D3F"/>
    <w:rsid w:val="00120111"/>
    <w:rsid w:val="00123669"/>
    <w:rsid w:val="001373EF"/>
    <w:rsid w:val="001442CA"/>
    <w:rsid w:val="00155C7A"/>
    <w:rsid w:val="001631C1"/>
    <w:rsid w:val="00167024"/>
    <w:rsid w:val="0017280B"/>
    <w:rsid w:val="00175232"/>
    <w:rsid w:val="001961A4"/>
    <w:rsid w:val="001A378E"/>
    <w:rsid w:val="001B77F8"/>
    <w:rsid w:val="001D1724"/>
    <w:rsid w:val="001E0580"/>
    <w:rsid w:val="001E0E2B"/>
    <w:rsid w:val="001F1A61"/>
    <w:rsid w:val="001F5E6A"/>
    <w:rsid w:val="001F6F71"/>
    <w:rsid w:val="00200F01"/>
    <w:rsid w:val="0020533B"/>
    <w:rsid w:val="002203BC"/>
    <w:rsid w:val="00223517"/>
    <w:rsid w:val="00233F65"/>
    <w:rsid w:val="002348B6"/>
    <w:rsid w:val="00241070"/>
    <w:rsid w:val="002426EE"/>
    <w:rsid w:val="0024684B"/>
    <w:rsid w:val="002475AB"/>
    <w:rsid w:val="00247647"/>
    <w:rsid w:val="0025380F"/>
    <w:rsid w:val="00254EE0"/>
    <w:rsid w:val="00260EEB"/>
    <w:rsid w:val="00264B7B"/>
    <w:rsid w:val="002705F7"/>
    <w:rsid w:val="002856CF"/>
    <w:rsid w:val="002B5747"/>
    <w:rsid w:val="002D558C"/>
    <w:rsid w:val="002E6F03"/>
    <w:rsid w:val="002F6644"/>
    <w:rsid w:val="002F752B"/>
    <w:rsid w:val="00303671"/>
    <w:rsid w:val="003349E5"/>
    <w:rsid w:val="003358FC"/>
    <w:rsid w:val="00343256"/>
    <w:rsid w:val="003452B9"/>
    <w:rsid w:val="00345F84"/>
    <w:rsid w:val="00351FA0"/>
    <w:rsid w:val="00355331"/>
    <w:rsid w:val="00370F2C"/>
    <w:rsid w:val="00386883"/>
    <w:rsid w:val="00387244"/>
    <w:rsid w:val="00387CA3"/>
    <w:rsid w:val="00387E7A"/>
    <w:rsid w:val="00397746"/>
    <w:rsid w:val="003A2964"/>
    <w:rsid w:val="003A3111"/>
    <w:rsid w:val="003A69F2"/>
    <w:rsid w:val="003C736A"/>
    <w:rsid w:val="003D1268"/>
    <w:rsid w:val="0041399C"/>
    <w:rsid w:val="00415D90"/>
    <w:rsid w:val="00430E57"/>
    <w:rsid w:val="00434A3B"/>
    <w:rsid w:val="0044116C"/>
    <w:rsid w:val="00453413"/>
    <w:rsid w:val="00464DC8"/>
    <w:rsid w:val="004667AE"/>
    <w:rsid w:val="00466C68"/>
    <w:rsid w:val="00480527"/>
    <w:rsid w:val="00484881"/>
    <w:rsid w:val="004A096F"/>
    <w:rsid w:val="004A3719"/>
    <w:rsid w:val="004B0F70"/>
    <w:rsid w:val="004B2C5C"/>
    <w:rsid w:val="004C1968"/>
    <w:rsid w:val="00501B2A"/>
    <w:rsid w:val="00514191"/>
    <w:rsid w:val="005158F7"/>
    <w:rsid w:val="00536A6A"/>
    <w:rsid w:val="00540041"/>
    <w:rsid w:val="005513D1"/>
    <w:rsid w:val="00572F89"/>
    <w:rsid w:val="005749CB"/>
    <w:rsid w:val="005757BC"/>
    <w:rsid w:val="00576126"/>
    <w:rsid w:val="0058363B"/>
    <w:rsid w:val="0059152D"/>
    <w:rsid w:val="0059226C"/>
    <w:rsid w:val="005A7D22"/>
    <w:rsid w:val="005B2A87"/>
    <w:rsid w:val="005F4286"/>
    <w:rsid w:val="00602377"/>
    <w:rsid w:val="00612AFD"/>
    <w:rsid w:val="00624D8D"/>
    <w:rsid w:val="00624E68"/>
    <w:rsid w:val="00645435"/>
    <w:rsid w:val="00647457"/>
    <w:rsid w:val="00667351"/>
    <w:rsid w:val="00671009"/>
    <w:rsid w:val="006803DC"/>
    <w:rsid w:val="0068483A"/>
    <w:rsid w:val="006917D2"/>
    <w:rsid w:val="00692645"/>
    <w:rsid w:val="006943E4"/>
    <w:rsid w:val="00696A4E"/>
    <w:rsid w:val="006A17A0"/>
    <w:rsid w:val="006B17F2"/>
    <w:rsid w:val="006C5407"/>
    <w:rsid w:val="006E0972"/>
    <w:rsid w:val="006F0C53"/>
    <w:rsid w:val="006F1FEE"/>
    <w:rsid w:val="006F4A88"/>
    <w:rsid w:val="00704948"/>
    <w:rsid w:val="007116E5"/>
    <w:rsid w:val="00723647"/>
    <w:rsid w:val="00726797"/>
    <w:rsid w:val="007462A2"/>
    <w:rsid w:val="007472F4"/>
    <w:rsid w:val="00787336"/>
    <w:rsid w:val="007A6D20"/>
    <w:rsid w:val="007D165C"/>
    <w:rsid w:val="007D5241"/>
    <w:rsid w:val="007D5558"/>
    <w:rsid w:val="007F5670"/>
    <w:rsid w:val="0080289B"/>
    <w:rsid w:val="008130D4"/>
    <w:rsid w:val="0081370B"/>
    <w:rsid w:val="00820DD6"/>
    <w:rsid w:val="00837D00"/>
    <w:rsid w:val="00847192"/>
    <w:rsid w:val="00852581"/>
    <w:rsid w:val="00857626"/>
    <w:rsid w:val="008654FF"/>
    <w:rsid w:val="00870508"/>
    <w:rsid w:val="00872AD7"/>
    <w:rsid w:val="00876B0A"/>
    <w:rsid w:val="00885838"/>
    <w:rsid w:val="008B5262"/>
    <w:rsid w:val="008B703F"/>
    <w:rsid w:val="008C2345"/>
    <w:rsid w:val="008C7116"/>
    <w:rsid w:val="008D15BF"/>
    <w:rsid w:val="008E1B4A"/>
    <w:rsid w:val="008E213D"/>
    <w:rsid w:val="0090038A"/>
    <w:rsid w:val="00903E3E"/>
    <w:rsid w:val="00923474"/>
    <w:rsid w:val="009243D9"/>
    <w:rsid w:val="00936CF0"/>
    <w:rsid w:val="0093710E"/>
    <w:rsid w:val="00943D58"/>
    <w:rsid w:val="00957E1E"/>
    <w:rsid w:val="00983A87"/>
    <w:rsid w:val="009B0756"/>
    <w:rsid w:val="009B609A"/>
    <w:rsid w:val="009D594D"/>
    <w:rsid w:val="00A12A42"/>
    <w:rsid w:val="00A40BBE"/>
    <w:rsid w:val="00A4237D"/>
    <w:rsid w:val="00A5192D"/>
    <w:rsid w:val="00A67180"/>
    <w:rsid w:val="00A703B9"/>
    <w:rsid w:val="00A73471"/>
    <w:rsid w:val="00A87451"/>
    <w:rsid w:val="00AA6DBC"/>
    <w:rsid w:val="00AB4E13"/>
    <w:rsid w:val="00AB5650"/>
    <w:rsid w:val="00AE27B2"/>
    <w:rsid w:val="00AE45B5"/>
    <w:rsid w:val="00AF690F"/>
    <w:rsid w:val="00B04D06"/>
    <w:rsid w:val="00B117CD"/>
    <w:rsid w:val="00B217A5"/>
    <w:rsid w:val="00B21991"/>
    <w:rsid w:val="00B259A7"/>
    <w:rsid w:val="00B25D49"/>
    <w:rsid w:val="00B96A82"/>
    <w:rsid w:val="00BA23FD"/>
    <w:rsid w:val="00BA2F20"/>
    <w:rsid w:val="00BA4DA6"/>
    <w:rsid w:val="00BB1C04"/>
    <w:rsid w:val="00BB656A"/>
    <w:rsid w:val="00BD6F08"/>
    <w:rsid w:val="00BF6750"/>
    <w:rsid w:val="00BF7DD3"/>
    <w:rsid w:val="00C04F81"/>
    <w:rsid w:val="00C109EC"/>
    <w:rsid w:val="00C247D0"/>
    <w:rsid w:val="00C26BED"/>
    <w:rsid w:val="00C34C6E"/>
    <w:rsid w:val="00C47A83"/>
    <w:rsid w:val="00C627C3"/>
    <w:rsid w:val="00C75947"/>
    <w:rsid w:val="00C96D86"/>
    <w:rsid w:val="00CF1401"/>
    <w:rsid w:val="00CF5462"/>
    <w:rsid w:val="00CF7F7A"/>
    <w:rsid w:val="00D01EFE"/>
    <w:rsid w:val="00D179A1"/>
    <w:rsid w:val="00D21CE5"/>
    <w:rsid w:val="00D5416A"/>
    <w:rsid w:val="00D66093"/>
    <w:rsid w:val="00D770FC"/>
    <w:rsid w:val="00D869B0"/>
    <w:rsid w:val="00DB0FC7"/>
    <w:rsid w:val="00DB3785"/>
    <w:rsid w:val="00DB66C0"/>
    <w:rsid w:val="00DC0463"/>
    <w:rsid w:val="00DD0011"/>
    <w:rsid w:val="00DD42F1"/>
    <w:rsid w:val="00DE33F6"/>
    <w:rsid w:val="00DE46DD"/>
    <w:rsid w:val="00DF21C7"/>
    <w:rsid w:val="00DF22DC"/>
    <w:rsid w:val="00E05C1D"/>
    <w:rsid w:val="00E161D0"/>
    <w:rsid w:val="00E17CC4"/>
    <w:rsid w:val="00E24471"/>
    <w:rsid w:val="00E32BE5"/>
    <w:rsid w:val="00E32EE7"/>
    <w:rsid w:val="00E33540"/>
    <w:rsid w:val="00E4108A"/>
    <w:rsid w:val="00E478B8"/>
    <w:rsid w:val="00E52608"/>
    <w:rsid w:val="00E7612C"/>
    <w:rsid w:val="00E8424E"/>
    <w:rsid w:val="00E9236B"/>
    <w:rsid w:val="00EC213F"/>
    <w:rsid w:val="00ED60C7"/>
    <w:rsid w:val="00EE6335"/>
    <w:rsid w:val="00EF55C1"/>
    <w:rsid w:val="00F06135"/>
    <w:rsid w:val="00F21D17"/>
    <w:rsid w:val="00F25E2B"/>
    <w:rsid w:val="00F36A34"/>
    <w:rsid w:val="00F56FE8"/>
    <w:rsid w:val="00F63C43"/>
    <w:rsid w:val="00F66198"/>
    <w:rsid w:val="00F87F41"/>
    <w:rsid w:val="00F91B6F"/>
    <w:rsid w:val="00FB5193"/>
    <w:rsid w:val="00FB6831"/>
    <w:rsid w:val="00FB7597"/>
    <w:rsid w:val="00FC01F3"/>
    <w:rsid w:val="00FC289C"/>
    <w:rsid w:val="00FD04C6"/>
    <w:rsid w:val="00FD3735"/>
    <w:rsid w:val="00FE1B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4C997"/>
  <w15:chartTrackingRefBased/>
  <w15:docId w15:val="{B940649F-47CC-AD4A-95BC-0B0C1833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00F0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CC4"/>
    <w:pPr>
      <w:tabs>
        <w:tab w:val="center" w:pos="4680"/>
        <w:tab w:val="right" w:pos="9360"/>
      </w:tabs>
    </w:pPr>
  </w:style>
  <w:style w:type="character" w:customStyle="1" w:styleId="HeaderChar">
    <w:name w:val="Header Char"/>
    <w:basedOn w:val="DefaultParagraphFont"/>
    <w:link w:val="Header"/>
    <w:uiPriority w:val="99"/>
    <w:rsid w:val="00E17CC4"/>
  </w:style>
  <w:style w:type="paragraph" w:styleId="Footer">
    <w:name w:val="footer"/>
    <w:basedOn w:val="Normal"/>
    <w:link w:val="FooterChar"/>
    <w:uiPriority w:val="99"/>
    <w:unhideWhenUsed/>
    <w:rsid w:val="00E17CC4"/>
    <w:pPr>
      <w:tabs>
        <w:tab w:val="center" w:pos="4680"/>
        <w:tab w:val="right" w:pos="9360"/>
      </w:tabs>
    </w:pPr>
  </w:style>
  <w:style w:type="character" w:customStyle="1" w:styleId="FooterChar">
    <w:name w:val="Footer Char"/>
    <w:basedOn w:val="DefaultParagraphFont"/>
    <w:link w:val="Footer"/>
    <w:uiPriority w:val="99"/>
    <w:rsid w:val="00E17CC4"/>
  </w:style>
  <w:style w:type="paragraph" w:styleId="ListParagraph">
    <w:name w:val="List Paragraph"/>
    <w:basedOn w:val="Normal"/>
    <w:link w:val="ListParagraphChar"/>
    <w:uiPriority w:val="34"/>
    <w:qFormat/>
    <w:rsid w:val="00B217A5"/>
    <w:pPr>
      <w:spacing w:before="120" w:after="200" w:line="276" w:lineRule="auto"/>
      <w:ind w:left="720"/>
      <w:contextualSpacing/>
      <w:jc w:val="both"/>
    </w:pPr>
    <w:rPr>
      <w:sz w:val="22"/>
      <w:szCs w:val="22"/>
    </w:rPr>
  </w:style>
  <w:style w:type="table" w:styleId="TableGrid">
    <w:name w:val="Table Grid"/>
    <w:basedOn w:val="TableNormal"/>
    <w:rsid w:val="00B217A5"/>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B217A5"/>
    <w:rPr>
      <w:sz w:val="22"/>
      <w:szCs w:val="22"/>
    </w:rPr>
  </w:style>
  <w:style w:type="character" w:styleId="Hyperlink">
    <w:name w:val="Hyperlink"/>
    <w:basedOn w:val="DefaultParagraphFont"/>
    <w:uiPriority w:val="99"/>
    <w:unhideWhenUsed/>
    <w:rsid w:val="00E478B8"/>
    <w:rPr>
      <w:color w:val="0563C1" w:themeColor="hyperlink"/>
      <w:u w:val="single"/>
    </w:rPr>
  </w:style>
  <w:style w:type="character" w:styleId="UnresolvedMention">
    <w:name w:val="Unresolved Mention"/>
    <w:basedOn w:val="DefaultParagraphFont"/>
    <w:uiPriority w:val="99"/>
    <w:semiHidden/>
    <w:unhideWhenUsed/>
    <w:rsid w:val="00E478B8"/>
    <w:rPr>
      <w:color w:val="605E5C"/>
      <w:shd w:val="clear" w:color="auto" w:fill="E1DFDD"/>
    </w:rPr>
  </w:style>
  <w:style w:type="paragraph" w:customStyle="1" w:styleId="msonormal0">
    <w:name w:val="msonormal"/>
    <w:basedOn w:val="Normal"/>
    <w:rsid w:val="00F21D17"/>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F21D17"/>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F21D17"/>
  </w:style>
  <w:style w:type="character" w:customStyle="1" w:styleId="normaltextrun">
    <w:name w:val="normaltextrun"/>
    <w:basedOn w:val="DefaultParagraphFont"/>
    <w:rsid w:val="00F21D17"/>
  </w:style>
  <w:style w:type="character" w:customStyle="1" w:styleId="eop">
    <w:name w:val="eop"/>
    <w:basedOn w:val="DefaultParagraphFont"/>
    <w:rsid w:val="00F21D17"/>
  </w:style>
  <w:style w:type="paragraph" w:customStyle="1" w:styleId="outlineelement">
    <w:name w:val="outlineelement"/>
    <w:basedOn w:val="Normal"/>
    <w:rsid w:val="00F21D1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21D17"/>
    <w:rPr>
      <w:color w:val="800080"/>
      <w:u w:val="single"/>
    </w:rPr>
  </w:style>
  <w:style w:type="character" w:customStyle="1" w:styleId="Heading2Char">
    <w:name w:val="Heading 2 Char"/>
    <w:basedOn w:val="DefaultParagraphFont"/>
    <w:link w:val="Heading2"/>
    <w:uiPriority w:val="9"/>
    <w:rsid w:val="00200F0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00F0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00F01"/>
    <w:rPr>
      <w:b/>
      <w:bCs/>
    </w:rPr>
  </w:style>
  <w:style w:type="paragraph" w:customStyle="1" w:styleId="Caption1">
    <w:name w:val="Caption 1"/>
    <w:basedOn w:val="Normal"/>
    <w:qFormat/>
    <w:rsid w:val="002D558C"/>
    <w:pPr>
      <w:spacing w:before="120" w:after="120"/>
    </w:pPr>
    <w:rPr>
      <w:rFonts w:ascii="Arial" w:eastAsia="MS Mincho" w:hAnsi="Arial" w:cs="Times New Roman"/>
      <w:i/>
      <w:color w:val="F15F22"/>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2156">
      <w:bodyDiv w:val="1"/>
      <w:marLeft w:val="0"/>
      <w:marRight w:val="0"/>
      <w:marTop w:val="0"/>
      <w:marBottom w:val="0"/>
      <w:divBdr>
        <w:top w:val="none" w:sz="0" w:space="0" w:color="auto"/>
        <w:left w:val="none" w:sz="0" w:space="0" w:color="auto"/>
        <w:bottom w:val="none" w:sz="0" w:space="0" w:color="auto"/>
        <w:right w:val="none" w:sz="0" w:space="0" w:color="auto"/>
      </w:divBdr>
    </w:div>
    <w:div w:id="216477482">
      <w:bodyDiv w:val="1"/>
      <w:marLeft w:val="0"/>
      <w:marRight w:val="0"/>
      <w:marTop w:val="0"/>
      <w:marBottom w:val="0"/>
      <w:divBdr>
        <w:top w:val="none" w:sz="0" w:space="0" w:color="auto"/>
        <w:left w:val="none" w:sz="0" w:space="0" w:color="auto"/>
        <w:bottom w:val="none" w:sz="0" w:space="0" w:color="auto"/>
        <w:right w:val="none" w:sz="0" w:space="0" w:color="auto"/>
      </w:divBdr>
    </w:div>
    <w:div w:id="285233372">
      <w:bodyDiv w:val="1"/>
      <w:marLeft w:val="0"/>
      <w:marRight w:val="0"/>
      <w:marTop w:val="0"/>
      <w:marBottom w:val="0"/>
      <w:divBdr>
        <w:top w:val="none" w:sz="0" w:space="0" w:color="auto"/>
        <w:left w:val="none" w:sz="0" w:space="0" w:color="auto"/>
        <w:bottom w:val="none" w:sz="0" w:space="0" w:color="auto"/>
        <w:right w:val="none" w:sz="0" w:space="0" w:color="auto"/>
      </w:divBdr>
    </w:div>
    <w:div w:id="528489833">
      <w:bodyDiv w:val="1"/>
      <w:marLeft w:val="0"/>
      <w:marRight w:val="0"/>
      <w:marTop w:val="0"/>
      <w:marBottom w:val="0"/>
      <w:divBdr>
        <w:top w:val="none" w:sz="0" w:space="0" w:color="auto"/>
        <w:left w:val="none" w:sz="0" w:space="0" w:color="auto"/>
        <w:bottom w:val="none" w:sz="0" w:space="0" w:color="auto"/>
        <w:right w:val="none" w:sz="0" w:space="0" w:color="auto"/>
      </w:divBdr>
    </w:div>
    <w:div w:id="542138472">
      <w:bodyDiv w:val="1"/>
      <w:marLeft w:val="0"/>
      <w:marRight w:val="0"/>
      <w:marTop w:val="0"/>
      <w:marBottom w:val="0"/>
      <w:divBdr>
        <w:top w:val="none" w:sz="0" w:space="0" w:color="auto"/>
        <w:left w:val="none" w:sz="0" w:space="0" w:color="auto"/>
        <w:bottom w:val="none" w:sz="0" w:space="0" w:color="auto"/>
        <w:right w:val="none" w:sz="0" w:space="0" w:color="auto"/>
      </w:divBdr>
    </w:div>
    <w:div w:id="678116668">
      <w:bodyDiv w:val="1"/>
      <w:marLeft w:val="0"/>
      <w:marRight w:val="0"/>
      <w:marTop w:val="0"/>
      <w:marBottom w:val="0"/>
      <w:divBdr>
        <w:top w:val="none" w:sz="0" w:space="0" w:color="auto"/>
        <w:left w:val="none" w:sz="0" w:space="0" w:color="auto"/>
        <w:bottom w:val="none" w:sz="0" w:space="0" w:color="auto"/>
        <w:right w:val="none" w:sz="0" w:space="0" w:color="auto"/>
      </w:divBdr>
    </w:div>
    <w:div w:id="1079642786">
      <w:bodyDiv w:val="1"/>
      <w:marLeft w:val="0"/>
      <w:marRight w:val="0"/>
      <w:marTop w:val="0"/>
      <w:marBottom w:val="0"/>
      <w:divBdr>
        <w:top w:val="none" w:sz="0" w:space="0" w:color="auto"/>
        <w:left w:val="none" w:sz="0" w:space="0" w:color="auto"/>
        <w:bottom w:val="none" w:sz="0" w:space="0" w:color="auto"/>
        <w:right w:val="none" w:sz="0" w:space="0" w:color="auto"/>
      </w:divBdr>
      <w:divsChild>
        <w:div w:id="1126200314">
          <w:marLeft w:val="0"/>
          <w:marRight w:val="0"/>
          <w:marTop w:val="0"/>
          <w:marBottom w:val="0"/>
          <w:divBdr>
            <w:top w:val="none" w:sz="0" w:space="0" w:color="auto"/>
            <w:left w:val="none" w:sz="0" w:space="0" w:color="auto"/>
            <w:bottom w:val="none" w:sz="0" w:space="0" w:color="auto"/>
            <w:right w:val="none" w:sz="0" w:space="0" w:color="auto"/>
          </w:divBdr>
          <w:divsChild>
            <w:div w:id="971790130">
              <w:marLeft w:val="0"/>
              <w:marRight w:val="0"/>
              <w:marTop w:val="0"/>
              <w:marBottom w:val="0"/>
              <w:divBdr>
                <w:top w:val="none" w:sz="0" w:space="0" w:color="auto"/>
                <w:left w:val="none" w:sz="0" w:space="0" w:color="auto"/>
                <w:bottom w:val="none" w:sz="0" w:space="0" w:color="auto"/>
                <w:right w:val="none" w:sz="0" w:space="0" w:color="auto"/>
              </w:divBdr>
            </w:div>
          </w:divsChild>
        </w:div>
        <w:div w:id="2107652494">
          <w:marLeft w:val="0"/>
          <w:marRight w:val="0"/>
          <w:marTop w:val="0"/>
          <w:marBottom w:val="0"/>
          <w:divBdr>
            <w:top w:val="none" w:sz="0" w:space="0" w:color="auto"/>
            <w:left w:val="none" w:sz="0" w:space="0" w:color="auto"/>
            <w:bottom w:val="none" w:sz="0" w:space="0" w:color="auto"/>
            <w:right w:val="none" w:sz="0" w:space="0" w:color="auto"/>
          </w:divBdr>
          <w:divsChild>
            <w:div w:id="1761679688">
              <w:marLeft w:val="0"/>
              <w:marRight w:val="0"/>
              <w:marTop w:val="0"/>
              <w:marBottom w:val="0"/>
              <w:divBdr>
                <w:top w:val="none" w:sz="0" w:space="0" w:color="auto"/>
                <w:left w:val="none" w:sz="0" w:space="0" w:color="auto"/>
                <w:bottom w:val="none" w:sz="0" w:space="0" w:color="auto"/>
                <w:right w:val="none" w:sz="0" w:space="0" w:color="auto"/>
              </w:divBdr>
            </w:div>
          </w:divsChild>
        </w:div>
        <w:div w:id="135687593">
          <w:marLeft w:val="0"/>
          <w:marRight w:val="0"/>
          <w:marTop w:val="0"/>
          <w:marBottom w:val="0"/>
          <w:divBdr>
            <w:top w:val="none" w:sz="0" w:space="0" w:color="auto"/>
            <w:left w:val="none" w:sz="0" w:space="0" w:color="auto"/>
            <w:bottom w:val="none" w:sz="0" w:space="0" w:color="auto"/>
            <w:right w:val="none" w:sz="0" w:space="0" w:color="auto"/>
          </w:divBdr>
          <w:divsChild>
            <w:div w:id="602766028">
              <w:marLeft w:val="0"/>
              <w:marRight w:val="0"/>
              <w:marTop w:val="0"/>
              <w:marBottom w:val="0"/>
              <w:divBdr>
                <w:top w:val="none" w:sz="0" w:space="0" w:color="auto"/>
                <w:left w:val="none" w:sz="0" w:space="0" w:color="auto"/>
                <w:bottom w:val="none" w:sz="0" w:space="0" w:color="auto"/>
                <w:right w:val="none" w:sz="0" w:space="0" w:color="auto"/>
              </w:divBdr>
            </w:div>
          </w:divsChild>
        </w:div>
        <w:div w:id="552041970">
          <w:marLeft w:val="0"/>
          <w:marRight w:val="0"/>
          <w:marTop w:val="0"/>
          <w:marBottom w:val="0"/>
          <w:divBdr>
            <w:top w:val="none" w:sz="0" w:space="0" w:color="auto"/>
            <w:left w:val="none" w:sz="0" w:space="0" w:color="auto"/>
            <w:bottom w:val="none" w:sz="0" w:space="0" w:color="auto"/>
            <w:right w:val="none" w:sz="0" w:space="0" w:color="auto"/>
          </w:divBdr>
          <w:divsChild>
            <w:div w:id="874468395">
              <w:marLeft w:val="0"/>
              <w:marRight w:val="0"/>
              <w:marTop w:val="0"/>
              <w:marBottom w:val="0"/>
              <w:divBdr>
                <w:top w:val="none" w:sz="0" w:space="0" w:color="auto"/>
                <w:left w:val="none" w:sz="0" w:space="0" w:color="auto"/>
                <w:bottom w:val="none" w:sz="0" w:space="0" w:color="auto"/>
                <w:right w:val="none" w:sz="0" w:space="0" w:color="auto"/>
              </w:divBdr>
            </w:div>
          </w:divsChild>
        </w:div>
        <w:div w:id="175390478">
          <w:marLeft w:val="0"/>
          <w:marRight w:val="0"/>
          <w:marTop w:val="0"/>
          <w:marBottom w:val="0"/>
          <w:divBdr>
            <w:top w:val="none" w:sz="0" w:space="0" w:color="auto"/>
            <w:left w:val="none" w:sz="0" w:space="0" w:color="auto"/>
            <w:bottom w:val="none" w:sz="0" w:space="0" w:color="auto"/>
            <w:right w:val="none" w:sz="0" w:space="0" w:color="auto"/>
          </w:divBdr>
          <w:divsChild>
            <w:div w:id="1409226591">
              <w:marLeft w:val="0"/>
              <w:marRight w:val="0"/>
              <w:marTop w:val="0"/>
              <w:marBottom w:val="0"/>
              <w:divBdr>
                <w:top w:val="none" w:sz="0" w:space="0" w:color="auto"/>
                <w:left w:val="none" w:sz="0" w:space="0" w:color="auto"/>
                <w:bottom w:val="none" w:sz="0" w:space="0" w:color="auto"/>
                <w:right w:val="none" w:sz="0" w:space="0" w:color="auto"/>
              </w:divBdr>
            </w:div>
            <w:div w:id="714696825">
              <w:marLeft w:val="0"/>
              <w:marRight w:val="0"/>
              <w:marTop w:val="0"/>
              <w:marBottom w:val="0"/>
              <w:divBdr>
                <w:top w:val="none" w:sz="0" w:space="0" w:color="auto"/>
                <w:left w:val="none" w:sz="0" w:space="0" w:color="auto"/>
                <w:bottom w:val="none" w:sz="0" w:space="0" w:color="auto"/>
                <w:right w:val="none" w:sz="0" w:space="0" w:color="auto"/>
              </w:divBdr>
            </w:div>
            <w:div w:id="534315185">
              <w:marLeft w:val="0"/>
              <w:marRight w:val="0"/>
              <w:marTop w:val="0"/>
              <w:marBottom w:val="0"/>
              <w:divBdr>
                <w:top w:val="none" w:sz="0" w:space="0" w:color="auto"/>
                <w:left w:val="none" w:sz="0" w:space="0" w:color="auto"/>
                <w:bottom w:val="none" w:sz="0" w:space="0" w:color="auto"/>
                <w:right w:val="none" w:sz="0" w:space="0" w:color="auto"/>
              </w:divBdr>
            </w:div>
            <w:div w:id="452020858">
              <w:marLeft w:val="0"/>
              <w:marRight w:val="0"/>
              <w:marTop w:val="0"/>
              <w:marBottom w:val="0"/>
              <w:divBdr>
                <w:top w:val="none" w:sz="0" w:space="0" w:color="auto"/>
                <w:left w:val="none" w:sz="0" w:space="0" w:color="auto"/>
                <w:bottom w:val="none" w:sz="0" w:space="0" w:color="auto"/>
                <w:right w:val="none" w:sz="0" w:space="0" w:color="auto"/>
              </w:divBdr>
            </w:div>
            <w:div w:id="1268153125">
              <w:marLeft w:val="0"/>
              <w:marRight w:val="0"/>
              <w:marTop w:val="0"/>
              <w:marBottom w:val="0"/>
              <w:divBdr>
                <w:top w:val="none" w:sz="0" w:space="0" w:color="auto"/>
                <w:left w:val="none" w:sz="0" w:space="0" w:color="auto"/>
                <w:bottom w:val="none" w:sz="0" w:space="0" w:color="auto"/>
                <w:right w:val="none" w:sz="0" w:space="0" w:color="auto"/>
              </w:divBdr>
            </w:div>
            <w:div w:id="1759211840">
              <w:marLeft w:val="0"/>
              <w:marRight w:val="0"/>
              <w:marTop w:val="0"/>
              <w:marBottom w:val="0"/>
              <w:divBdr>
                <w:top w:val="none" w:sz="0" w:space="0" w:color="auto"/>
                <w:left w:val="none" w:sz="0" w:space="0" w:color="auto"/>
                <w:bottom w:val="none" w:sz="0" w:space="0" w:color="auto"/>
                <w:right w:val="none" w:sz="0" w:space="0" w:color="auto"/>
              </w:divBdr>
            </w:div>
            <w:div w:id="1303970184">
              <w:marLeft w:val="0"/>
              <w:marRight w:val="0"/>
              <w:marTop w:val="0"/>
              <w:marBottom w:val="0"/>
              <w:divBdr>
                <w:top w:val="none" w:sz="0" w:space="0" w:color="auto"/>
                <w:left w:val="none" w:sz="0" w:space="0" w:color="auto"/>
                <w:bottom w:val="none" w:sz="0" w:space="0" w:color="auto"/>
                <w:right w:val="none" w:sz="0" w:space="0" w:color="auto"/>
              </w:divBdr>
            </w:div>
            <w:div w:id="1025446967">
              <w:marLeft w:val="0"/>
              <w:marRight w:val="0"/>
              <w:marTop w:val="0"/>
              <w:marBottom w:val="0"/>
              <w:divBdr>
                <w:top w:val="none" w:sz="0" w:space="0" w:color="auto"/>
                <w:left w:val="none" w:sz="0" w:space="0" w:color="auto"/>
                <w:bottom w:val="none" w:sz="0" w:space="0" w:color="auto"/>
                <w:right w:val="none" w:sz="0" w:space="0" w:color="auto"/>
              </w:divBdr>
            </w:div>
            <w:div w:id="2105301782">
              <w:marLeft w:val="0"/>
              <w:marRight w:val="0"/>
              <w:marTop w:val="0"/>
              <w:marBottom w:val="0"/>
              <w:divBdr>
                <w:top w:val="none" w:sz="0" w:space="0" w:color="auto"/>
                <w:left w:val="none" w:sz="0" w:space="0" w:color="auto"/>
                <w:bottom w:val="none" w:sz="0" w:space="0" w:color="auto"/>
                <w:right w:val="none" w:sz="0" w:space="0" w:color="auto"/>
              </w:divBdr>
            </w:div>
          </w:divsChild>
        </w:div>
        <w:div w:id="1800761344">
          <w:marLeft w:val="0"/>
          <w:marRight w:val="0"/>
          <w:marTop w:val="0"/>
          <w:marBottom w:val="0"/>
          <w:divBdr>
            <w:top w:val="none" w:sz="0" w:space="0" w:color="auto"/>
            <w:left w:val="none" w:sz="0" w:space="0" w:color="auto"/>
            <w:bottom w:val="none" w:sz="0" w:space="0" w:color="auto"/>
            <w:right w:val="none" w:sz="0" w:space="0" w:color="auto"/>
          </w:divBdr>
          <w:divsChild>
            <w:div w:id="615798232">
              <w:marLeft w:val="0"/>
              <w:marRight w:val="0"/>
              <w:marTop w:val="0"/>
              <w:marBottom w:val="0"/>
              <w:divBdr>
                <w:top w:val="none" w:sz="0" w:space="0" w:color="auto"/>
                <w:left w:val="none" w:sz="0" w:space="0" w:color="auto"/>
                <w:bottom w:val="none" w:sz="0" w:space="0" w:color="auto"/>
                <w:right w:val="none" w:sz="0" w:space="0" w:color="auto"/>
              </w:divBdr>
            </w:div>
          </w:divsChild>
        </w:div>
        <w:div w:id="43019100">
          <w:marLeft w:val="0"/>
          <w:marRight w:val="0"/>
          <w:marTop w:val="0"/>
          <w:marBottom w:val="0"/>
          <w:divBdr>
            <w:top w:val="none" w:sz="0" w:space="0" w:color="auto"/>
            <w:left w:val="none" w:sz="0" w:space="0" w:color="auto"/>
            <w:bottom w:val="none" w:sz="0" w:space="0" w:color="auto"/>
            <w:right w:val="none" w:sz="0" w:space="0" w:color="auto"/>
          </w:divBdr>
          <w:divsChild>
            <w:div w:id="1625306809">
              <w:marLeft w:val="0"/>
              <w:marRight w:val="0"/>
              <w:marTop w:val="0"/>
              <w:marBottom w:val="0"/>
              <w:divBdr>
                <w:top w:val="none" w:sz="0" w:space="0" w:color="auto"/>
                <w:left w:val="none" w:sz="0" w:space="0" w:color="auto"/>
                <w:bottom w:val="none" w:sz="0" w:space="0" w:color="auto"/>
                <w:right w:val="none" w:sz="0" w:space="0" w:color="auto"/>
              </w:divBdr>
            </w:div>
          </w:divsChild>
        </w:div>
        <w:div w:id="2065371924">
          <w:marLeft w:val="0"/>
          <w:marRight w:val="0"/>
          <w:marTop w:val="0"/>
          <w:marBottom w:val="0"/>
          <w:divBdr>
            <w:top w:val="none" w:sz="0" w:space="0" w:color="auto"/>
            <w:left w:val="none" w:sz="0" w:space="0" w:color="auto"/>
            <w:bottom w:val="none" w:sz="0" w:space="0" w:color="auto"/>
            <w:right w:val="none" w:sz="0" w:space="0" w:color="auto"/>
          </w:divBdr>
          <w:divsChild>
            <w:div w:id="1192189390">
              <w:marLeft w:val="0"/>
              <w:marRight w:val="0"/>
              <w:marTop w:val="0"/>
              <w:marBottom w:val="0"/>
              <w:divBdr>
                <w:top w:val="none" w:sz="0" w:space="0" w:color="auto"/>
                <w:left w:val="none" w:sz="0" w:space="0" w:color="auto"/>
                <w:bottom w:val="none" w:sz="0" w:space="0" w:color="auto"/>
                <w:right w:val="none" w:sz="0" w:space="0" w:color="auto"/>
              </w:divBdr>
            </w:div>
            <w:div w:id="1335256842">
              <w:marLeft w:val="0"/>
              <w:marRight w:val="0"/>
              <w:marTop w:val="0"/>
              <w:marBottom w:val="0"/>
              <w:divBdr>
                <w:top w:val="none" w:sz="0" w:space="0" w:color="auto"/>
                <w:left w:val="none" w:sz="0" w:space="0" w:color="auto"/>
                <w:bottom w:val="none" w:sz="0" w:space="0" w:color="auto"/>
                <w:right w:val="none" w:sz="0" w:space="0" w:color="auto"/>
              </w:divBdr>
            </w:div>
            <w:div w:id="34240617">
              <w:marLeft w:val="0"/>
              <w:marRight w:val="0"/>
              <w:marTop w:val="0"/>
              <w:marBottom w:val="0"/>
              <w:divBdr>
                <w:top w:val="none" w:sz="0" w:space="0" w:color="auto"/>
                <w:left w:val="none" w:sz="0" w:space="0" w:color="auto"/>
                <w:bottom w:val="none" w:sz="0" w:space="0" w:color="auto"/>
                <w:right w:val="none" w:sz="0" w:space="0" w:color="auto"/>
              </w:divBdr>
            </w:div>
            <w:div w:id="1855265872">
              <w:marLeft w:val="0"/>
              <w:marRight w:val="0"/>
              <w:marTop w:val="0"/>
              <w:marBottom w:val="0"/>
              <w:divBdr>
                <w:top w:val="none" w:sz="0" w:space="0" w:color="auto"/>
                <w:left w:val="none" w:sz="0" w:space="0" w:color="auto"/>
                <w:bottom w:val="none" w:sz="0" w:space="0" w:color="auto"/>
                <w:right w:val="none" w:sz="0" w:space="0" w:color="auto"/>
              </w:divBdr>
            </w:div>
            <w:div w:id="871723439">
              <w:marLeft w:val="0"/>
              <w:marRight w:val="0"/>
              <w:marTop w:val="0"/>
              <w:marBottom w:val="0"/>
              <w:divBdr>
                <w:top w:val="none" w:sz="0" w:space="0" w:color="auto"/>
                <w:left w:val="none" w:sz="0" w:space="0" w:color="auto"/>
                <w:bottom w:val="none" w:sz="0" w:space="0" w:color="auto"/>
                <w:right w:val="none" w:sz="0" w:space="0" w:color="auto"/>
              </w:divBdr>
            </w:div>
            <w:div w:id="2102094644">
              <w:marLeft w:val="0"/>
              <w:marRight w:val="0"/>
              <w:marTop w:val="0"/>
              <w:marBottom w:val="0"/>
              <w:divBdr>
                <w:top w:val="none" w:sz="0" w:space="0" w:color="auto"/>
                <w:left w:val="none" w:sz="0" w:space="0" w:color="auto"/>
                <w:bottom w:val="none" w:sz="0" w:space="0" w:color="auto"/>
                <w:right w:val="none" w:sz="0" w:space="0" w:color="auto"/>
              </w:divBdr>
            </w:div>
            <w:div w:id="1641113298">
              <w:marLeft w:val="0"/>
              <w:marRight w:val="0"/>
              <w:marTop w:val="0"/>
              <w:marBottom w:val="0"/>
              <w:divBdr>
                <w:top w:val="none" w:sz="0" w:space="0" w:color="auto"/>
                <w:left w:val="none" w:sz="0" w:space="0" w:color="auto"/>
                <w:bottom w:val="none" w:sz="0" w:space="0" w:color="auto"/>
                <w:right w:val="none" w:sz="0" w:space="0" w:color="auto"/>
              </w:divBdr>
            </w:div>
            <w:div w:id="470363032">
              <w:marLeft w:val="0"/>
              <w:marRight w:val="0"/>
              <w:marTop w:val="0"/>
              <w:marBottom w:val="0"/>
              <w:divBdr>
                <w:top w:val="none" w:sz="0" w:space="0" w:color="auto"/>
                <w:left w:val="none" w:sz="0" w:space="0" w:color="auto"/>
                <w:bottom w:val="none" w:sz="0" w:space="0" w:color="auto"/>
                <w:right w:val="none" w:sz="0" w:space="0" w:color="auto"/>
              </w:divBdr>
            </w:div>
            <w:div w:id="2068650099">
              <w:marLeft w:val="0"/>
              <w:marRight w:val="0"/>
              <w:marTop w:val="0"/>
              <w:marBottom w:val="0"/>
              <w:divBdr>
                <w:top w:val="none" w:sz="0" w:space="0" w:color="auto"/>
                <w:left w:val="none" w:sz="0" w:space="0" w:color="auto"/>
                <w:bottom w:val="none" w:sz="0" w:space="0" w:color="auto"/>
                <w:right w:val="none" w:sz="0" w:space="0" w:color="auto"/>
              </w:divBdr>
            </w:div>
            <w:div w:id="1423835957">
              <w:marLeft w:val="0"/>
              <w:marRight w:val="0"/>
              <w:marTop w:val="0"/>
              <w:marBottom w:val="0"/>
              <w:divBdr>
                <w:top w:val="none" w:sz="0" w:space="0" w:color="auto"/>
                <w:left w:val="none" w:sz="0" w:space="0" w:color="auto"/>
                <w:bottom w:val="none" w:sz="0" w:space="0" w:color="auto"/>
                <w:right w:val="none" w:sz="0" w:space="0" w:color="auto"/>
              </w:divBdr>
            </w:div>
            <w:div w:id="387605325">
              <w:marLeft w:val="0"/>
              <w:marRight w:val="0"/>
              <w:marTop w:val="0"/>
              <w:marBottom w:val="0"/>
              <w:divBdr>
                <w:top w:val="none" w:sz="0" w:space="0" w:color="auto"/>
                <w:left w:val="none" w:sz="0" w:space="0" w:color="auto"/>
                <w:bottom w:val="none" w:sz="0" w:space="0" w:color="auto"/>
                <w:right w:val="none" w:sz="0" w:space="0" w:color="auto"/>
              </w:divBdr>
            </w:div>
            <w:div w:id="564147497">
              <w:marLeft w:val="0"/>
              <w:marRight w:val="0"/>
              <w:marTop w:val="0"/>
              <w:marBottom w:val="0"/>
              <w:divBdr>
                <w:top w:val="none" w:sz="0" w:space="0" w:color="auto"/>
                <w:left w:val="none" w:sz="0" w:space="0" w:color="auto"/>
                <w:bottom w:val="none" w:sz="0" w:space="0" w:color="auto"/>
                <w:right w:val="none" w:sz="0" w:space="0" w:color="auto"/>
              </w:divBdr>
            </w:div>
            <w:div w:id="152062472">
              <w:marLeft w:val="0"/>
              <w:marRight w:val="0"/>
              <w:marTop w:val="0"/>
              <w:marBottom w:val="0"/>
              <w:divBdr>
                <w:top w:val="none" w:sz="0" w:space="0" w:color="auto"/>
                <w:left w:val="none" w:sz="0" w:space="0" w:color="auto"/>
                <w:bottom w:val="none" w:sz="0" w:space="0" w:color="auto"/>
                <w:right w:val="none" w:sz="0" w:space="0" w:color="auto"/>
              </w:divBdr>
            </w:div>
            <w:div w:id="680398454">
              <w:marLeft w:val="0"/>
              <w:marRight w:val="0"/>
              <w:marTop w:val="0"/>
              <w:marBottom w:val="0"/>
              <w:divBdr>
                <w:top w:val="none" w:sz="0" w:space="0" w:color="auto"/>
                <w:left w:val="none" w:sz="0" w:space="0" w:color="auto"/>
                <w:bottom w:val="none" w:sz="0" w:space="0" w:color="auto"/>
                <w:right w:val="none" w:sz="0" w:space="0" w:color="auto"/>
              </w:divBdr>
            </w:div>
            <w:div w:id="1295327534">
              <w:marLeft w:val="0"/>
              <w:marRight w:val="0"/>
              <w:marTop w:val="0"/>
              <w:marBottom w:val="0"/>
              <w:divBdr>
                <w:top w:val="none" w:sz="0" w:space="0" w:color="auto"/>
                <w:left w:val="none" w:sz="0" w:space="0" w:color="auto"/>
                <w:bottom w:val="none" w:sz="0" w:space="0" w:color="auto"/>
                <w:right w:val="none" w:sz="0" w:space="0" w:color="auto"/>
              </w:divBdr>
            </w:div>
            <w:div w:id="1691757424">
              <w:marLeft w:val="0"/>
              <w:marRight w:val="0"/>
              <w:marTop w:val="0"/>
              <w:marBottom w:val="0"/>
              <w:divBdr>
                <w:top w:val="none" w:sz="0" w:space="0" w:color="auto"/>
                <w:left w:val="none" w:sz="0" w:space="0" w:color="auto"/>
                <w:bottom w:val="none" w:sz="0" w:space="0" w:color="auto"/>
                <w:right w:val="none" w:sz="0" w:space="0" w:color="auto"/>
              </w:divBdr>
            </w:div>
            <w:div w:id="1978144012">
              <w:marLeft w:val="0"/>
              <w:marRight w:val="0"/>
              <w:marTop w:val="0"/>
              <w:marBottom w:val="0"/>
              <w:divBdr>
                <w:top w:val="none" w:sz="0" w:space="0" w:color="auto"/>
                <w:left w:val="none" w:sz="0" w:space="0" w:color="auto"/>
                <w:bottom w:val="none" w:sz="0" w:space="0" w:color="auto"/>
                <w:right w:val="none" w:sz="0" w:space="0" w:color="auto"/>
              </w:divBdr>
            </w:div>
            <w:div w:id="228465715">
              <w:marLeft w:val="0"/>
              <w:marRight w:val="0"/>
              <w:marTop w:val="0"/>
              <w:marBottom w:val="0"/>
              <w:divBdr>
                <w:top w:val="none" w:sz="0" w:space="0" w:color="auto"/>
                <w:left w:val="none" w:sz="0" w:space="0" w:color="auto"/>
                <w:bottom w:val="none" w:sz="0" w:space="0" w:color="auto"/>
                <w:right w:val="none" w:sz="0" w:space="0" w:color="auto"/>
              </w:divBdr>
            </w:div>
            <w:div w:id="1906187372">
              <w:marLeft w:val="0"/>
              <w:marRight w:val="0"/>
              <w:marTop w:val="0"/>
              <w:marBottom w:val="0"/>
              <w:divBdr>
                <w:top w:val="none" w:sz="0" w:space="0" w:color="auto"/>
                <w:left w:val="none" w:sz="0" w:space="0" w:color="auto"/>
                <w:bottom w:val="none" w:sz="0" w:space="0" w:color="auto"/>
                <w:right w:val="none" w:sz="0" w:space="0" w:color="auto"/>
              </w:divBdr>
            </w:div>
            <w:div w:id="1521774950">
              <w:marLeft w:val="0"/>
              <w:marRight w:val="0"/>
              <w:marTop w:val="0"/>
              <w:marBottom w:val="0"/>
              <w:divBdr>
                <w:top w:val="none" w:sz="0" w:space="0" w:color="auto"/>
                <w:left w:val="none" w:sz="0" w:space="0" w:color="auto"/>
                <w:bottom w:val="none" w:sz="0" w:space="0" w:color="auto"/>
                <w:right w:val="none" w:sz="0" w:space="0" w:color="auto"/>
              </w:divBdr>
            </w:div>
            <w:div w:id="1854494090">
              <w:marLeft w:val="0"/>
              <w:marRight w:val="0"/>
              <w:marTop w:val="0"/>
              <w:marBottom w:val="0"/>
              <w:divBdr>
                <w:top w:val="none" w:sz="0" w:space="0" w:color="auto"/>
                <w:left w:val="none" w:sz="0" w:space="0" w:color="auto"/>
                <w:bottom w:val="none" w:sz="0" w:space="0" w:color="auto"/>
                <w:right w:val="none" w:sz="0" w:space="0" w:color="auto"/>
              </w:divBdr>
            </w:div>
            <w:div w:id="924076920">
              <w:marLeft w:val="0"/>
              <w:marRight w:val="0"/>
              <w:marTop w:val="0"/>
              <w:marBottom w:val="0"/>
              <w:divBdr>
                <w:top w:val="none" w:sz="0" w:space="0" w:color="auto"/>
                <w:left w:val="none" w:sz="0" w:space="0" w:color="auto"/>
                <w:bottom w:val="none" w:sz="0" w:space="0" w:color="auto"/>
                <w:right w:val="none" w:sz="0" w:space="0" w:color="auto"/>
              </w:divBdr>
            </w:div>
            <w:div w:id="1704548405">
              <w:marLeft w:val="0"/>
              <w:marRight w:val="0"/>
              <w:marTop w:val="0"/>
              <w:marBottom w:val="0"/>
              <w:divBdr>
                <w:top w:val="none" w:sz="0" w:space="0" w:color="auto"/>
                <w:left w:val="none" w:sz="0" w:space="0" w:color="auto"/>
                <w:bottom w:val="none" w:sz="0" w:space="0" w:color="auto"/>
                <w:right w:val="none" w:sz="0" w:space="0" w:color="auto"/>
              </w:divBdr>
            </w:div>
            <w:div w:id="2073194191">
              <w:marLeft w:val="0"/>
              <w:marRight w:val="0"/>
              <w:marTop w:val="0"/>
              <w:marBottom w:val="0"/>
              <w:divBdr>
                <w:top w:val="none" w:sz="0" w:space="0" w:color="auto"/>
                <w:left w:val="none" w:sz="0" w:space="0" w:color="auto"/>
                <w:bottom w:val="none" w:sz="0" w:space="0" w:color="auto"/>
                <w:right w:val="none" w:sz="0" w:space="0" w:color="auto"/>
              </w:divBdr>
            </w:div>
            <w:div w:id="464466568">
              <w:marLeft w:val="0"/>
              <w:marRight w:val="0"/>
              <w:marTop w:val="0"/>
              <w:marBottom w:val="0"/>
              <w:divBdr>
                <w:top w:val="none" w:sz="0" w:space="0" w:color="auto"/>
                <w:left w:val="none" w:sz="0" w:space="0" w:color="auto"/>
                <w:bottom w:val="none" w:sz="0" w:space="0" w:color="auto"/>
                <w:right w:val="none" w:sz="0" w:space="0" w:color="auto"/>
              </w:divBdr>
            </w:div>
            <w:div w:id="698624397">
              <w:marLeft w:val="0"/>
              <w:marRight w:val="0"/>
              <w:marTop w:val="0"/>
              <w:marBottom w:val="0"/>
              <w:divBdr>
                <w:top w:val="none" w:sz="0" w:space="0" w:color="auto"/>
                <w:left w:val="none" w:sz="0" w:space="0" w:color="auto"/>
                <w:bottom w:val="none" w:sz="0" w:space="0" w:color="auto"/>
                <w:right w:val="none" w:sz="0" w:space="0" w:color="auto"/>
              </w:divBdr>
            </w:div>
            <w:div w:id="600333444">
              <w:marLeft w:val="0"/>
              <w:marRight w:val="0"/>
              <w:marTop w:val="0"/>
              <w:marBottom w:val="0"/>
              <w:divBdr>
                <w:top w:val="none" w:sz="0" w:space="0" w:color="auto"/>
                <w:left w:val="none" w:sz="0" w:space="0" w:color="auto"/>
                <w:bottom w:val="none" w:sz="0" w:space="0" w:color="auto"/>
                <w:right w:val="none" w:sz="0" w:space="0" w:color="auto"/>
              </w:divBdr>
            </w:div>
            <w:div w:id="1709993380">
              <w:marLeft w:val="0"/>
              <w:marRight w:val="0"/>
              <w:marTop w:val="0"/>
              <w:marBottom w:val="0"/>
              <w:divBdr>
                <w:top w:val="none" w:sz="0" w:space="0" w:color="auto"/>
                <w:left w:val="none" w:sz="0" w:space="0" w:color="auto"/>
                <w:bottom w:val="none" w:sz="0" w:space="0" w:color="auto"/>
                <w:right w:val="none" w:sz="0" w:space="0" w:color="auto"/>
              </w:divBdr>
            </w:div>
            <w:div w:id="1697467967">
              <w:marLeft w:val="0"/>
              <w:marRight w:val="0"/>
              <w:marTop w:val="0"/>
              <w:marBottom w:val="0"/>
              <w:divBdr>
                <w:top w:val="none" w:sz="0" w:space="0" w:color="auto"/>
                <w:left w:val="none" w:sz="0" w:space="0" w:color="auto"/>
                <w:bottom w:val="none" w:sz="0" w:space="0" w:color="auto"/>
                <w:right w:val="none" w:sz="0" w:space="0" w:color="auto"/>
              </w:divBdr>
            </w:div>
            <w:div w:id="1969164098">
              <w:marLeft w:val="0"/>
              <w:marRight w:val="0"/>
              <w:marTop w:val="0"/>
              <w:marBottom w:val="0"/>
              <w:divBdr>
                <w:top w:val="none" w:sz="0" w:space="0" w:color="auto"/>
                <w:left w:val="none" w:sz="0" w:space="0" w:color="auto"/>
                <w:bottom w:val="none" w:sz="0" w:space="0" w:color="auto"/>
                <w:right w:val="none" w:sz="0" w:space="0" w:color="auto"/>
              </w:divBdr>
            </w:div>
            <w:div w:id="1559321415">
              <w:marLeft w:val="0"/>
              <w:marRight w:val="0"/>
              <w:marTop w:val="0"/>
              <w:marBottom w:val="0"/>
              <w:divBdr>
                <w:top w:val="none" w:sz="0" w:space="0" w:color="auto"/>
                <w:left w:val="none" w:sz="0" w:space="0" w:color="auto"/>
                <w:bottom w:val="none" w:sz="0" w:space="0" w:color="auto"/>
                <w:right w:val="none" w:sz="0" w:space="0" w:color="auto"/>
              </w:divBdr>
            </w:div>
            <w:div w:id="1193769216">
              <w:marLeft w:val="0"/>
              <w:marRight w:val="0"/>
              <w:marTop w:val="0"/>
              <w:marBottom w:val="0"/>
              <w:divBdr>
                <w:top w:val="none" w:sz="0" w:space="0" w:color="auto"/>
                <w:left w:val="none" w:sz="0" w:space="0" w:color="auto"/>
                <w:bottom w:val="none" w:sz="0" w:space="0" w:color="auto"/>
                <w:right w:val="none" w:sz="0" w:space="0" w:color="auto"/>
              </w:divBdr>
            </w:div>
            <w:div w:id="332493392">
              <w:marLeft w:val="0"/>
              <w:marRight w:val="0"/>
              <w:marTop w:val="0"/>
              <w:marBottom w:val="0"/>
              <w:divBdr>
                <w:top w:val="none" w:sz="0" w:space="0" w:color="auto"/>
                <w:left w:val="none" w:sz="0" w:space="0" w:color="auto"/>
                <w:bottom w:val="none" w:sz="0" w:space="0" w:color="auto"/>
                <w:right w:val="none" w:sz="0" w:space="0" w:color="auto"/>
              </w:divBdr>
            </w:div>
            <w:div w:id="446513506">
              <w:marLeft w:val="0"/>
              <w:marRight w:val="0"/>
              <w:marTop w:val="0"/>
              <w:marBottom w:val="0"/>
              <w:divBdr>
                <w:top w:val="none" w:sz="0" w:space="0" w:color="auto"/>
                <w:left w:val="none" w:sz="0" w:space="0" w:color="auto"/>
                <w:bottom w:val="none" w:sz="0" w:space="0" w:color="auto"/>
                <w:right w:val="none" w:sz="0" w:space="0" w:color="auto"/>
              </w:divBdr>
            </w:div>
          </w:divsChild>
        </w:div>
        <w:div w:id="1822111604">
          <w:marLeft w:val="0"/>
          <w:marRight w:val="0"/>
          <w:marTop w:val="0"/>
          <w:marBottom w:val="0"/>
          <w:divBdr>
            <w:top w:val="none" w:sz="0" w:space="0" w:color="auto"/>
            <w:left w:val="none" w:sz="0" w:space="0" w:color="auto"/>
            <w:bottom w:val="none" w:sz="0" w:space="0" w:color="auto"/>
            <w:right w:val="none" w:sz="0" w:space="0" w:color="auto"/>
          </w:divBdr>
          <w:divsChild>
            <w:div w:id="1865089400">
              <w:marLeft w:val="0"/>
              <w:marRight w:val="0"/>
              <w:marTop w:val="0"/>
              <w:marBottom w:val="0"/>
              <w:divBdr>
                <w:top w:val="none" w:sz="0" w:space="0" w:color="auto"/>
                <w:left w:val="none" w:sz="0" w:space="0" w:color="auto"/>
                <w:bottom w:val="none" w:sz="0" w:space="0" w:color="auto"/>
                <w:right w:val="none" w:sz="0" w:space="0" w:color="auto"/>
              </w:divBdr>
            </w:div>
          </w:divsChild>
        </w:div>
        <w:div w:id="1175342319">
          <w:marLeft w:val="0"/>
          <w:marRight w:val="0"/>
          <w:marTop w:val="0"/>
          <w:marBottom w:val="0"/>
          <w:divBdr>
            <w:top w:val="none" w:sz="0" w:space="0" w:color="auto"/>
            <w:left w:val="none" w:sz="0" w:space="0" w:color="auto"/>
            <w:bottom w:val="none" w:sz="0" w:space="0" w:color="auto"/>
            <w:right w:val="none" w:sz="0" w:space="0" w:color="auto"/>
          </w:divBdr>
          <w:divsChild>
            <w:div w:id="1249920433">
              <w:marLeft w:val="0"/>
              <w:marRight w:val="0"/>
              <w:marTop w:val="0"/>
              <w:marBottom w:val="0"/>
              <w:divBdr>
                <w:top w:val="none" w:sz="0" w:space="0" w:color="auto"/>
                <w:left w:val="none" w:sz="0" w:space="0" w:color="auto"/>
                <w:bottom w:val="none" w:sz="0" w:space="0" w:color="auto"/>
                <w:right w:val="none" w:sz="0" w:space="0" w:color="auto"/>
              </w:divBdr>
            </w:div>
          </w:divsChild>
        </w:div>
        <w:div w:id="305166979">
          <w:marLeft w:val="0"/>
          <w:marRight w:val="0"/>
          <w:marTop w:val="0"/>
          <w:marBottom w:val="0"/>
          <w:divBdr>
            <w:top w:val="none" w:sz="0" w:space="0" w:color="auto"/>
            <w:left w:val="none" w:sz="0" w:space="0" w:color="auto"/>
            <w:bottom w:val="none" w:sz="0" w:space="0" w:color="auto"/>
            <w:right w:val="none" w:sz="0" w:space="0" w:color="auto"/>
          </w:divBdr>
          <w:divsChild>
            <w:div w:id="223493875">
              <w:marLeft w:val="0"/>
              <w:marRight w:val="0"/>
              <w:marTop w:val="0"/>
              <w:marBottom w:val="0"/>
              <w:divBdr>
                <w:top w:val="none" w:sz="0" w:space="0" w:color="auto"/>
                <w:left w:val="none" w:sz="0" w:space="0" w:color="auto"/>
                <w:bottom w:val="none" w:sz="0" w:space="0" w:color="auto"/>
                <w:right w:val="none" w:sz="0" w:space="0" w:color="auto"/>
              </w:divBdr>
            </w:div>
            <w:div w:id="325673761">
              <w:marLeft w:val="0"/>
              <w:marRight w:val="0"/>
              <w:marTop w:val="0"/>
              <w:marBottom w:val="0"/>
              <w:divBdr>
                <w:top w:val="none" w:sz="0" w:space="0" w:color="auto"/>
                <w:left w:val="none" w:sz="0" w:space="0" w:color="auto"/>
                <w:bottom w:val="none" w:sz="0" w:space="0" w:color="auto"/>
                <w:right w:val="none" w:sz="0" w:space="0" w:color="auto"/>
              </w:divBdr>
            </w:div>
            <w:div w:id="545146108">
              <w:marLeft w:val="0"/>
              <w:marRight w:val="0"/>
              <w:marTop w:val="0"/>
              <w:marBottom w:val="0"/>
              <w:divBdr>
                <w:top w:val="none" w:sz="0" w:space="0" w:color="auto"/>
                <w:left w:val="none" w:sz="0" w:space="0" w:color="auto"/>
                <w:bottom w:val="none" w:sz="0" w:space="0" w:color="auto"/>
                <w:right w:val="none" w:sz="0" w:space="0" w:color="auto"/>
              </w:divBdr>
            </w:div>
            <w:div w:id="492916884">
              <w:marLeft w:val="0"/>
              <w:marRight w:val="0"/>
              <w:marTop w:val="0"/>
              <w:marBottom w:val="0"/>
              <w:divBdr>
                <w:top w:val="none" w:sz="0" w:space="0" w:color="auto"/>
                <w:left w:val="none" w:sz="0" w:space="0" w:color="auto"/>
                <w:bottom w:val="none" w:sz="0" w:space="0" w:color="auto"/>
                <w:right w:val="none" w:sz="0" w:space="0" w:color="auto"/>
              </w:divBdr>
            </w:div>
            <w:div w:id="1266843217">
              <w:marLeft w:val="0"/>
              <w:marRight w:val="0"/>
              <w:marTop w:val="0"/>
              <w:marBottom w:val="0"/>
              <w:divBdr>
                <w:top w:val="none" w:sz="0" w:space="0" w:color="auto"/>
                <w:left w:val="none" w:sz="0" w:space="0" w:color="auto"/>
                <w:bottom w:val="none" w:sz="0" w:space="0" w:color="auto"/>
                <w:right w:val="none" w:sz="0" w:space="0" w:color="auto"/>
              </w:divBdr>
            </w:div>
          </w:divsChild>
        </w:div>
        <w:div w:id="327557872">
          <w:marLeft w:val="0"/>
          <w:marRight w:val="0"/>
          <w:marTop w:val="0"/>
          <w:marBottom w:val="0"/>
          <w:divBdr>
            <w:top w:val="none" w:sz="0" w:space="0" w:color="auto"/>
            <w:left w:val="none" w:sz="0" w:space="0" w:color="auto"/>
            <w:bottom w:val="none" w:sz="0" w:space="0" w:color="auto"/>
            <w:right w:val="none" w:sz="0" w:space="0" w:color="auto"/>
          </w:divBdr>
          <w:divsChild>
            <w:div w:id="646932134">
              <w:marLeft w:val="0"/>
              <w:marRight w:val="0"/>
              <w:marTop w:val="0"/>
              <w:marBottom w:val="0"/>
              <w:divBdr>
                <w:top w:val="none" w:sz="0" w:space="0" w:color="auto"/>
                <w:left w:val="none" w:sz="0" w:space="0" w:color="auto"/>
                <w:bottom w:val="none" w:sz="0" w:space="0" w:color="auto"/>
                <w:right w:val="none" w:sz="0" w:space="0" w:color="auto"/>
              </w:divBdr>
            </w:div>
          </w:divsChild>
        </w:div>
        <w:div w:id="1980458982">
          <w:marLeft w:val="0"/>
          <w:marRight w:val="0"/>
          <w:marTop w:val="0"/>
          <w:marBottom w:val="0"/>
          <w:divBdr>
            <w:top w:val="none" w:sz="0" w:space="0" w:color="auto"/>
            <w:left w:val="none" w:sz="0" w:space="0" w:color="auto"/>
            <w:bottom w:val="none" w:sz="0" w:space="0" w:color="auto"/>
            <w:right w:val="none" w:sz="0" w:space="0" w:color="auto"/>
          </w:divBdr>
          <w:divsChild>
            <w:div w:id="1571040172">
              <w:marLeft w:val="0"/>
              <w:marRight w:val="0"/>
              <w:marTop w:val="0"/>
              <w:marBottom w:val="0"/>
              <w:divBdr>
                <w:top w:val="none" w:sz="0" w:space="0" w:color="auto"/>
                <w:left w:val="none" w:sz="0" w:space="0" w:color="auto"/>
                <w:bottom w:val="none" w:sz="0" w:space="0" w:color="auto"/>
                <w:right w:val="none" w:sz="0" w:space="0" w:color="auto"/>
              </w:divBdr>
            </w:div>
          </w:divsChild>
        </w:div>
        <w:div w:id="1540817813">
          <w:marLeft w:val="0"/>
          <w:marRight w:val="0"/>
          <w:marTop w:val="0"/>
          <w:marBottom w:val="0"/>
          <w:divBdr>
            <w:top w:val="none" w:sz="0" w:space="0" w:color="auto"/>
            <w:left w:val="none" w:sz="0" w:space="0" w:color="auto"/>
            <w:bottom w:val="none" w:sz="0" w:space="0" w:color="auto"/>
            <w:right w:val="none" w:sz="0" w:space="0" w:color="auto"/>
          </w:divBdr>
          <w:divsChild>
            <w:div w:id="110170872">
              <w:marLeft w:val="0"/>
              <w:marRight w:val="0"/>
              <w:marTop w:val="0"/>
              <w:marBottom w:val="0"/>
              <w:divBdr>
                <w:top w:val="none" w:sz="0" w:space="0" w:color="auto"/>
                <w:left w:val="none" w:sz="0" w:space="0" w:color="auto"/>
                <w:bottom w:val="none" w:sz="0" w:space="0" w:color="auto"/>
                <w:right w:val="none" w:sz="0" w:space="0" w:color="auto"/>
              </w:divBdr>
            </w:div>
            <w:div w:id="325716134">
              <w:marLeft w:val="0"/>
              <w:marRight w:val="0"/>
              <w:marTop w:val="0"/>
              <w:marBottom w:val="0"/>
              <w:divBdr>
                <w:top w:val="none" w:sz="0" w:space="0" w:color="auto"/>
                <w:left w:val="none" w:sz="0" w:space="0" w:color="auto"/>
                <w:bottom w:val="none" w:sz="0" w:space="0" w:color="auto"/>
                <w:right w:val="none" w:sz="0" w:space="0" w:color="auto"/>
              </w:divBdr>
            </w:div>
            <w:div w:id="1520437394">
              <w:marLeft w:val="0"/>
              <w:marRight w:val="0"/>
              <w:marTop w:val="0"/>
              <w:marBottom w:val="0"/>
              <w:divBdr>
                <w:top w:val="none" w:sz="0" w:space="0" w:color="auto"/>
                <w:left w:val="none" w:sz="0" w:space="0" w:color="auto"/>
                <w:bottom w:val="none" w:sz="0" w:space="0" w:color="auto"/>
                <w:right w:val="none" w:sz="0" w:space="0" w:color="auto"/>
              </w:divBdr>
            </w:div>
            <w:div w:id="1571573511">
              <w:marLeft w:val="0"/>
              <w:marRight w:val="0"/>
              <w:marTop w:val="0"/>
              <w:marBottom w:val="0"/>
              <w:divBdr>
                <w:top w:val="none" w:sz="0" w:space="0" w:color="auto"/>
                <w:left w:val="none" w:sz="0" w:space="0" w:color="auto"/>
                <w:bottom w:val="none" w:sz="0" w:space="0" w:color="auto"/>
                <w:right w:val="none" w:sz="0" w:space="0" w:color="auto"/>
              </w:divBdr>
            </w:div>
            <w:div w:id="1620456121">
              <w:marLeft w:val="0"/>
              <w:marRight w:val="0"/>
              <w:marTop w:val="0"/>
              <w:marBottom w:val="0"/>
              <w:divBdr>
                <w:top w:val="none" w:sz="0" w:space="0" w:color="auto"/>
                <w:left w:val="none" w:sz="0" w:space="0" w:color="auto"/>
                <w:bottom w:val="none" w:sz="0" w:space="0" w:color="auto"/>
                <w:right w:val="none" w:sz="0" w:space="0" w:color="auto"/>
              </w:divBdr>
            </w:div>
            <w:div w:id="169299400">
              <w:marLeft w:val="0"/>
              <w:marRight w:val="0"/>
              <w:marTop w:val="0"/>
              <w:marBottom w:val="0"/>
              <w:divBdr>
                <w:top w:val="none" w:sz="0" w:space="0" w:color="auto"/>
                <w:left w:val="none" w:sz="0" w:space="0" w:color="auto"/>
                <w:bottom w:val="none" w:sz="0" w:space="0" w:color="auto"/>
                <w:right w:val="none" w:sz="0" w:space="0" w:color="auto"/>
              </w:divBdr>
            </w:div>
            <w:div w:id="265649797">
              <w:marLeft w:val="0"/>
              <w:marRight w:val="0"/>
              <w:marTop w:val="0"/>
              <w:marBottom w:val="0"/>
              <w:divBdr>
                <w:top w:val="none" w:sz="0" w:space="0" w:color="auto"/>
                <w:left w:val="none" w:sz="0" w:space="0" w:color="auto"/>
                <w:bottom w:val="none" w:sz="0" w:space="0" w:color="auto"/>
                <w:right w:val="none" w:sz="0" w:space="0" w:color="auto"/>
              </w:divBdr>
            </w:div>
            <w:div w:id="1468353447">
              <w:marLeft w:val="0"/>
              <w:marRight w:val="0"/>
              <w:marTop w:val="0"/>
              <w:marBottom w:val="0"/>
              <w:divBdr>
                <w:top w:val="none" w:sz="0" w:space="0" w:color="auto"/>
                <w:left w:val="none" w:sz="0" w:space="0" w:color="auto"/>
                <w:bottom w:val="none" w:sz="0" w:space="0" w:color="auto"/>
                <w:right w:val="none" w:sz="0" w:space="0" w:color="auto"/>
              </w:divBdr>
            </w:div>
            <w:div w:id="1697266994">
              <w:marLeft w:val="0"/>
              <w:marRight w:val="0"/>
              <w:marTop w:val="0"/>
              <w:marBottom w:val="0"/>
              <w:divBdr>
                <w:top w:val="none" w:sz="0" w:space="0" w:color="auto"/>
                <w:left w:val="none" w:sz="0" w:space="0" w:color="auto"/>
                <w:bottom w:val="none" w:sz="0" w:space="0" w:color="auto"/>
                <w:right w:val="none" w:sz="0" w:space="0" w:color="auto"/>
              </w:divBdr>
            </w:div>
            <w:div w:id="970672712">
              <w:marLeft w:val="0"/>
              <w:marRight w:val="0"/>
              <w:marTop w:val="0"/>
              <w:marBottom w:val="0"/>
              <w:divBdr>
                <w:top w:val="none" w:sz="0" w:space="0" w:color="auto"/>
                <w:left w:val="none" w:sz="0" w:space="0" w:color="auto"/>
                <w:bottom w:val="none" w:sz="0" w:space="0" w:color="auto"/>
                <w:right w:val="none" w:sz="0" w:space="0" w:color="auto"/>
              </w:divBdr>
            </w:div>
          </w:divsChild>
        </w:div>
        <w:div w:id="1724060115">
          <w:marLeft w:val="0"/>
          <w:marRight w:val="0"/>
          <w:marTop w:val="0"/>
          <w:marBottom w:val="0"/>
          <w:divBdr>
            <w:top w:val="none" w:sz="0" w:space="0" w:color="auto"/>
            <w:left w:val="none" w:sz="0" w:space="0" w:color="auto"/>
            <w:bottom w:val="none" w:sz="0" w:space="0" w:color="auto"/>
            <w:right w:val="none" w:sz="0" w:space="0" w:color="auto"/>
          </w:divBdr>
          <w:divsChild>
            <w:div w:id="1785690534">
              <w:marLeft w:val="0"/>
              <w:marRight w:val="0"/>
              <w:marTop w:val="0"/>
              <w:marBottom w:val="0"/>
              <w:divBdr>
                <w:top w:val="none" w:sz="0" w:space="0" w:color="auto"/>
                <w:left w:val="none" w:sz="0" w:space="0" w:color="auto"/>
                <w:bottom w:val="none" w:sz="0" w:space="0" w:color="auto"/>
                <w:right w:val="none" w:sz="0" w:space="0" w:color="auto"/>
              </w:divBdr>
            </w:div>
            <w:div w:id="2117168214">
              <w:marLeft w:val="0"/>
              <w:marRight w:val="0"/>
              <w:marTop w:val="0"/>
              <w:marBottom w:val="0"/>
              <w:divBdr>
                <w:top w:val="none" w:sz="0" w:space="0" w:color="auto"/>
                <w:left w:val="none" w:sz="0" w:space="0" w:color="auto"/>
                <w:bottom w:val="none" w:sz="0" w:space="0" w:color="auto"/>
                <w:right w:val="none" w:sz="0" w:space="0" w:color="auto"/>
              </w:divBdr>
            </w:div>
            <w:div w:id="1104154618">
              <w:marLeft w:val="0"/>
              <w:marRight w:val="0"/>
              <w:marTop w:val="0"/>
              <w:marBottom w:val="0"/>
              <w:divBdr>
                <w:top w:val="none" w:sz="0" w:space="0" w:color="auto"/>
                <w:left w:val="none" w:sz="0" w:space="0" w:color="auto"/>
                <w:bottom w:val="none" w:sz="0" w:space="0" w:color="auto"/>
                <w:right w:val="none" w:sz="0" w:space="0" w:color="auto"/>
              </w:divBdr>
            </w:div>
            <w:div w:id="130757248">
              <w:marLeft w:val="0"/>
              <w:marRight w:val="0"/>
              <w:marTop w:val="0"/>
              <w:marBottom w:val="0"/>
              <w:divBdr>
                <w:top w:val="none" w:sz="0" w:space="0" w:color="auto"/>
                <w:left w:val="none" w:sz="0" w:space="0" w:color="auto"/>
                <w:bottom w:val="none" w:sz="0" w:space="0" w:color="auto"/>
                <w:right w:val="none" w:sz="0" w:space="0" w:color="auto"/>
              </w:divBdr>
            </w:div>
            <w:div w:id="2081440863">
              <w:marLeft w:val="0"/>
              <w:marRight w:val="0"/>
              <w:marTop w:val="0"/>
              <w:marBottom w:val="0"/>
              <w:divBdr>
                <w:top w:val="none" w:sz="0" w:space="0" w:color="auto"/>
                <w:left w:val="none" w:sz="0" w:space="0" w:color="auto"/>
                <w:bottom w:val="none" w:sz="0" w:space="0" w:color="auto"/>
                <w:right w:val="none" w:sz="0" w:space="0" w:color="auto"/>
              </w:divBdr>
            </w:div>
            <w:div w:id="224099441">
              <w:marLeft w:val="0"/>
              <w:marRight w:val="0"/>
              <w:marTop w:val="0"/>
              <w:marBottom w:val="0"/>
              <w:divBdr>
                <w:top w:val="none" w:sz="0" w:space="0" w:color="auto"/>
                <w:left w:val="none" w:sz="0" w:space="0" w:color="auto"/>
                <w:bottom w:val="none" w:sz="0" w:space="0" w:color="auto"/>
                <w:right w:val="none" w:sz="0" w:space="0" w:color="auto"/>
              </w:divBdr>
            </w:div>
            <w:div w:id="783380532">
              <w:marLeft w:val="0"/>
              <w:marRight w:val="0"/>
              <w:marTop w:val="0"/>
              <w:marBottom w:val="0"/>
              <w:divBdr>
                <w:top w:val="none" w:sz="0" w:space="0" w:color="auto"/>
                <w:left w:val="none" w:sz="0" w:space="0" w:color="auto"/>
                <w:bottom w:val="none" w:sz="0" w:space="0" w:color="auto"/>
                <w:right w:val="none" w:sz="0" w:space="0" w:color="auto"/>
              </w:divBdr>
            </w:div>
            <w:div w:id="757168807">
              <w:marLeft w:val="0"/>
              <w:marRight w:val="0"/>
              <w:marTop w:val="0"/>
              <w:marBottom w:val="0"/>
              <w:divBdr>
                <w:top w:val="none" w:sz="0" w:space="0" w:color="auto"/>
                <w:left w:val="none" w:sz="0" w:space="0" w:color="auto"/>
                <w:bottom w:val="none" w:sz="0" w:space="0" w:color="auto"/>
                <w:right w:val="none" w:sz="0" w:space="0" w:color="auto"/>
              </w:divBdr>
            </w:div>
            <w:div w:id="149365795">
              <w:marLeft w:val="0"/>
              <w:marRight w:val="0"/>
              <w:marTop w:val="0"/>
              <w:marBottom w:val="0"/>
              <w:divBdr>
                <w:top w:val="none" w:sz="0" w:space="0" w:color="auto"/>
                <w:left w:val="none" w:sz="0" w:space="0" w:color="auto"/>
                <w:bottom w:val="none" w:sz="0" w:space="0" w:color="auto"/>
                <w:right w:val="none" w:sz="0" w:space="0" w:color="auto"/>
              </w:divBdr>
            </w:div>
            <w:div w:id="1534734796">
              <w:marLeft w:val="0"/>
              <w:marRight w:val="0"/>
              <w:marTop w:val="0"/>
              <w:marBottom w:val="0"/>
              <w:divBdr>
                <w:top w:val="none" w:sz="0" w:space="0" w:color="auto"/>
                <w:left w:val="none" w:sz="0" w:space="0" w:color="auto"/>
                <w:bottom w:val="none" w:sz="0" w:space="0" w:color="auto"/>
                <w:right w:val="none" w:sz="0" w:space="0" w:color="auto"/>
              </w:divBdr>
            </w:div>
          </w:divsChild>
        </w:div>
        <w:div w:id="1075661359">
          <w:marLeft w:val="0"/>
          <w:marRight w:val="0"/>
          <w:marTop w:val="0"/>
          <w:marBottom w:val="0"/>
          <w:divBdr>
            <w:top w:val="none" w:sz="0" w:space="0" w:color="auto"/>
            <w:left w:val="none" w:sz="0" w:space="0" w:color="auto"/>
            <w:bottom w:val="none" w:sz="0" w:space="0" w:color="auto"/>
            <w:right w:val="none" w:sz="0" w:space="0" w:color="auto"/>
          </w:divBdr>
          <w:divsChild>
            <w:div w:id="747769718">
              <w:marLeft w:val="0"/>
              <w:marRight w:val="0"/>
              <w:marTop w:val="0"/>
              <w:marBottom w:val="0"/>
              <w:divBdr>
                <w:top w:val="none" w:sz="0" w:space="0" w:color="auto"/>
                <w:left w:val="none" w:sz="0" w:space="0" w:color="auto"/>
                <w:bottom w:val="none" w:sz="0" w:space="0" w:color="auto"/>
                <w:right w:val="none" w:sz="0" w:space="0" w:color="auto"/>
              </w:divBdr>
            </w:div>
          </w:divsChild>
        </w:div>
        <w:div w:id="608201491">
          <w:marLeft w:val="0"/>
          <w:marRight w:val="0"/>
          <w:marTop w:val="0"/>
          <w:marBottom w:val="0"/>
          <w:divBdr>
            <w:top w:val="none" w:sz="0" w:space="0" w:color="auto"/>
            <w:left w:val="none" w:sz="0" w:space="0" w:color="auto"/>
            <w:bottom w:val="none" w:sz="0" w:space="0" w:color="auto"/>
            <w:right w:val="none" w:sz="0" w:space="0" w:color="auto"/>
          </w:divBdr>
          <w:divsChild>
            <w:div w:id="205148217">
              <w:marLeft w:val="0"/>
              <w:marRight w:val="0"/>
              <w:marTop w:val="0"/>
              <w:marBottom w:val="0"/>
              <w:divBdr>
                <w:top w:val="none" w:sz="0" w:space="0" w:color="auto"/>
                <w:left w:val="none" w:sz="0" w:space="0" w:color="auto"/>
                <w:bottom w:val="none" w:sz="0" w:space="0" w:color="auto"/>
                <w:right w:val="none" w:sz="0" w:space="0" w:color="auto"/>
              </w:divBdr>
            </w:div>
            <w:div w:id="1397391260">
              <w:marLeft w:val="0"/>
              <w:marRight w:val="0"/>
              <w:marTop w:val="0"/>
              <w:marBottom w:val="0"/>
              <w:divBdr>
                <w:top w:val="none" w:sz="0" w:space="0" w:color="auto"/>
                <w:left w:val="none" w:sz="0" w:space="0" w:color="auto"/>
                <w:bottom w:val="none" w:sz="0" w:space="0" w:color="auto"/>
                <w:right w:val="none" w:sz="0" w:space="0" w:color="auto"/>
              </w:divBdr>
            </w:div>
            <w:div w:id="780029801">
              <w:marLeft w:val="0"/>
              <w:marRight w:val="0"/>
              <w:marTop w:val="0"/>
              <w:marBottom w:val="0"/>
              <w:divBdr>
                <w:top w:val="none" w:sz="0" w:space="0" w:color="auto"/>
                <w:left w:val="none" w:sz="0" w:space="0" w:color="auto"/>
                <w:bottom w:val="none" w:sz="0" w:space="0" w:color="auto"/>
                <w:right w:val="none" w:sz="0" w:space="0" w:color="auto"/>
              </w:divBdr>
            </w:div>
            <w:div w:id="437675288">
              <w:marLeft w:val="0"/>
              <w:marRight w:val="0"/>
              <w:marTop w:val="0"/>
              <w:marBottom w:val="0"/>
              <w:divBdr>
                <w:top w:val="none" w:sz="0" w:space="0" w:color="auto"/>
                <w:left w:val="none" w:sz="0" w:space="0" w:color="auto"/>
                <w:bottom w:val="none" w:sz="0" w:space="0" w:color="auto"/>
                <w:right w:val="none" w:sz="0" w:space="0" w:color="auto"/>
              </w:divBdr>
            </w:div>
            <w:div w:id="2074548513">
              <w:marLeft w:val="0"/>
              <w:marRight w:val="0"/>
              <w:marTop w:val="0"/>
              <w:marBottom w:val="0"/>
              <w:divBdr>
                <w:top w:val="none" w:sz="0" w:space="0" w:color="auto"/>
                <w:left w:val="none" w:sz="0" w:space="0" w:color="auto"/>
                <w:bottom w:val="none" w:sz="0" w:space="0" w:color="auto"/>
                <w:right w:val="none" w:sz="0" w:space="0" w:color="auto"/>
              </w:divBdr>
            </w:div>
            <w:div w:id="635137427">
              <w:marLeft w:val="0"/>
              <w:marRight w:val="0"/>
              <w:marTop w:val="0"/>
              <w:marBottom w:val="0"/>
              <w:divBdr>
                <w:top w:val="none" w:sz="0" w:space="0" w:color="auto"/>
                <w:left w:val="none" w:sz="0" w:space="0" w:color="auto"/>
                <w:bottom w:val="none" w:sz="0" w:space="0" w:color="auto"/>
                <w:right w:val="none" w:sz="0" w:space="0" w:color="auto"/>
              </w:divBdr>
            </w:div>
            <w:div w:id="1542590424">
              <w:marLeft w:val="0"/>
              <w:marRight w:val="0"/>
              <w:marTop w:val="0"/>
              <w:marBottom w:val="0"/>
              <w:divBdr>
                <w:top w:val="none" w:sz="0" w:space="0" w:color="auto"/>
                <w:left w:val="none" w:sz="0" w:space="0" w:color="auto"/>
                <w:bottom w:val="none" w:sz="0" w:space="0" w:color="auto"/>
                <w:right w:val="none" w:sz="0" w:space="0" w:color="auto"/>
              </w:divBdr>
            </w:div>
            <w:div w:id="1344355580">
              <w:marLeft w:val="0"/>
              <w:marRight w:val="0"/>
              <w:marTop w:val="0"/>
              <w:marBottom w:val="0"/>
              <w:divBdr>
                <w:top w:val="none" w:sz="0" w:space="0" w:color="auto"/>
                <w:left w:val="none" w:sz="0" w:space="0" w:color="auto"/>
                <w:bottom w:val="none" w:sz="0" w:space="0" w:color="auto"/>
                <w:right w:val="none" w:sz="0" w:space="0" w:color="auto"/>
              </w:divBdr>
            </w:div>
          </w:divsChild>
        </w:div>
        <w:div w:id="1592658167">
          <w:marLeft w:val="0"/>
          <w:marRight w:val="0"/>
          <w:marTop w:val="0"/>
          <w:marBottom w:val="0"/>
          <w:divBdr>
            <w:top w:val="none" w:sz="0" w:space="0" w:color="auto"/>
            <w:left w:val="none" w:sz="0" w:space="0" w:color="auto"/>
            <w:bottom w:val="none" w:sz="0" w:space="0" w:color="auto"/>
            <w:right w:val="none" w:sz="0" w:space="0" w:color="auto"/>
          </w:divBdr>
          <w:divsChild>
            <w:div w:id="1762214782">
              <w:marLeft w:val="0"/>
              <w:marRight w:val="0"/>
              <w:marTop w:val="0"/>
              <w:marBottom w:val="0"/>
              <w:divBdr>
                <w:top w:val="none" w:sz="0" w:space="0" w:color="auto"/>
                <w:left w:val="none" w:sz="0" w:space="0" w:color="auto"/>
                <w:bottom w:val="none" w:sz="0" w:space="0" w:color="auto"/>
                <w:right w:val="none" w:sz="0" w:space="0" w:color="auto"/>
              </w:divBdr>
            </w:div>
          </w:divsChild>
        </w:div>
        <w:div w:id="2118258368">
          <w:marLeft w:val="0"/>
          <w:marRight w:val="0"/>
          <w:marTop w:val="0"/>
          <w:marBottom w:val="0"/>
          <w:divBdr>
            <w:top w:val="none" w:sz="0" w:space="0" w:color="auto"/>
            <w:left w:val="none" w:sz="0" w:space="0" w:color="auto"/>
            <w:bottom w:val="none" w:sz="0" w:space="0" w:color="auto"/>
            <w:right w:val="none" w:sz="0" w:space="0" w:color="auto"/>
          </w:divBdr>
          <w:divsChild>
            <w:div w:id="2081948809">
              <w:marLeft w:val="0"/>
              <w:marRight w:val="0"/>
              <w:marTop w:val="0"/>
              <w:marBottom w:val="0"/>
              <w:divBdr>
                <w:top w:val="none" w:sz="0" w:space="0" w:color="auto"/>
                <w:left w:val="none" w:sz="0" w:space="0" w:color="auto"/>
                <w:bottom w:val="none" w:sz="0" w:space="0" w:color="auto"/>
                <w:right w:val="none" w:sz="0" w:space="0" w:color="auto"/>
              </w:divBdr>
            </w:div>
          </w:divsChild>
        </w:div>
        <w:div w:id="886140179">
          <w:marLeft w:val="0"/>
          <w:marRight w:val="0"/>
          <w:marTop w:val="0"/>
          <w:marBottom w:val="0"/>
          <w:divBdr>
            <w:top w:val="none" w:sz="0" w:space="0" w:color="auto"/>
            <w:left w:val="none" w:sz="0" w:space="0" w:color="auto"/>
            <w:bottom w:val="none" w:sz="0" w:space="0" w:color="auto"/>
            <w:right w:val="none" w:sz="0" w:space="0" w:color="auto"/>
          </w:divBdr>
          <w:divsChild>
            <w:div w:id="1899511166">
              <w:marLeft w:val="0"/>
              <w:marRight w:val="0"/>
              <w:marTop w:val="0"/>
              <w:marBottom w:val="0"/>
              <w:divBdr>
                <w:top w:val="none" w:sz="0" w:space="0" w:color="auto"/>
                <w:left w:val="none" w:sz="0" w:space="0" w:color="auto"/>
                <w:bottom w:val="none" w:sz="0" w:space="0" w:color="auto"/>
                <w:right w:val="none" w:sz="0" w:space="0" w:color="auto"/>
              </w:divBdr>
            </w:div>
            <w:div w:id="538856345">
              <w:marLeft w:val="0"/>
              <w:marRight w:val="0"/>
              <w:marTop w:val="0"/>
              <w:marBottom w:val="0"/>
              <w:divBdr>
                <w:top w:val="none" w:sz="0" w:space="0" w:color="auto"/>
                <w:left w:val="none" w:sz="0" w:space="0" w:color="auto"/>
                <w:bottom w:val="none" w:sz="0" w:space="0" w:color="auto"/>
                <w:right w:val="none" w:sz="0" w:space="0" w:color="auto"/>
              </w:divBdr>
            </w:div>
            <w:div w:id="565188583">
              <w:marLeft w:val="0"/>
              <w:marRight w:val="0"/>
              <w:marTop w:val="0"/>
              <w:marBottom w:val="0"/>
              <w:divBdr>
                <w:top w:val="none" w:sz="0" w:space="0" w:color="auto"/>
                <w:left w:val="none" w:sz="0" w:space="0" w:color="auto"/>
                <w:bottom w:val="none" w:sz="0" w:space="0" w:color="auto"/>
                <w:right w:val="none" w:sz="0" w:space="0" w:color="auto"/>
              </w:divBdr>
            </w:div>
            <w:div w:id="572668714">
              <w:marLeft w:val="0"/>
              <w:marRight w:val="0"/>
              <w:marTop w:val="0"/>
              <w:marBottom w:val="0"/>
              <w:divBdr>
                <w:top w:val="none" w:sz="0" w:space="0" w:color="auto"/>
                <w:left w:val="none" w:sz="0" w:space="0" w:color="auto"/>
                <w:bottom w:val="none" w:sz="0" w:space="0" w:color="auto"/>
                <w:right w:val="none" w:sz="0" w:space="0" w:color="auto"/>
              </w:divBdr>
            </w:div>
            <w:div w:id="1351221547">
              <w:marLeft w:val="0"/>
              <w:marRight w:val="0"/>
              <w:marTop w:val="0"/>
              <w:marBottom w:val="0"/>
              <w:divBdr>
                <w:top w:val="none" w:sz="0" w:space="0" w:color="auto"/>
                <w:left w:val="none" w:sz="0" w:space="0" w:color="auto"/>
                <w:bottom w:val="none" w:sz="0" w:space="0" w:color="auto"/>
                <w:right w:val="none" w:sz="0" w:space="0" w:color="auto"/>
              </w:divBdr>
            </w:div>
            <w:div w:id="1459490242">
              <w:marLeft w:val="0"/>
              <w:marRight w:val="0"/>
              <w:marTop w:val="0"/>
              <w:marBottom w:val="0"/>
              <w:divBdr>
                <w:top w:val="none" w:sz="0" w:space="0" w:color="auto"/>
                <w:left w:val="none" w:sz="0" w:space="0" w:color="auto"/>
                <w:bottom w:val="none" w:sz="0" w:space="0" w:color="auto"/>
                <w:right w:val="none" w:sz="0" w:space="0" w:color="auto"/>
              </w:divBdr>
            </w:div>
            <w:div w:id="362171203">
              <w:marLeft w:val="0"/>
              <w:marRight w:val="0"/>
              <w:marTop w:val="0"/>
              <w:marBottom w:val="0"/>
              <w:divBdr>
                <w:top w:val="none" w:sz="0" w:space="0" w:color="auto"/>
                <w:left w:val="none" w:sz="0" w:space="0" w:color="auto"/>
                <w:bottom w:val="none" w:sz="0" w:space="0" w:color="auto"/>
                <w:right w:val="none" w:sz="0" w:space="0" w:color="auto"/>
              </w:divBdr>
            </w:div>
            <w:div w:id="1908613727">
              <w:marLeft w:val="0"/>
              <w:marRight w:val="0"/>
              <w:marTop w:val="0"/>
              <w:marBottom w:val="0"/>
              <w:divBdr>
                <w:top w:val="none" w:sz="0" w:space="0" w:color="auto"/>
                <w:left w:val="none" w:sz="0" w:space="0" w:color="auto"/>
                <w:bottom w:val="none" w:sz="0" w:space="0" w:color="auto"/>
                <w:right w:val="none" w:sz="0" w:space="0" w:color="auto"/>
              </w:divBdr>
            </w:div>
          </w:divsChild>
        </w:div>
        <w:div w:id="782194047">
          <w:marLeft w:val="0"/>
          <w:marRight w:val="0"/>
          <w:marTop w:val="0"/>
          <w:marBottom w:val="0"/>
          <w:divBdr>
            <w:top w:val="none" w:sz="0" w:space="0" w:color="auto"/>
            <w:left w:val="none" w:sz="0" w:space="0" w:color="auto"/>
            <w:bottom w:val="none" w:sz="0" w:space="0" w:color="auto"/>
            <w:right w:val="none" w:sz="0" w:space="0" w:color="auto"/>
          </w:divBdr>
          <w:divsChild>
            <w:div w:id="599920583">
              <w:marLeft w:val="0"/>
              <w:marRight w:val="0"/>
              <w:marTop w:val="0"/>
              <w:marBottom w:val="0"/>
              <w:divBdr>
                <w:top w:val="none" w:sz="0" w:space="0" w:color="auto"/>
                <w:left w:val="none" w:sz="0" w:space="0" w:color="auto"/>
                <w:bottom w:val="none" w:sz="0" w:space="0" w:color="auto"/>
                <w:right w:val="none" w:sz="0" w:space="0" w:color="auto"/>
              </w:divBdr>
            </w:div>
            <w:div w:id="1652756969">
              <w:marLeft w:val="0"/>
              <w:marRight w:val="0"/>
              <w:marTop w:val="0"/>
              <w:marBottom w:val="0"/>
              <w:divBdr>
                <w:top w:val="none" w:sz="0" w:space="0" w:color="auto"/>
                <w:left w:val="none" w:sz="0" w:space="0" w:color="auto"/>
                <w:bottom w:val="none" w:sz="0" w:space="0" w:color="auto"/>
                <w:right w:val="none" w:sz="0" w:space="0" w:color="auto"/>
              </w:divBdr>
            </w:div>
          </w:divsChild>
        </w:div>
        <w:div w:id="180321191">
          <w:marLeft w:val="0"/>
          <w:marRight w:val="0"/>
          <w:marTop w:val="0"/>
          <w:marBottom w:val="0"/>
          <w:divBdr>
            <w:top w:val="none" w:sz="0" w:space="0" w:color="auto"/>
            <w:left w:val="none" w:sz="0" w:space="0" w:color="auto"/>
            <w:bottom w:val="none" w:sz="0" w:space="0" w:color="auto"/>
            <w:right w:val="none" w:sz="0" w:space="0" w:color="auto"/>
          </w:divBdr>
          <w:divsChild>
            <w:div w:id="2105808871">
              <w:marLeft w:val="0"/>
              <w:marRight w:val="0"/>
              <w:marTop w:val="0"/>
              <w:marBottom w:val="0"/>
              <w:divBdr>
                <w:top w:val="none" w:sz="0" w:space="0" w:color="auto"/>
                <w:left w:val="none" w:sz="0" w:space="0" w:color="auto"/>
                <w:bottom w:val="none" w:sz="0" w:space="0" w:color="auto"/>
                <w:right w:val="none" w:sz="0" w:space="0" w:color="auto"/>
              </w:divBdr>
            </w:div>
          </w:divsChild>
        </w:div>
        <w:div w:id="30418786">
          <w:marLeft w:val="0"/>
          <w:marRight w:val="0"/>
          <w:marTop w:val="0"/>
          <w:marBottom w:val="0"/>
          <w:divBdr>
            <w:top w:val="none" w:sz="0" w:space="0" w:color="auto"/>
            <w:left w:val="none" w:sz="0" w:space="0" w:color="auto"/>
            <w:bottom w:val="none" w:sz="0" w:space="0" w:color="auto"/>
            <w:right w:val="none" w:sz="0" w:space="0" w:color="auto"/>
          </w:divBdr>
          <w:divsChild>
            <w:div w:id="1536579376">
              <w:marLeft w:val="0"/>
              <w:marRight w:val="0"/>
              <w:marTop w:val="0"/>
              <w:marBottom w:val="0"/>
              <w:divBdr>
                <w:top w:val="none" w:sz="0" w:space="0" w:color="auto"/>
                <w:left w:val="none" w:sz="0" w:space="0" w:color="auto"/>
                <w:bottom w:val="none" w:sz="0" w:space="0" w:color="auto"/>
                <w:right w:val="none" w:sz="0" w:space="0" w:color="auto"/>
              </w:divBdr>
            </w:div>
            <w:div w:id="1971476632">
              <w:marLeft w:val="0"/>
              <w:marRight w:val="0"/>
              <w:marTop w:val="0"/>
              <w:marBottom w:val="0"/>
              <w:divBdr>
                <w:top w:val="none" w:sz="0" w:space="0" w:color="auto"/>
                <w:left w:val="none" w:sz="0" w:space="0" w:color="auto"/>
                <w:bottom w:val="none" w:sz="0" w:space="0" w:color="auto"/>
                <w:right w:val="none" w:sz="0" w:space="0" w:color="auto"/>
              </w:divBdr>
            </w:div>
            <w:div w:id="1483545499">
              <w:marLeft w:val="0"/>
              <w:marRight w:val="0"/>
              <w:marTop w:val="0"/>
              <w:marBottom w:val="0"/>
              <w:divBdr>
                <w:top w:val="none" w:sz="0" w:space="0" w:color="auto"/>
                <w:left w:val="none" w:sz="0" w:space="0" w:color="auto"/>
                <w:bottom w:val="none" w:sz="0" w:space="0" w:color="auto"/>
                <w:right w:val="none" w:sz="0" w:space="0" w:color="auto"/>
              </w:divBdr>
            </w:div>
            <w:div w:id="281813982">
              <w:marLeft w:val="0"/>
              <w:marRight w:val="0"/>
              <w:marTop w:val="0"/>
              <w:marBottom w:val="0"/>
              <w:divBdr>
                <w:top w:val="none" w:sz="0" w:space="0" w:color="auto"/>
                <w:left w:val="none" w:sz="0" w:space="0" w:color="auto"/>
                <w:bottom w:val="none" w:sz="0" w:space="0" w:color="auto"/>
                <w:right w:val="none" w:sz="0" w:space="0" w:color="auto"/>
              </w:divBdr>
            </w:div>
            <w:div w:id="320278953">
              <w:marLeft w:val="0"/>
              <w:marRight w:val="0"/>
              <w:marTop w:val="0"/>
              <w:marBottom w:val="0"/>
              <w:divBdr>
                <w:top w:val="none" w:sz="0" w:space="0" w:color="auto"/>
                <w:left w:val="none" w:sz="0" w:space="0" w:color="auto"/>
                <w:bottom w:val="none" w:sz="0" w:space="0" w:color="auto"/>
                <w:right w:val="none" w:sz="0" w:space="0" w:color="auto"/>
              </w:divBdr>
            </w:div>
            <w:div w:id="762264044">
              <w:marLeft w:val="0"/>
              <w:marRight w:val="0"/>
              <w:marTop w:val="0"/>
              <w:marBottom w:val="0"/>
              <w:divBdr>
                <w:top w:val="none" w:sz="0" w:space="0" w:color="auto"/>
                <w:left w:val="none" w:sz="0" w:space="0" w:color="auto"/>
                <w:bottom w:val="none" w:sz="0" w:space="0" w:color="auto"/>
                <w:right w:val="none" w:sz="0" w:space="0" w:color="auto"/>
              </w:divBdr>
            </w:div>
            <w:div w:id="511996894">
              <w:marLeft w:val="0"/>
              <w:marRight w:val="0"/>
              <w:marTop w:val="0"/>
              <w:marBottom w:val="0"/>
              <w:divBdr>
                <w:top w:val="none" w:sz="0" w:space="0" w:color="auto"/>
                <w:left w:val="none" w:sz="0" w:space="0" w:color="auto"/>
                <w:bottom w:val="none" w:sz="0" w:space="0" w:color="auto"/>
                <w:right w:val="none" w:sz="0" w:space="0" w:color="auto"/>
              </w:divBdr>
            </w:div>
            <w:div w:id="713626513">
              <w:marLeft w:val="0"/>
              <w:marRight w:val="0"/>
              <w:marTop w:val="0"/>
              <w:marBottom w:val="0"/>
              <w:divBdr>
                <w:top w:val="none" w:sz="0" w:space="0" w:color="auto"/>
                <w:left w:val="none" w:sz="0" w:space="0" w:color="auto"/>
                <w:bottom w:val="none" w:sz="0" w:space="0" w:color="auto"/>
                <w:right w:val="none" w:sz="0" w:space="0" w:color="auto"/>
              </w:divBdr>
            </w:div>
            <w:div w:id="911082222">
              <w:marLeft w:val="0"/>
              <w:marRight w:val="0"/>
              <w:marTop w:val="0"/>
              <w:marBottom w:val="0"/>
              <w:divBdr>
                <w:top w:val="none" w:sz="0" w:space="0" w:color="auto"/>
                <w:left w:val="none" w:sz="0" w:space="0" w:color="auto"/>
                <w:bottom w:val="none" w:sz="0" w:space="0" w:color="auto"/>
                <w:right w:val="none" w:sz="0" w:space="0" w:color="auto"/>
              </w:divBdr>
            </w:div>
            <w:div w:id="1737044136">
              <w:marLeft w:val="0"/>
              <w:marRight w:val="0"/>
              <w:marTop w:val="0"/>
              <w:marBottom w:val="0"/>
              <w:divBdr>
                <w:top w:val="none" w:sz="0" w:space="0" w:color="auto"/>
                <w:left w:val="none" w:sz="0" w:space="0" w:color="auto"/>
                <w:bottom w:val="none" w:sz="0" w:space="0" w:color="auto"/>
                <w:right w:val="none" w:sz="0" w:space="0" w:color="auto"/>
              </w:divBdr>
            </w:div>
            <w:div w:id="191918586">
              <w:marLeft w:val="0"/>
              <w:marRight w:val="0"/>
              <w:marTop w:val="0"/>
              <w:marBottom w:val="0"/>
              <w:divBdr>
                <w:top w:val="none" w:sz="0" w:space="0" w:color="auto"/>
                <w:left w:val="none" w:sz="0" w:space="0" w:color="auto"/>
                <w:bottom w:val="none" w:sz="0" w:space="0" w:color="auto"/>
                <w:right w:val="none" w:sz="0" w:space="0" w:color="auto"/>
              </w:divBdr>
            </w:div>
            <w:div w:id="531962196">
              <w:marLeft w:val="0"/>
              <w:marRight w:val="0"/>
              <w:marTop w:val="0"/>
              <w:marBottom w:val="0"/>
              <w:divBdr>
                <w:top w:val="none" w:sz="0" w:space="0" w:color="auto"/>
                <w:left w:val="none" w:sz="0" w:space="0" w:color="auto"/>
                <w:bottom w:val="none" w:sz="0" w:space="0" w:color="auto"/>
                <w:right w:val="none" w:sz="0" w:space="0" w:color="auto"/>
              </w:divBdr>
            </w:div>
            <w:div w:id="1110860832">
              <w:marLeft w:val="0"/>
              <w:marRight w:val="0"/>
              <w:marTop w:val="0"/>
              <w:marBottom w:val="0"/>
              <w:divBdr>
                <w:top w:val="none" w:sz="0" w:space="0" w:color="auto"/>
                <w:left w:val="none" w:sz="0" w:space="0" w:color="auto"/>
                <w:bottom w:val="none" w:sz="0" w:space="0" w:color="auto"/>
                <w:right w:val="none" w:sz="0" w:space="0" w:color="auto"/>
              </w:divBdr>
            </w:div>
            <w:div w:id="1130825829">
              <w:marLeft w:val="0"/>
              <w:marRight w:val="0"/>
              <w:marTop w:val="0"/>
              <w:marBottom w:val="0"/>
              <w:divBdr>
                <w:top w:val="none" w:sz="0" w:space="0" w:color="auto"/>
                <w:left w:val="none" w:sz="0" w:space="0" w:color="auto"/>
                <w:bottom w:val="none" w:sz="0" w:space="0" w:color="auto"/>
                <w:right w:val="none" w:sz="0" w:space="0" w:color="auto"/>
              </w:divBdr>
            </w:div>
            <w:div w:id="223298664">
              <w:marLeft w:val="0"/>
              <w:marRight w:val="0"/>
              <w:marTop w:val="0"/>
              <w:marBottom w:val="0"/>
              <w:divBdr>
                <w:top w:val="none" w:sz="0" w:space="0" w:color="auto"/>
                <w:left w:val="none" w:sz="0" w:space="0" w:color="auto"/>
                <w:bottom w:val="none" w:sz="0" w:space="0" w:color="auto"/>
                <w:right w:val="none" w:sz="0" w:space="0" w:color="auto"/>
              </w:divBdr>
            </w:div>
            <w:div w:id="1488473846">
              <w:marLeft w:val="0"/>
              <w:marRight w:val="0"/>
              <w:marTop w:val="0"/>
              <w:marBottom w:val="0"/>
              <w:divBdr>
                <w:top w:val="none" w:sz="0" w:space="0" w:color="auto"/>
                <w:left w:val="none" w:sz="0" w:space="0" w:color="auto"/>
                <w:bottom w:val="none" w:sz="0" w:space="0" w:color="auto"/>
                <w:right w:val="none" w:sz="0" w:space="0" w:color="auto"/>
              </w:divBdr>
            </w:div>
            <w:div w:id="1284537732">
              <w:marLeft w:val="0"/>
              <w:marRight w:val="0"/>
              <w:marTop w:val="0"/>
              <w:marBottom w:val="0"/>
              <w:divBdr>
                <w:top w:val="none" w:sz="0" w:space="0" w:color="auto"/>
                <w:left w:val="none" w:sz="0" w:space="0" w:color="auto"/>
                <w:bottom w:val="none" w:sz="0" w:space="0" w:color="auto"/>
                <w:right w:val="none" w:sz="0" w:space="0" w:color="auto"/>
              </w:divBdr>
            </w:div>
            <w:div w:id="1808736495">
              <w:marLeft w:val="0"/>
              <w:marRight w:val="0"/>
              <w:marTop w:val="0"/>
              <w:marBottom w:val="0"/>
              <w:divBdr>
                <w:top w:val="none" w:sz="0" w:space="0" w:color="auto"/>
                <w:left w:val="none" w:sz="0" w:space="0" w:color="auto"/>
                <w:bottom w:val="none" w:sz="0" w:space="0" w:color="auto"/>
                <w:right w:val="none" w:sz="0" w:space="0" w:color="auto"/>
              </w:divBdr>
            </w:div>
            <w:div w:id="1972444683">
              <w:marLeft w:val="0"/>
              <w:marRight w:val="0"/>
              <w:marTop w:val="0"/>
              <w:marBottom w:val="0"/>
              <w:divBdr>
                <w:top w:val="none" w:sz="0" w:space="0" w:color="auto"/>
                <w:left w:val="none" w:sz="0" w:space="0" w:color="auto"/>
                <w:bottom w:val="none" w:sz="0" w:space="0" w:color="auto"/>
                <w:right w:val="none" w:sz="0" w:space="0" w:color="auto"/>
              </w:divBdr>
            </w:div>
            <w:div w:id="374234210">
              <w:marLeft w:val="0"/>
              <w:marRight w:val="0"/>
              <w:marTop w:val="0"/>
              <w:marBottom w:val="0"/>
              <w:divBdr>
                <w:top w:val="none" w:sz="0" w:space="0" w:color="auto"/>
                <w:left w:val="none" w:sz="0" w:space="0" w:color="auto"/>
                <w:bottom w:val="none" w:sz="0" w:space="0" w:color="auto"/>
                <w:right w:val="none" w:sz="0" w:space="0" w:color="auto"/>
              </w:divBdr>
            </w:div>
            <w:div w:id="835917716">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89937544">
              <w:marLeft w:val="0"/>
              <w:marRight w:val="0"/>
              <w:marTop w:val="0"/>
              <w:marBottom w:val="0"/>
              <w:divBdr>
                <w:top w:val="none" w:sz="0" w:space="0" w:color="auto"/>
                <w:left w:val="none" w:sz="0" w:space="0" w:color="auto"/>
                <w:bottom w:val="none" w:sz="0" w:space="0" w:color="auto"/>
                <w:right w:val="none" w:sz="0" w:space="0" w:color="auto"/>
              </w:divBdr>
            </w:div>
            <w:div w:id="799344479">
              <w:marLeft w:val="0"/>
              <w:marRight w:val="0"/>
              <w:marTop w:val="0"/>
              <w:marBottom w:val="0"/>
              <w:divBdr>
                <w:top w:val="none" w:sz="0" w:space="0" w:color="auto"/>
                <w:left w:val="none" w:sz="0" w:space="0" w:color="auto"/>
                <w:bottom w:val="none" w:sz="0" w:space="0" w:color="auto"/>
                <w:right w:val="none" w:sz="0" w:space="0" w:color="auto"/>
              </w:divBdr>
            </w:div>
            <w:div w:id="1091974864">
              <w:marLeft w:val="0"/>
              <w:marRight w:val="0"/>
              <w:marTop w:val="0"/>
              <w:marBottom w:val="0"/>
              <w:divBdr>
                <w:top w:val="none" w:sz="0" w:space="0" w:color="auto"/>
                <w:left w:val="none" w:sz="0" w:space="0" w:color="auto"/>
                <w:bottom w:val="none" w:sz="0" w:space="0" w:color="auto"/>
                <w:right w:val="none" w:sz="0" w:space="0" w:color="auto"/>
              </w:divBdr>
            </w:div>
            <w:div w:id="1918705495">
              <w:marLeft w:val="0"/>
              <w:marRight w:val="0"/>
              <w:marTop w:val="0"/>
              <w:marBottom w:val="0"/>
              <w:divBdr>
                <w:top w:val="none" w:sz="0" w:space="0" w:color="auto"/>
                <w:left w:val="none" w:sz="0" w:space="0" w:color="auto"/>
                <w:bottom w:val="none" w:sz="0" w:space="0" w:color="auto"/>
                <w:right w:val="none" w:sz="0" w:space="0" w:color="auto"/>
              </w:divBdr>
            </w:div>
            <w:div w:id="1865824564">
              <w:marLeft w:val="0"/>
              <w:marRight w:val="0"/>
              <w:marTop w:val="0"/>
              <w:marBottom w:val="0"/>
              <w:divBdr>
                <w:top w:val="none" w:sz="0" w:space="0" w:color="auto"/>
                <w:left w:val="none" w:sz="0" w:space="0" w:color="auto"/>
                <w:bottom w:val="none" w:sz="0" w:space="0" w:color="auto"/>
                <w:right w:val="none" w:sz="0" w:space="0" w:color="auto"/>
              </w:divBdr>
            </w:div>
            <w:div w:id="271396810">
              <w:marLeft w:val="0"/>
              <w:marRight w:val="0"/>
              <w:marTop w:val="0"/>
              <w:marBottom w:val="0"/>
              <w:divBdr>
                <w:top w:val="none" w:sz="0" w:space="0" w:color="auto"/>
                <w:left w:val="none" w:sz="0" w:space="0" w:color="auto"/>
                <w:bottom w:val="none" w:sz="0" w:space="0" w:color="auto"/>
                <w:right w:val="none" w:sz="0" w:space="0" w:color="auto"/>
              </w:divBdr>
            </w:div>
            <w:div w:id="1899247669">
              <w:marLeft w:val="0"/>
              <w:marRight w:val="0"/>
              <w:marTop w:val="0"/>
              <w:marBottom w:val="0"/>
              <w:divBdr>
                <w:top w:val="none" w:sz="0" w:space="0" w:color="auto"/>
                <w:left w:val="none" w:sz="0" w:space="0" w:color="auto"/>
                <w:bottom w:val="none" w:sz="0" w:space="0" w:color="auto"/>
                <w:right w:val="none" w:sz="0" w:space="0" w:color="auto"/>
              </w:divBdr>
            </w:div>
            <w:div w:id="1931500691">
              <w:marLeft w:val="0"/>
              <w:marRight w:val="0"/>
              <w:marTop w:val="0"/>
              <w:marBottom w:val="0"/>
              <w:divBdr>
                <w:top w:val="none" w:sz="0" w:space="0" w:color="auto"/>
                <w:left w:val="none" w:sz="0" w:space="0" w:color="auto"/>
                <w:bottom w:val="none" w:sz="0" w:space="0" w:color="auto"/>
                <w:right w:val="none" w:sz="0" w:space="0" w:color="auto"/>
              </w:divBdr>
            </w:div>
            <w:div w:id="613556508">
              <w:marLeft w:val="0"/>
              <w:marRight w:val="0"/>
              <w:marTop w:val="0"/>
              <w:marBottom w:val="0"/>
              <w:divBdr>
                <w:top w:val="none" w:sz="0" w:space="0" w:color="auto"/>
                <w:left w:val="none" w:sz="0" w:space="0" w:color="auto"/>
                <w:bottom w:val="none" w:sz="0" w:space="0" w:color="auto"/>
                <w:right w:val="none" w:sz="0" w:space="0" w:color="auto"/>
              </w:divBdr>
            </w:div>
            <w:div w:id="770056041">
              <w:marLeft w:val="0"/>
              <w:marRight w:val="0"/>
              <w:marTop w:val="0"/>
              <w:marBottom w:val="0"/>
              <w:divBdr>
                <w:top w:val="none" w:sz="0" w:space="0" w:color="auto"/>
                <w:left w:val="none" w:sz="0" w:space="0" w:color="auto"/>
                <w:bottom w:val="none" w:sz="0" w:space="0" w:color="auto"/>
                <w:right w:val="none" w:sz="0" w:space="0" w:color="auto"/>
              </w:divBdr>
            </w:div>
            <w:div w:id="583758362">
              <w:marLeft w:val="0"/>
              <w:marRight w:val="0"/>
              <w:marTop w:val="0"/>
              <w:marBottom w:val="0"/>
              <w:divBdr>
                <w:top w:val="none" w:sz="0" w:space="0" w:color="auto"/>
                <w:left w:val="none" w:sz="0" w:space="0" w:color="auto"/>
                <w:bottom w:val="none" w:sz="0" w:space="0" w:color="auto"/>
                <w:right w:val="none" w:sz="0" w:space="0" w:color="auto"/>
              </w:divBdr>
            </w:div>
            <w:div w:id="2056007455">
              <w:marLeft w:val="0"/>
              <w:marRight w:val="0"/>
              <w:marTop w:val="0"/>
              <w:marBottom w:val="0"/>
              <w:divBdr>
                <w:top w:val="none" w:sz="0" w:space="0" w:color="auto"/>
                <w:left w:val="none" w:sz="0" w:space="0" w:color="auto"/>
                <w:bottom w:val="none" w:sz="0" w:space="0" w:color="auto"/>
                <w:right w:val="none" w:sz="0" w:space="0" w:color="auto"/>
              </w:divBdr>
            </w:div>
            <w:div w:id="1104617544">
              <w:marLeft w:val="0"/>
              <w:marRight w:val="0"/>
              <w:marTop w:val="0"/>
              <w:marBottom w:val="0"/>
              <w:divBdr>
                <w:top w:val="none" w:sz="0" w:space="0" w:color="auto"/>
                <w:left w:val="none" w:sz="0" w:space="0" w:color="auto"/>
                <w:bottom w:val="none" w:sz="0" w:space="0" w:color="auto"/>
                <w:right w:val="none" w:sz="0" w:space="0" w:color="auto"/>
              </w:divBdr>
            </w:div>
            <w:div w:id="135487400">
              <w:marLeft w:val="0"/>
              <w:marRight w:val="0"/>
              <w:marTop w:val="0"/>
              <w:marBottom w:val="0"/>
              <w:divBdr>
                <w:top w:val="none" w:sz="0" w:space="0" w:color="auto"/>
                <w:left w:val="none" w:sz="0" w:space="0" w:color="auto"/>
                <w:bottom w:val="none" w:sz="0" w:space="0" w:color="auto"/>
                <w:right w:val="none" w:sz="0" w:space="0" w:color="auto"/>
              </w:divBdr>
            </w:div>
            <w:div w:id="1623684198">
              <w:marLeft w:val="0"/>
              <w:marRight w:val="0"/>
              <w:marTop w:val="0"/>
              <w:marBottom w:val="0"/>
              <w:divBdr>
                <w:top w:val="none" w:sz="0" w:space="0" w:color="auto"/>
                <w:left w:val="none" w:sz="0" w:space="0" w:color="auto"/>
                <w:bottom w:val="none" w:sz="0" w:space="0" w:color="auto"/>
                <w:right w:val="none" w:sz="0" w:space="0" w:color="auto"/>
              </w:divBdr>
            </w:div>
            <w:div w:id="411242843">
              <w:marLeft w:val="0"/>
              <w:marRight w:val="0"/>
              <w:marTop w:val="0"/>
              <w:marBottom w:val="0"/>
              <w:divBdr>
                <w:top w:val="none" w:sz="0" w:space="0" w:color="auto"/>
                <w:left w:val="none" w:sz="0" w:space="0" w:color="auto"/>
                <w:bottom w:val="none" w:sz="0" w:space="0" w:color="auto"/>
                <w:right w:val="none" w:sz="0" w:space="0" w:color="auto"/>
              </w:divBdr>
            </w:div>
            <w:div w:id="1565874229">
              <w:marLeft w:val="0"/>
              <w:marRight w:val="0"/>
              <w:marTop w:val="0"/>
              <w:marBottom w:val="0"/>
              <w:divBdr>
                <w:top w:val="none" w:sz="0" w:space="0" w:color="auto"/>
                <w:left w:val="none" w:sz="0" w:space="0" w:color="auto"/>
                <w:bottom w:val="none" w:sz="0" w:space="0" w:color="auto"/>
                <w:right w:val="none" w:sz="0" w:space="0" w:color="auto"/>
              </w:divBdr>
            </w:div>
            <w:div w:id="288702937">
              <w:marLeft w:val="0"/>
              <w:marRight w:val="0"/>
              <w:marTop w:val="0"/>
              <w:marBottom w:val="0"/>
              <w:divBdr>
                <w:top w:val="none" w:sz="0" w:space="0" w:color="auto"/>
                <w:left w:val="none" w:sz="0" w:space="0" w:color="auto"/>
                <w:bottom w:val="none" w:sz="0" w:space="0" w:color="auto"/>
                <w:right w:val="none" w:sz="0" w:space="0" w:color="auto"/>
              </w:divBdr>
            </w:div>
            <w:div w:id="790365656">
              <w:marLeft w:val="0"/>
              <w:marRight w:val="0"/>
              <w:marTop w:val="0"/>
              <w:marBottom w:val="0"/>
              <w:divBdr>
                <w:top w:val="none" w:sz="0" w:space="0" w:color="auto"/>
                <w:left w:val="none" w:sz="0" w:space="0" w:color="auto"/>
                <w:bottom w:val="none" w:sz="0" w:space="0" w:color="auto"/>
                <w:right w:val="none" w:sz="0" w:space="0" w:color="auto"/>
              </w:divBdr>
            </w:div>
            <w:div w:id="1188908136">
              <w:marLeft w:val="0"/>
              <w:marRight w:val="0"/>
              <w:marTop w:val="0"/>
              <w:marBottom w:val="0"/>
              <w:divBdr>
                <w:top w:val="none" w:sz="0" w:space="0" w:color="auto"/>
                <w:left w:val="none" w:sz="0" w:space="0" w:color="auto"/>
                <w:bottom w:val="none" w:sz="0" w:space="0" w:color="auto"/>
                <w:right w:val="none" w:sz="0" w:space="0" w:color="auto"/>
              </w:divBdr>
            </w:div>
            <w:div w:id="1515266752">
              <w:marLeft w:val="0"/>
              <w:marRight w:val="0"/>
              <w:marTop w:val="0"/>
              <w:marBottom w:val="0"/>
              <w:divBdr>
                <w:top w:val="none" w:sz="0" w:space="0" w:color="auto"/>
                <w:left w:val="none" w:sz="0" w:space="0" w:color="auto"/>
                <w:bottom w:val="none" w:sz="0" w:space="0" w:color="auto"/>
                <w:right w:val="none" w:sz="0" w:space="0" w:color="auto"/>
              </w:divBdr>
            </w:div>
            <w:div w:id="730542139">
              <w:marLeft w:val="0"/>
              <w:marRight w:val="0"/>
              <w:marTop w:val="0"/>
              <w:marBottom w:val="0"/>
              <w:divBdr>
                <w:top w:val="none" w:sz="0" w:space="0" w:color="auto"/>
                <w:left w:val="none" w:sz="0" w:space="0" w:color="auto"/>
                <w:bottom w:val="none" w:sz="0" w:space="0" w:color="auto"/>
                <w:right w:val="none" w:sz="0" w:space="0" w:color="auto"/>
              </w:divBdr>
            </w:div>
            <w:div w:id="1496190775">
              <w:marLeft w:val="0"/>
              <w:marRight w:val="0"/>
              <w:marTop w:val="0"/>
              <w:marBottom w:val="0"/>
              <w:divBdr>
                <w:top w:val="none" w:sz="0" w:space="0" w:color="auto"/>
                <w:left w:val="none" w:sz="0" w:space="0" w:color="auto"/>
                <w:bottom w:val="none" w:sz="0" w:space="0" w:color="auto"/>
                <w:right w:val="none" w:sz="0" w:space="0" w:color="auto"/>
              </w:divBdr>
            </w:div>
            <w:div w:id="1068918186">
              <w:marLeft w:val="0"/>
              <w:marRight w:val="0"/>
              <w:marTop w:val="0"/>
              <w:marBottom w:val="0"/>
              <w:divBdr>
                <w:top w:val="none" w:sz="0" w:space="0" w:color="auto"/>
                <w:left w:val="none" w:sz="0" w:space="0" w:color="auto"/>
                <w:bottom w:val="none" w:sz="0" w:space="0" w:color="auto"/>
                <w:right w:val="none" w:sz="0" w:space="0" w:color="auto"/>
              </w:divBdr>
            </w:div>
            <w:div w:id="1184057054">
              <w:marLeft w:val="0"/>
              <w:marRight w:val="0"/>
              <w:marTop w:val="0"/>
              <w:marBottom w:val="0"/>
              <w:divBdr>
                <w:top w:val="none" w:sz="0" w:space="0" w:color="auto"/>
                <w:left w:val="none" w:sz="0" w:space="0" w:color="auto"/>
                <w:bottom w:val="none" w:sz="0" w:space="0" w:color="auto"/>
                <w:right w:val="none" w:sz="0" w:space="0" w:color="auto"/>
              </w:divBdr>
            </w:div>
            <w:div w:id="1139225596">
              <w:marLeft w:val="0"/>
              <w:marRight w:val="0"/>
              <w:marTop w:val="0"/>
              <w:marBottom w:val="0"/>
              <w:divBdr>
                <w:top w:val="none" w:sz="0" w:space="0" w:color="auto"/>
                <w:left w:val="none" w:sz="0" w:space="0" w:color="auto"/>
                <w:bottom w:val="none" w:sz="0" w:space="0" w:color="auto"/>
                <w:right w:val="none" w:sz="0" w:space="0" w:color="auto"/>
              </w:divBdr>
            </w:div>
            <w:div w:id="1327241982">
              <w:marLeft w:val="0"/>
              <w:marRight w:val="0"/>
              <w:marTop w:val="0"/>
              <w:marBottom w:val="0"/>
              <w:divBdr>
                <w:top w:val="none" w:sz="0" w:space="0" w:color="auto"/>
                <w:left w:val="none" w:sz="0" w:space="0" w:color="auto"/>
                <w:bottom w:val="none" w:sz="0" w:space="0" w:color="auto"/>
                <w:right w:val="none" w:sz="0" w:space="0" w:color="auto"/>
              </w:divBdr>
            </w:div>
            <w:div w:id="66274052">
              <w:marLeft w:val="0"/>
              <w:marRight w:val="0"/>
              <w:marTop w:val="0"/>
              <w:marBottom w:val="0"/>
              <w:divBdr>
                <w:top w:val="none" w:sz="0" w:space="0" w:color="auto"/>
                <w:left w:val="none" w:sz="0" w:space="0" w:color="auto"/>
                <w:bottom w:val="none" w:sz="0" w:space="0" w:color="auto"/>
                <w:right w:val="none" w:sz="0" w:space="0" w:color="auto"/>
              </w:divBdr>
            </w:div>
            <w:div w:id="233469981">
              <w:marLeft w:val="0"/>
              <w:marRight w:val="0"/>
              <w:marTop w:val="0"/>
              <w:marBottom w:val="0"/>
              <w:divBdr>
                <w:top w:val="none" w:sz="0" w:space="0" w:color="auto"/>
                <w:left w:val="none" w:sz="0" w:space="0" w:color="auto"/>
                <w:bottom w:val="none" w:sz="0" w:space="0" w:color="auto"/>
                <w:right w:val="none" w:sz="0" w:space="0" w:color="auto"/>
              </w:divBdr>
            </w:div>
            <w:div w:id="639310791">
              <w:marLeft w:val="0"/>
              <w:marRight w:val="0"/>
              <w:marTop w:val="0"/>
              <w:marBottom w:val="0"/>
              <w:divBdr>
                <w:top w:val="none" w:sz="0" w:space="0" w:color="auto"/>
                <w:left w:val="none" w:sz="0" w:space="0" w:color="auto"/>
                <w:bottom w:val="none" w:sz="0" w:space="0" w:color="auto"/>
                <w:right w:val="none" w:sz="0" w:space="0" w:color="auto"/>
              </w:divBdr>
            </w:div>
            <w:div w:id="822770692">
              <w:marLeft w:val="0"/>
              <w:marRight w:val="0"/>
              <w:marTop w:val="0"/>
              <w:marBottom w:val="0"/>
              <w:divBdr>
                <w:top w:val="none" w:sz="0" w:space="0" w:color="auto"/>
                <w:left w:val="none" w:sz="0" w:space="0" w:color="auto"/>
                <w:bottom w:val="none" w:sz="0" w:space="0" w:color="auto"/>
                <w:right w:val="none" w:sz="0" w:space="0" w:color="auto"/>
              </w:divBdr>
            </w:div>
            <w:div w:id="1631402237">
              <w:marLeft w:val="0"/>
              <w:marRight w:val="0"/>
              <w:marTop w:val="0"/>
              <w:marBottom w:val="0"/>
              <w:divBdr>
                <w:top w:val="none" w:sz="0" w:space="0" w:color="auto"/>
                <w:left w:val="none" w:sz="0" w:space="0" w:color="auto"/>
                <w:bottom w:val="none" w:sz="0" w:space="0" w:color="auto"/>
                <w:right w:val="none" w:sz="0" w:space="0" w:color="auto"/>
              </w:divBdr>
            </w:div>
            <w:div w:id="1503426349">
              <w:marLeft w:val="0"/>
              <w:marRight w:val="0"/>
              <w:marTop w:val="0"/>
              <w:marBottom w:val="0"/>
              <w:divBdr>
                <w:top w:val="none" w:sz="0" w:space="0" w:color="auto"/>
                <w:left w:val="none" w:sz="0" w:space="0" w:color="auto"/>
                <w:bottom w:val="none" w:sz="0" w:space="0" w:color="auto"/>
                <w:right w:val="none" w:sz="0" w:space="0" w:color="auto"/>
              </w:divBdr>
            </w:div>
            <w:div w:id="607202166">
              <w:marLeft w:val="0"/>
              <w:marRight w:val="0"/>
              <w:marTop w:val="0"/>
              <w:marBottom w:val="0"/>
              <w:divBdr>
                <w:top w:val="none" w:sz="0" w:space="0" w:color="auto"/>
                <w:left w:val="none" w:sz="0" w:space="0" w:color="auto"/>
                <w:bottom w:val="none" w:sz="0" w:space="0" w:color="auto"/>
                <w:right w:val="none" w:sz="0" w:space="0" w:color="auto"/>
              </w:divBdr>
            </w:div>
            <w:div w:id="15545209">
              <w:marLeft w:val="0"/>
              <w:marRight w:val="0"/>
              <w:marTop w:val="0"/>
              <w:marBottom w:val="0"/>
              <w:divBdr>
                <w:top w:val="none" w:sz="0" w:space="0" w:color="auto"/>
                <w:left w:val="none" w:sz="0" w:space="0" w:color="auto"/>
                <w:bottom w:val="none" w:sz="0" w:space="0" w:color="auto"/>
                <w:right w:val="none" w:sz="0" w:space="0" w:color="auto"/>
              </w:divBdr>
            </w:div>
            <w:div w:id="850069567">
              <w:marLeft w:val="0"/>
              <w:marRight w:val="0"/>
              <w:marTop w:val="0"/>
              <w:marBottom w:val="0"/>
              <w:divBdr>
                <w:top w:val="none" w:sz="0" w:space="0" w:color="auto"/>
                <w:left w:val="none" w:sz="0" w:space="0" w:color="auto"/>
                <w:bottom w:val="none" w:sz="0" w:space="0" w:color="auto"/>
                <w:right w:val="none" w:sz="0" w:space="0" w:color="auto"/>
              </w:divBdr>
            </w:div>
            <w:div w:id="1798986320">
              <w:marLeft w:val="0"/>
              <w:marRight w:val="0"/>
              <w:marTop w:val="0"/>
              <w:marBottom w:val="0"/>
              <w:divBdr>
                <w:top w:val="none" w:sz="0" w:space="0" w:color="auto"/>
                <w:left w:val="none" w:sz="0" w:space="0" w:color="auto"/>
                <w:bottom w:val="none" w:sz="0" w:space="0" w:color="auto"/>
                <w:right w:val="none" w:sz="0" w:space="0" w:color="auto"/>
              </w:divBdr>
            </w:div>
            <w:div w:id="1418214695">
              <w:marLeft w:val="0"/>
              <w:marRight w:val="0"/>
              <w:marTop w:val="0"/>
              <w:marBottom w:val="0"/>
              <w:divBdr>
                <w:top w:val="none" w:sz="0" w:space="0" w:color="auto"/>
                <w:left w:val="none" w:sz="0" w:space="0" w:color="auto"/>
                <w:bottom w:val="none" w:sz="0" w:space="0" w:color="auto"/>
                <w:right w:val="none" w:sz="0" w:space="0" w:color="auto"/>
              </w:divBdr>
            </w:div>
            <w:div w:id="571624548">
              <w:marLeft w:val="0"/>
              <w:marRight w:val="0"/>
              <w:marTop w:val="0"/>
              <w:marBottom w:val="0"/>
              <w:divBdr>
                <w:top w:val="none" w:sz="0" w:space="0" w:color="auto"/>
                <w:left w:val="none" w:sz="0" w:space="0" w:color="auto"/>
                <w:bottom w:val="none" w:sz="0" w:space="0" w:color="auto"/>
                <w:right w:val="none" w:sz="0" w:space="0" w:color="auto"/>
              </w:divBdr>
            </w:div>
            <w:div w:id="647168558">
              <w:marLeft w:val="0"/>
              <w:marRight w:val="0"/>
              <w:marTop w:val="0"/>
              <w:marBottom w:val="0"/>
              <w:divBdr>
                <w:top w:val="none" w:sz="0" w:space="0" w:color="auto"/>
                <w:left w:val="none" w:sz="0" w:space="0" w:color="auto"/>
                <w:bottom w:val="none" w:sz="0" w:space="0" w:color="auto"/>
                <w:right w:val="none" w:sz="0" w:space="0" w:color="auto"/>
              </w:divBdr>
            </w:div>
            <w:div w:id="729622486">
              <w:marLeft w:val="0"/>
              <w:marRight w:val="0"/>
              <w:marTop w:val="0"/>
              <w:marBottom w:val="0"/>
              <w:divBdr>
                <w:top w:val="none" w:sz="0" w:space="0" w:color="auto"/>
                <w:left w:val="none" w:sz="0" w:space="0" w:color="auto"/>
                <w:bottom w:val="none" w:sz="0" w:space="0" w:color="auto"/>
                <w:right w:val="none" w:sz="0" w:space="0" w:color="auto"/>
              </w:divBdr>
            </w:div>
            <w:div w:id="1397818838">
              <w:marLeft w:val="0"/>
              <w:marRight w:val="0"/>
              <w:marTop w:val="0"/>
              <w:marBottom w:val="0"/>
              <w:divBdr>
                <w:top w:val="none" w:sz="0" w:space="0" w:color="auto"/>
                <w:left w:val="none" w:sz="0" w:space="0" w:color="auto"/>
                <w:bottom w:val="none" w:sz="0" w:space="0" w:color="auto"/>
                <w:right w:val="none" w:sz="0" w:space="0" w:color="auto"/>
              </w:divBdr>
            </w:div>
            <w:div w:id="1642342452">
              <w:marLeft w:val="0"/>
              <w:marRight w:val="0"/>
              <w:marTop w:val="0"/>
              <w:marBottom w:val="0"/>
              <w:divBdr>
                <w:top w:val="none" w:sz="0" w:space="0" w:color="auto"/>
                <w:left w:val="none" w:sz="0" w:space="0" w:color="auto"/>
                <w:bottom w:val="none" w:sz="0" w:space="0" w:color="auto"/>
                <w:right w:val="none" w:sz="0" w:space="0" w:color="auto"/>
              </w:divBdr>
            </w:div>
            <w:div w:id="367612594">
              <w:marLeft w:val="0"/>
              <w:marRight w:val="0"/>
              <w:marTop w:val="0"/>
              <w:marBottom w:val="0"/>
              <w:divBdr>
                <w:top w:val="none" w:sz="0" w:space="0" w:color="auto"/>
                <w:left w:val="none" w:sz="0" w:space="0" w:color="auto"/>
                <w:bottom w:val="none" w:sz="0" w:space="0" w:color="auto"/>
                <w:right w:val="none" w:sz="0" w:space="0" w:color="auto"/>
              </w:divBdr>
            </w:div>
            <w:div w:id="677004661">
              <w:marLeft w:val="0"/>
              <w:marRight w:val="0"/>
              <w:marTop w:val="0"/>
              <w:marBottom w:val="0"/>
              <w:divBdr>
                <w:top w:val="none" w:sz="0" w:space="0" w:color="auto"/>
                <w:left w:val="none" w:sz="0" w:space="0" w:color="auto"/>
                <w:bottom w:val="none" w:sz="0" w:space="0" w:color="auto"/>
                <w:right w:val="none" w:sz="0" w:space="0" w:color="auto"/>
              </w:divBdr>
            </w:div>
            <w:div w:id="68308817">
              <w:marLeft w:val="0"/>
              <w:marRight w:val="0"/>
              <w:marTop w:val="0"/>
              <w:marBottom w:val="0"/>
              <w:divBdr>
                <w:top w:val="none" w:sz="0" w:space="0" w:color="auto"/>
                <w:left w:val="none" w:sz="0" w:space="0" w:color="auto"/>
                <w:bottom w:val="none" w:sz="0" w:space="0" w:color="auto"/>
                <w:right w:val="none" w:sz="0" w:space="0" w:color="auto"/>
              </w:divBdr>
            </w:div>
            <w:div w:id="1921062181">
              <w:marLeft w:val="0"/>
              <w:marRight w:val="0"/>
              <w:marTop w:val="0"/>
              <w:marBottom w:val="0"/>
              <w:divBdr>
                <w:top w:val="none" w:sz="0" w:space="0" w:color="auto"/>
                <w:left w:val="none" w:sz="0" w:space="0" w:color="auto"/>
                <w:bottom w:val="none" w:sz="0" w:space="0" w:color="auto"/>
                <w:right w:val="none" w:sz="0" w:space="0" w:color="auto"/>
              </w:divBdr>
            </w:div>
            <w:div w:id="724061081">
              <w:marLeft w:val="0"/>
              <w:marRight w:val="0"/>
              <w:marTop w:val="0"/>
              <w:marBottom w:val="0"/>
              <w:divBdr>
                <w:top w:val="none" w:sz="0" w:space="0" w:color="auto"/>
                <w:left w:val="none" w:sz="0" w:space="0" w:color="auto"/>
                <w:bottom w:val="none" w:sz="0" w:space="0" w:color="auto"/>
                <w:right w:val="none" w:sz="0" w:space="0" w:color="auto"/>
              </w:divBdr>
            </w:div>
            <w:div w:id="1002321615">
              <w:marLeft w:val="0"/>
              <w:marRight w:val="0"/>
              <w:marTop w:val="0"/>
              <w:marBottom w:val="0"/>
              <w:divBdr>
                <w:top w:val="none" w:sz="0" w:space="0" w:color="auto"/>
                <w:left w:val="none" w:sz="0" w:space="0" w:color="auto"/>
                <w:bottom w:val="none" w:sz="0" w:space="0" w:color="auto"/>
                <w:right w:val="none" w:sz="0" w:space="0" w:color="auto"/>
              </w:divBdr>
            </w:div>
            <w:div w:id="1114905671">
              <w:marLeft w:val="0"/>
              <w:marRight w:val="0"/>
              <w:marTop w:val="0"/>
              <w:marBottom w:val="0"/>
              <w:divBdr>
                <w:top w:val="none" w:sz="0" w:space="0" w:color="auto"/>
                <w:left w:val="none" w:sz="0" w:space="0" w:color="auto"/>
                <w:bottom w:val="none" w:sz="0" w:space="0" w:color="auto"/>
                <w:right w:val="none" w:sz="0" w:space="0" w:color="auto"/>
              </w:divBdr>
            </w:div>
            <w:div w:id="793324912">
              <w:marLeft w:val="0"/>
              <w:marRight w:val="0"/>
              <w:marTop w:val="0"/>
              <w:marBottom w:val="0"/>
              <w:divBdr>
                <w:top w:val="none" w:sz="0" w:space="0" w:color="auto"/>
                <w:left w:val="none" w:sz="0" w:space="0" w:color="auto"/>
                <w:bottom w:val="none" w:sz="0" w:space="0" w:color="auto"/>
                <w:right w:val="none" w:sz="0" w:space="0" w:color="auto"/>
              </w:divBdr>
            </w:div>
            <w:div w:id="688140539">
              <w:marLeft w:val="0"/>
              <w:marRight w:val="0"/>
              <w:marTop w:val="0"/>
              <w:marBottom w:val="0"/>
              <w:divBdr>
                <w:top w:val="none" w:sz="0" w:space="0" w:color="auto"/>
                <w:left w:val="none" w:sz="0" w:space="0" w:color="auto"/>
                <w:bottom w:val="none" w:sz="0" w:space="0" w:color="auto"/>
                <w:right w:val="none" w:sz="0" w:space="0" w:color="auto"/>
              </w:divBdr>
            </w:div>
            <w:div w:id="925923970">
              <w:marLeft w:val="0"/>
              <w:marRight w:val="0"/>
              <w:marTop w:val="0"/>
              <w:marBottom w:val="0"/>
              <w:divBdr>
                <w:top w:val="none" w:sz="0" w:space="0" w:color="auto"/>
                <w:left w:val="none" w:sz="0" w:space="0" w:color="auto"/>
                <w:bottom w:val="none" w:sz="0" w:space="0" w:color="auto"/>
                <w:right w:val="none" w:sz="0" w:space="0" w:color="auto"/>
              </w:divBdr>
            </w:div>
            <w:div w:id="4864242">
              <w:marLeft w:val="0"/>
              <w:marRight w:val="0"/>
              <w:marTop w:val="0"/>
              <w:marBottom w:val="0"/>
              <w:divBdr>
                <w:top w:val="none" w:sz="0" w:space="0" w:color="auto"/>
                <w:left w:val="none" w:sz="0" w:space="0" w:color="auto"/>
                <w:bottom w:val="none" w:sz="0" w:space="0" w:color="auto"/>
                <w:right w:val="none" w:sz="0" w:space="0" w:color="auto"/>
              </w:divBdr>
            </w:div>
            <w:div w:id="2097243745">
              <w:marLeft w:val="0"/>
              <w:marRight w:val="0"/>
              <w:marTop w:val="0"/>
              <w:marBottom w:val="0"/>
              <w:divBdr>
                <w:top w:val="none" w:sz="0" w:space="0" w:color="auto"/>
                <w:left w:val="none" w:sz="0" w:space="0" w:color="auto"/>
                <w:bottom w:val="none" w:sz="0" w:space="0" w:color="auto"/>
                <w:right w:val="none" w:sz="0" w:space="0" w:color="auto"/>
              </w:divBdr>
            </w:div>
            <w:div w:id="1347712662">
              <w:marLeft w:val="0"/>
              <w:marRight w:val="0"/>
              <w:marTop w:val="0"/>
              <w:marBottom w:val="0"/>
              <w:divBdr>
                <w:top w:val="none" w:sz="0" w:space="0" w:color="auto"/>
                <w:left w:val="none" w:sz="0" w:space="0" w:color="auto"/>
                <w:bottom w:val="none" w:sz="0" w:space="0" w:color="auto"/>
                <w:right w:val="none" w:sz="0" w:space="0" w:color="auto"/>
              </w:divBdr>
            </w:div>
            <w:div w:id="2146583786">
              <w:marLeft w:val="0"/>
              <w:marRight w:val="0"/>
              <w:marTop w:val="0"/>
              <w:marBottom w:val="0"/>
              <w:divBdr>
                <w:top w:val="none" w:sz="0" w:space="0" w:color="auto"/>
                <w:left w:val="none" w:sz="0" w:space="0" w:color="auto"/>
                <w:bottom w:val="none" w:sz="0" w:space="0" w:color="auto"/>
                <w:right w:val="none" w:sz="0" w:space="0" w:color="auto"/>
              </w:divBdr>
            </w:div>
            <w:div w:id="1814833146">
              <w:marLeft w:val="0"/>
              <w:marRight w:val="0"/>
              <w:marTop w:val="0"/>
              <w:marBottom w:val="0"/>
              <w:divBdr>
                <w:top w:val="none" w:sz="0" w:space="0" w:color="auto"/>
                <w:left w:val="none" w:sz="0" w:space="0" w:color="auto"/>
                <w:bottom w:val="none" w:sz="0" w:space="0" w:color="auto"/>
                <w:right w:val="none" w:sz="0" w:space="0" w:color="auto"/>
              </w:divBdr>
            </w:div>
            <w:div w:id="1230850549">
              <w:marLeft w:val="0"/>
              <w:marRight w:val="0"/>
              <w:marTop w:val="0"/>
              <w:marBottom w:val="0"/>
              <w:divBdr>
                <w:top w:val="none" w:sz="0" w:space="0" w:color="auto"/>
                <w:left w:val="none" w:sz="0" w:space="0" w:color="auto"/>
                <w:bottom w:val="none" w:sz="0" w:space="0" w:color="auto"/>
                <w:right w:val="none" w:sz="0" w:space="0" w:color="auto"/>
              </w:divBdr>
            </w:div>
            <w:div w:id="1815373829">
              <w:marLeft w:val="0"/>
              <w:marRight w:val="0"/>
              <w:marTop w:val="0"/>
              <w:marBottom w:val="0"/>
              <w:divBdr>
                <w:top w:val="none" w:sz="0" w:space="0" w:color="auto"/>
                <w:left w:val="none" w:sz="0" w:space="0" w:color="auto"/>
                <w:bottom w:val="none" w:sz="0" w:space="0" w:color="auto"/>
                <w:right w:val="none" w:sz="0" w:space="0" w:color="auto"/>
              </w:divBdr>
            </w:div>
            <w:div w:id="1097405969">
              <w:marLeft w:val="0"/>
              <w:marRight w:val="0"/>
              <w:marTop w:val="0"/>
              <w:marBottom w:val="0"/>
              <w:divBdr>
                <w:top w:val="none" w:sz="0" w:space="0" w:color="auto"/>
                <w:left w:val="none" w:sz="0" w:space="0" w:color="auto"/>
                <w:bottom w:val="none" w:sz="0" w:space="0" w:color="auto"/>
                <w:right w:val="none" w:sz="0" w:space="0" w:color="auto"/>
              </w:divBdr>
            </w:div>
            <w:div w:id="644892649">
              <w:marLeft w:val="0"/>
              <w:marRight w:val="0"/>
              <w:marTop w:val="0"/>
              <w:marBottom w:val="0"/>
              <w:divBdr>
                <w:top w:val="none" w:sz="0" w:space="0" w:color="auto"/>
                <w:left w:val="none" w:sz="0" w:space="0" w:color="auto"/>
                <w:bottom w:val="none" w:sz="0" w:space="0" w:color="auto"/>
                <w:right w:val="none" w:sz="0" w:space="0" w:color="auto"/>
              </w:divBdr>
            </w:div>
            <w:div w:id="1229460308">
              <w:marLeft w:val="0"/>
              <w:marRight w:val="0"/>
              <w:marTop w:val="0"/>
              <w:marBottom w:val="0"/>
              <w:divBdr>
                <w:top w:val="none" w:sz="0" w:space="0" w:color="auto"/>
                <w:left w:val="none" w:sz="0" w:space="0" w:color="auto"/>
                <w:bottom w:val="none" w:sz="0" w:space="0" w:color="auto"/>
                <w:right w:val="none" w:sz="0" w:space="0" w:color="auto"/>
              </w:divBdr>
            </w:div>
            <w:div w:id="220361743">
              <w:marLeft w:val="0"/>
              <w:marRight w:val="0"/>
              <w:marTop w:val="0"/>
              <w:marBottom w:val="0"/>
              <w:divBdr>
                <w:top w:val="none" w:sz="0" w:space="0" w:color="auto"/>
                <w:left w:val="none" w:sz="0" w:space="0" w:color="auto"/>
                <w:bottom w:val="none" w:sz="0" w:space="0" w:color="auto"/>
                <w:right w:val="none" w:sz="0" w:space="0" w:color="auto"/>
              </w:divBdr>
            </w:div>
            <w:div w:id="2126607489">
              <w:marLeft w:val="0"/>
              <w:marRight w:val="0"/>
              <w:marTop w:val="0"/>
              <w:marBottom w:val="0"/>
              <w:divBdr>
                <w:top w:val="none" w:sz="0" w:space="0" w:color="auto"/>
                <w:left w:val="none" w:sz="0" w:space="0" w:color="auto"/>
                <w:bottom w:val="none" w:sz="0" w:space="0" w:color="auto"/>
                <w:right w:val="none" w:sz="0" w:space="0" w:color="auto"/>
              </w:divBdr>
            </w:div>
            <w:div w:id="432867612">
              <w:marLeft w:val="0"/>
              <w:marRight w:val="0"/>
              <w:marTop w:val="0"/>
              <w:marBottom w:val="0"/>
              <w:divBdr>
                <w:top w:val="none" w:sz="0" w:space="0" w:color="auto"/>
                <w:left w:val="none" w:sz="0" w:space="0" w:color="auto"/>
                <w:bottom w:val="none" w:sz="0" w:space="0" w:color="auto"/>
                <w:right w:val="none" w:sz="0" w:space="0" w:color="auto"/>
              </w:divBdr>
            </w:div>
          </w:divsChild>
        </w:div>
        <w:div w:id="633293199">
          <w:marLeft w:val="0"/>
          <w:marRight w:val="0"/>
          <w:marTop w:val="0"/>
          <w:marBottom w:val="0"/>
          <w:divBdr>
            <w:top w:val="none" w:sz="0" w:space="0" w:color="auto"/>
            <w:left w:val="none" w:sz="0" w:space="0" w:color="auto"/>
            <w:bottom w:val="none" w:sz="0" w:space="0" w:color="auto"/>
            <w:right w:val="none" w:sz="0" w:space="0" w:color="auto"/>
          </w:divBdr>
          <w:divsChild>
            <w:div w:id="1957448551">
              <w:marLeft w:val="0"/>
              <w:marRight w:val="0"/>
              <w:marTop w:val="0"/>
              <w:marBottom w:val="0"/>
              <w:divBdr>
                <w:top w:val="none" w:sz="0" w:space="0" w:color="auto"/>
                <w:left w:val="none" w:sz="0" w:space="0" w:color="auto"/>
                <w:bottom w:val="none" w:sz="0" w:space="0" w:color="auto"/>
                <w:right w:val="none" w:sz="0" w:space="0" w:color="auto"/>
              </w:divBdr>
            </w:div>
            <w:div w:id="1334993255">
              <w:marLeft w:val="0"/>
              <w:marRight w:val="0"/>
              <w:marTop w:val="0"/>
              <w:marBottom w:val="0"/>
              <w:divBdr>
                <w:top w:val="none" w:sz="0" w:space="0" w:color="auto"/>
                <w:left w:val="none" w:sz="0" w:space="0" w:color="auto"/>
                <w:bottom w:val="none" w:sz="0" w:space="0" w:color="auto"/>
                <w:right w:val="none" w:sz="0" w:space="0" w:color="auto"/>
              </w:divBdr>
            </w:div>
            <w:div w:id="1420785719">
              <w:marLeft w:val="0"/>
              <w:marRight w:val="0"/>
              <w:marTop w:val="0"/>
              <w:marBottom w:val="0"/>
              <w:divBdr>
                <w:top w:val="none" w:sz="0" w:space="0" w:color="auto"/>
                <w:left w:val="none" w:sz="0" w:space="0" w:color="auto"/>
                <w:bottom w:val="none" w:sz="0" w:space="0" w:color="auto"/>
                <w:right w:val="none" w:sz="0" w:space="0" w:color="auto"/>
              </w:divBdr>
            </w:div>
            <w:div w:id="327708520">
              <w:marLeft w:val="0"/>
              <w:marRight w:val="0"/>
              <w:marTop w:val="0"/>
              <w:marBottom w:val="0"/>
              <w:divBdr>
                <w:top w:val="none" w:sz="0" w:space="0" w:color="auto"/>
                <w:left w:val="none" w:sz="0" w:space="0" w:color="auto"/>
                <w:bottom w:val="none" w:sz="0" w:space="0" w:color="auto"/>
                <w:right w:val="none" w:sz="0" w:space="0" w:color="auto"/>
              </w:divBdr>
            </w:div>
            <w:div w:id="440687570">
              <w:marLeft w:val="0"/>
              <w:marRight w:val="0"/>
              <w:marTop w:val="0"/>
              <w:marBottom w:val="0"/>
              <w:divBdr>
                <w:top w:val="none" w:sz="0" w:space="0" w:color="auto"/>
                <w:left w:val="none" w:sz="0" w:space="0" w:color="auto"/>
                <w:bottom w:val="none" w:sz="0" w:space="0" w:color="auto"/>
                <w:right w:val="none" w:sz="0" w:space="0" w:color="auto"/>
              </w:divBdr>
            </w:div>
            <w:div w:id="894395289">
              <w:marLeft w:val="0"/>
              <w:marRight w:val="0"/>
              <w:marTop w:val="0"/>
              <w:marBottom w:val="0"/>
              <w:divBdr>
                <w:top w:val="none" w:sz="0" w:space="0" w:color="auto"/>
                <w:left w:val="none" w:sz="0" w:space="0" w:color="auto"/>
                <w:bottom w:val="none" w:sz="0" w:space="0" w:color="auto"/>
                <w:right w:val="none" w:sz="0" w:space="0" w:color="auto"/>
              </w:divBdr>
            </w:div>
            <w:div w:id="62677619">
              <w:marLeft w:val="0"/>
              <w:marRight w:val="0"/>
              <w:marTop w:val="0"/>
              <w:marBottom w:val="0"/>
              <w:divBdr>
                <w:top w:val="none" w:sz="0" w:space="0" w:color="auto"/>
                <w:left w:val="none" w:sz="0" w:space="0" w:color="auto"/>
                <w:bottom w:val="none" w:sz="0" w:space="0" w:color="auto"/>
                <w:right w:val="none" w:sz="0" w:space="0" w:color="auto"/>
              </w:divBdr>
            </w:div>
            <w:div w:id="1898200867">
              <w:marLeft w:val="0"/>
              <w:marRight w:val="0"/>
              <w:marTop w:val="0"/>
              <w:marBottom w:val="0"/>
              <w:divBdr>
                <w:top w:val="none" w:sz="0" w:space="0" w:color="auto"/>
                <w:left w:val="none" w:sz="0" w:space="0" w:color="auto"/>
                <w:bottom w:val="none" w:sz="0" w:space="0" w:color="auto"/>
                <w:right w:val="none" w:sz="0" w:space="0" w:color="auto"/>
              </w:divBdr>
            </w:div>
            <w:div w:id="960459758">
              <w:marLeft w:val="0"/>
              <w:marRight w:val="0"/>
              <w:marTop w:val="0"/>
              <w:marBottom w:val="0"/>
              <w:divBdr>
                <w:top w:val="none" w:sz="0" w:space="0" w:color="auto"/>
                <w:left w:val="none" w:sz="0" w:space="0" w:color="auto"/>
                <w:bottom w:val="none" w:sz="0" w:space="0" w:color="auto"/>
                <w:right w:val="none" w:sz="0" w:space="0" w:color="auto"/>
              </w:divBdr>
            </w:div>
            <w:div w:id="654189971">
              <w:marLeft w:val="0"/>
              <w:marRight w:val="0"/>
              <w:marTop w:val="0"/>
              <w:marBottom w:val="0"/>
              <w:divBdr>
                <w:top w:val="none" w:sz="0" w:space="0" w:color="auto"/>
                <w:left w:val="none" w:sz="0" w:space="0" w:color="auto"/>
                <w:bottom w:val="none" w:sz="0" w:space="0" w:color="auto"/>
                <w:right w:val="none" w:sz="0" w:space="0" w:color="auto"/>
              </w:divBdr>
            </w:div>
            <w:div w:id="390737440">
              <w:marLeft w:val="0"/>
              <w:marRight w:val="0"/>
              <w:marTop w:val="0"/>
              <w:marBottom w:val="0"/>
              <w:divBdr>
                <w:top w:val="none" w:sz="0" w:space="0" w:color="auto"/>
                <w:left w:val="none" w:sz="0" w:space="0" w:color="auto"/>
                <w:bottom w:val="none" w:sz="0" w:space="0" w:color="auto"/>
                <w:right w:val="none" w:sz="0" w:space="0" w:color="auto"/>
              </w:divBdr>
            </w:div>
            <w:div w:id="685207453">
              <w:marLeft w:val="0"/>
              <w:marRight w:val="0"/>
              <w:marTop w:val="0"/>
              <w:marBottom w:val="0"/>
              <w:divBdr>
                <w:top w:val="none" w:sz="0" w:space="0" w:color="auto"/>
                <w:left w:val="none" w:sz="0" w:space="0" w:color="auto"/>
                <w:bottom w:val="none" w:sz="0" w:space="0" w:color="auto"/>
                <w:right w:val="none" w:sz="0" w:space="0" w:color="auto"/>
              </w:divBdr>
            </w:div>
            <w:div w:id="343358095">
              <w:marLeft w:val="0"/>
              <w:marRight w:val="0"/>
              <w:marTop w:val="0"/>
              <w:marBottom w:val="0"/>
              <w:divBdr>
                <w:top w:val="none" w:sz="0" w:space="0" w:color="auto"/>
                <w:left w:val="none" w:sz="0" w:space="0" w:color="auto"/>
                <w:bottom w:val="none" w:sz="0" w:space="0" w:color="auto"/>
                <w:right w:val="none" w:sz="0" w:space="0" w:color="auto"/>
              </w:divBdr>
            </w:div>
            <w:div w:id="475949992">
              <w:marLeft w:val="0"/>
              <w:marRight w:val="0"/>
              <w:marTop w:val="0"/>
              <w:marBottom w:val="0"/>
              <w:divBdr>
                <w:top w:val="none" w:sz="0" w:space="0" w:color="auto"/>
                <w:left w:val="none" w:sz="0" w:space="0" w:color="auto"/>
                <w:bottom w:val="none" w:sz="0" w:space="0" w:color="auto"/>
                <w:right w:val="none" w:sz="0" w:space="0" w:color="auto"/>
              </w:divBdr>
            </w:div>
            <w:div w:id="648634822">
              <w:marLeft w:val="0"/>
              <w:marRight w:val="0"/>
              <w:marTop w:val="0"/>
              <w:marBottom w:val="0"/>
              <w:divBdr>
                <w:top w:val="none" w:sz="0" w:space="0" w:color="auto"/>
                <w:left w:val="none" w:sz="0" w:space="0" w:color="auto"/>
                <w:bottom w:val="none" w:sz="0" w:space="0" w:color="auto"/>
                <w:right w:val="none" w:sz="0" w:space="0" w:color="auto"/>
              </w:divBdr>
            </w:div>
            <w:div w:id="205724037">
              <w:marLeft w:val="0"/>
              <w:marRight w:val="0"/>
              <w:marTop w:val="0"/>
              <w:marBottom w:val="0"/>
              <w:divBdr>
                <w:top w:val="none" w:sz="0" w:space="0" w:color="auto"/>
                <w:left w:val="none" w:sz="0" w:space="0" w:color="auto"/>
                <w:bottom w:val="none" w:sz="0" w:space="0" w:color="auto"/>
                <w:right w:val="none" w:sz="0" w:space="0" w:color="auto"/>
              </w:divBdr>
            </w:div>
            <w:div w:id="536625392">
              <w:marLeft w:val="0"/>
              <w:marRight w:val="0"/>
              <w:marTop w:val="0"/>
              <w:marBottom w:val="0"/>
              <w:divBdr>
                <w:top w:val="none" w:sz="0" w:space="0" w:color="auto"/>
                <w:left w:val="none" w:sz="0" w:space="0" w:color="auto"/>
                <w:bottom w:val="none" w:sz="0" w:space="0" w:color="auto"/>
                <w:right w:val="none" w:sz="0" w:space="0" w:color="auto"/>
              </w:divBdr>
            </w:div>
            <w:div w:id="1389843412">
              <w:marLeft w:val="0"/>
              <w:marRight w:val="0"/>
              <w:marTop w:val="0"/>
              <w:marBottom w:val="0"/>
              <w:divBdr>
                <w:top w:val="none" w:sz="0" w:space="0" w:color="auto"/>
                <w:left w:val="none" w:sz="0" w:space="0" w:color="auto"/>
                <w:bottom w:val="none" w:sz="0" w:space="0" w:color="auto"/>
                <w:right w:val="none" w:sz="0" w:space="0" w:color="auto"/>
              </w:divBdr>
            </w:div>
            <w:div w:id="424114868">
              <w:marLeft w:val="0"/>
              <w:marRight w:val="0"/>
              <w:marTop w:val="0"/>
              <w:marBottom w:val="0"/>
              <w:divBdr>
                <w:top w:val="none" w:sz="0" w:space="0" w:color="auto"/>
                <w:left w:val="none" w:sz="0" w:space="0" w:color="auto"/>
                <w:bottom w:val="none" w:sz="0" w:space="0" w:color="auto"/>
                <w:right w:val="none" w:sz="0" w:space="0" w:color="auto"/>
              </w:divBdr>
            </w:div>
            <w:div w:id="1814787310">
              <w:marLeft w:val="0"/>
              <w:marRight w:val="0"/>
              <w:marTop w:val="0"/>
              <w:marBottom w:val="0"/>
              <w:divBdr>
                <w:top w:val="none" w:sz="0" w:space="0" w:color="auto"/>
                <w:left w:val="none" w:sz="0" w:space="0" w:color="auto"/>
                <w:bottom w:val="none" w:sz="0" w:space="0" w:color="auto"/>
                <w:right w:val="none" w:sz="0" w:space="0" w:color="auto"/>
              </w:divBdr>
            </w:div>
            <w:div w:id="1730305882">
              <w:marLeft w:val="0"/>
              <w:marRight w:val="0"/>
              <w:marTop w:val="0"/>
              <w:marBottom w:val="0"/>
              <w:divBdr>
                <w:top w:val="none" w:sz="0" w:space="0" w:color="auto"/>
                <w:left w:val="none" w:sz="0" w:space="0" w:color="auto"/>
                <w:bottom w:val="none" w:sz="0" w:space="0" w:color="auto"/>
                <w:right w:val="none" w:sz="0" w:space="0" w:color="auto"/>
              </w:divBdr>
            </w:div>
            <w:div w:id="334303613">
              <w:marLeft w:val="0"/>
              <w:marRight w:val="0"/>
              <w:marTop w:val="0"/>
              <w:marBottom w:val="0"/>
              <w:divBdr>
                <w:top w:val="none" w:sz="0" w:space="0" w:color="auto"/>
                <w:left w:val="none" w:sz="0" w:space="0" w:color="auto"/>
                <w:bottom w:val="none" w:sz="0" w:space="0" w:color="auto"/>
                <w:right w:val="none" w:sz="0" w:space="0" w:color="auto"/>
              </w:divBdr>
            </w:div>
            <w:div w:id="2086760017">
              <w:marLeft w:val="0"/>
              <w:marRight w:val="0"/>
              <w:marTop w:val="0"/>
              <w:marBottom w:val="0"/>
              <w:divBdr>
                <w:top w:val="none" w:sz="0" w:space="0" w:color="auto"/>
                <w:left w:val="none" w:sz="0" w:space="0" w:color="auto"/>
                <w:bottom w:val="none" w:sz="0" w:space="0" w:color="auto"/>
                <w:right w:val="none" w:sz="0" w:space="0" w:color="auto"/>
              </w:divBdr>
            </w:div>
            <w:div w:id="833256224">
              <w:marLeft w:val="0"/>
              <w:marRight w:val="0"/>
              <w:marTop w:val="0"/>
              <w:marBottom w:val="0"/>
              <w:divBdr>
                <w:top w:val="none" w:sz="0" w:space="0" w:color="auto"/>
                <w:left w:val="none" w:sz="0" w:space="0" w:color="auto"/>
                <w:bottom w:val="none" w:sz="0" w:space="0" w:color="auto"/>
                <w:right w:val="none" w:sz="0" w:space="0" w:color="auto"/>
              </w:divBdr>
            </w:div>
            <w:div w:id="808135793">
              <w:marLeft w:val="0"/>
              <w:marRight w:val="0"/>
              <w:marTop w:val="0"/>
              <w:marBottom w:val="0"/>
              <w:divBdr>
                <w:top w:val="none" w:sz="0" w:space="0" w:color="auto"/>
                <w:left w:val="none" w:sz="0" w:space="0" w:color="auto"/>
                <w:bottom w:val="none" w:sz="0" w:space="0" w:color="auto"/>
                <w:right w:val="none" w:sz="0" w:space="0" w:color="auto"/>
              </w:divBdr>
            </w:div>
            <w:div w:id="1856647178">
              <w:marLeft w:val="0"/>
              <w:marRight w:val="0"/>
              <w:marTop w:val="0"/>
              <w:marBottom w:val="0"/>
              <w:divBdr>
                <w:top w:val="none" w:sz="0" w:space="0" w:color="auto"/>
                <w:left w:val="none" w:sz="0" w:space="0" w:color="auto"/>
                <w:bottom w:val="none" w:sz="0" w:space="0" w:color="auto"/>
                <w:right w:val="none" w:sz="0" w:space="0" w:color="auto"/>
              </w:divBdr>
            </w:div>
            <w:div w:id="201596318">
              <w:marLeft w:val="0"/>
              <w:marRight w:val="0"/>
              <w:marTop w:val="0"/>
              <w:marBottom w:val="0"/>
              <w:divBdr>
                <w:top w:val="none" w:sz="0" w:space="0" w:color="auto"/>
                <w:left w:val="none" w:sz="0" w:space="0" w:color="auto"/>
                <w:bottom w:val="none" w:sz="0" w:space="0" w:color="auto"/>
                <w:right w:val="none" w:sz="0" w:space="0" w:color="auto"/>
              </w:divBdr>
            </w:div>
            <w:div w:id="1500583727">
              <w:marLeft w:val="0"/>
              <w:marRight w:val="0"/>
              <w:marTop w:val="0"/>
              <w:marBottom w:val="0"/>
              <w:divBdr>
                <w:top w:val="none" w:sz="0" w:space="0" w:color="auto"/>
                <w:left w:val="none" w:sz="0" w:space="0" w:color="auto"/>
                <w:bottom w:val="none" w:sz="0" w:space="0" w:color="auto"/>
                <w:right w:val="none" w:sz="0" w:space="0" w:color="auto"/>
              </w:divBdr>
            </w:div>
            <w:div w:id="1653632934">
              <w:marLeft w:val="0"/>
              <w:marRight w:val="0"/>
              <w:marTop w:val="0"/>
              <w:marBottom w:val="0"/>
              <w:divBdr>
                <w:top w:val="none" w:sz="0" w:space="0" w:color="auto"/>
                <w:left w:val="none" w:sz="0" w:space="0" w:color="auto"/>
                <w:bottom w:val="none" w:sz="0" w:space="0" w:color="auto"/>
                <w:right w:val="none" w:sz="0" w:space="0" w:color="auto"/>
              </w:divBdr>
            </w:div>
            <w:div w:id="1525441052">
              <w:marLeft w:val="0"/>
              <w:marRight w:val="0"/>
              <w:marTop w:val="0"/>
              <w:marBottom w:val="0"/>
              <w:divBdr>
                <w:top w:val="none" w:sz="0" w:space="0" w:color="auto"/>
                <w:left w:val="none" w:sz="0" w:space="0" w:color="auto"/>
                <w:bottom w:val="none" w:sz="0" w:space="0" w:color="auto"/>
                <w:right w:val="none" w:sz="0" w:space="0" w:color="auto"/>
              </w:divBdr>
            </w:div>
            <w:div w:id="2115980231">
              <w:marLeft w:val="0"/>
              <w:marRight w:val="0"/>
              <w:marTop w:val="0"/>
              <w:marBottom w:val="0"/>
              <w:divBdr>
                <w:top w:val="none" w:sz="0" w:space="0" w:color="auto"/>
                <w:left w:val="none" w:sz="0" w:space="0" w:color="auto"/>
                <w:bottom w:val="none" w:sz="0" w:space="0" w:color="auto"/>
                <w:right w:val="none" w:sz="0" w:space="0" w:color="auto"/>
              </w:divBdr>
            </w:div>
          </w:divsChild>
        </w:div>
        <w:div w:id="1377773535">
          <w:marLeft w:val="0"/>
          <w:marRight w:val="0"/>
          <w:marTop w:val="0"/>
          <w:marBottom w:val="0"/>
          <w:divBdr>
            <w:top w:val="none" w:sz="0" w:space="0" w:color="auto"/>
            <w:left w:val="none" w:sz="0" w:space="0" w:color="auto"/>
            <w:bottom w:val="none" w:sz="0" w:space="0" w:color="auto"/>
            <w:right w:val="none" w:sz="0" w:space="0" w:color="auto"/>
          </w:divBdr>
          <w:divsChild>
            <w:div w:id="1120030361">
              <w:marLeft w:val="0"/>
              <w:marRight w:val="0"/>
              <w:marTop w:val="0"/>
              <w:marBottom w:val="0"/>
              <w:divBdr>
                <w:top w:val="none" w:sz="0" w:space="0" w:color="auto"/>
                <w:left w:val="none" w:sz="0" w:space="0" w:color="auto"/>
                <w:bottom w:val="none" w:sz="0" w:space="0" w:color="auto"/>
                <w:right w:val="none" w:sz="0" w:space="0" w:color="auto"/>
              </w:divBdr>
            </w:div>
          </w:divsChild>
        </w:div>
        <w:div w:id="1880897893">
          <w:marLeft w:val="0"/>
          <w:marRight w:val="0"/>
          <w:marTop w:val="0"/>
          <w:marBottom w:val="0"/>
          <w:divBdr>
            <w:top w:val="none" w:sz="0" w:space="0" w:color="auto"/>
            <w:left w:val="none" w:sz="0" w:space="0" w:color="auto"/>
            <w:bottom w:val="none" w:sz="0" w:space="0" w:color="auto"/>
            <w:right w:val="none" w:sz="0" w:space="0" w:color="auto"/>
          </w:divBdr>
          <w:divsChild>
            <w:div w:id="997465505">
              <w:marLeft w:val="0"/>
              <w:marRight w:val="0"/>
              <w:marTop w:val="0"/>
              <w:marBottom w:val="0"/>
              <w:divBdr>
                <w:top w:val="none" w:sz="0" w:space="0" w:color="auto"/>
                <w:left w:val="none" w:sz="0" w:space="0" w:color="auto"/>
                <w:bottom w:val="none" w:sz="0" w:space="0" w:color="auto"/>
                <w:right w:val="none" w:sz="0" w:space="0" w:color="auto"/>
              </w:divBdr>
            </w:div>
            <w:div w:id="528839532">
              <w:marLeft w:val="0"/>
              <w:marRight w:val="0"/>
              <w:marTop w:val="0"/>
              <w:marBottom w:val="0"/>
              <w:divBdr>
                <w:top w:val="none" w:sz="0" w:space="0" w:color="auto"/>
                <w:left w:val="none" w:sz="0" w:space="0" w:color="auto"/>
                <w:bottom w:val="none" w:sz="0" w:space="0" w:color="auto"/>
                <w:right w:val="none" w:sz="0" w:space="0" w:color="auto"/>
              </w:divBdr>
            </w:div>
            <w:div w:id="829297231">
              <w:marLeft w:val="0"/>
              <w:marRight w:val="0"/>
              <w:marTop w:val="0"/>
              <w:marBottom w:val="0"/>
              <w:divBdr>
                <w:top w:val="none" w:sz="0" w:space="0" w:color="auto"/>
                <w:left w:val="none" w:sz="0" w:space="0" w:color="auto"/>
                <w:bottom w:val="none" w:sz="0" w:space="0" w:color="auto"/>
                <w:right w:val="none" w:sz="0" w:space="0" w:color="auto"/>
              </w:divBdr>
            </w:div>
            <w:div w:id="2040548503">
              <w:marLeft w:val="0"/>
              <w:marRight w:val="0"/>
              <w:marTop w:val="0"/>
              <w:marBottom w:val="0"/>
              <w:divBdr>
                <w:top w:val="none" w:sz="0" w:space="0" w:color="auto"/>
                <w:left w:val="none" w:sz="0" w:space="0" w:color="auto"/>
                <w:bottom w:val="none" w:sz="0" w:space="0" w:color="auto"/>
                <w:right w:val="none" w:sz="0" w:space="0" w:color="auto"/>
              </w:divBdr>
            </w:div>
            <w:div w:id="1426882298">
              <w:marLeft w:val="0"/>
              <w:marRight w:val="0"/>
              <w:marTop w:val="0"/>
              <w:marBottom w:val="0"/>
              <w:divBdr>
                <w:top w:val="none" w:sz="0" w:space="0" w:color="auto"/>
                <w:left w:val="none" w:sz="0" w:space="0" w:color="auto"/>
                <w:bottom w:val="none" w:sz="0" w:space="0" w:color="auto"/>
                <w:right w:val="none" w:sz="0" w:space="0" w:color="auto"/>
              </w:divBdr>
            </w:div>
            <w:div w:id="1741365380">
              <w:marLeft w:val="0"/>
              <w:marRight w:val="0"/>
              <w:marTop w:val="0"/>
              <w:marBottom w:val="0"/>
              <w:divBdr>
                <w:top w:val="none" w:sz="0" w:space="0" w:color="auto"/>
                <w:left w:val="none" w:sz="0" w:space="0" w:color="auto"/>
                <w:bottom w:val="none" w:sz="0" w:space="0" w:color="auto"/>
                <w:right w:val="none" w:sz="0" w:space="0" w:color="auto"/>
              </w:divBdr>
            </w:div>
            <w:div w:id="2023435693">
              <w:marLeft w:val="0"/>
              <w:marRight w:val="0"/>
              <w:marTop w:val="0"/>
              <w:marBottom w:val="0"/>
              <w:divBdr>
                <w:top w:val="none" w:sz="0" w:space="0" w:color="auto"/>
                <w:left w:val="none" w:sz="0" w:space="0" w:color="auto"/>
                <w:bottom w:val="none" w:sz="0" w:space="0" w:color="auto"/>
                <w:right w:val="none" w:sz="0" w:space="0" w:color="auto"/>
              </w:divBdr>
            </w:div>
            <w:div w:id="1267694147">
              <w:marLeft w:val="0"/>
              <w:marRight w:val="0"/>
              <w:marTop w:val="0"/>
              <w:marBottom w:val="0"/>
              <w:divBdr>
                <w:top w:val="none" w:sz="0" w:space="0" w:color="auto"/>
                <w:left w:val="none" w:sz="0" w:space="0" w:color="auto"/>
                <w:bottom w:val="none" w:sz="0" w:space="0" w:color="auto"/>
                <w:right w:val="none" w:sz="0" w:space="0" w:color="auto"/>
              </w:divBdr>
            </w:div>
            <w:div w:id="2140681400">
              <w:marLeft w:val="0"/>
              <w:marRight w:val="0"/>
              <w:marTop w:val="0"/>
              <w:marBottom w:val="0"/>
              <w:divBdr>
                <w:top w:val="none" w:sz="0" w:space="0" w:color="auto"/>
                <w:left w:val="none" w:sz="0" w:space="0" w:color="auto"/>
                <w:bottom w:val="none" w:sz="0" w:space="0" w:color="auto"/>
                <w:right w:val="none" w:sz="0" w:space="0" w:color="auto"/>
              </w:divBdr>
            </w:div>
            <w:div w:id="550069437">
              <w:marLeft w:val="0"/>
              <w:marRight w:val="0"/>
              <w:marTop w:val="0"/>
              <w:marBottom w:val="0"/>
              <w:divBdr>
                <w:top w:val="none" w:sz="0" w:space="0" w:color="auto"/>
                <w:left w:val="none" w:sz="0" w:space="0" w:color="auto"/>
                <w:bottom w:val="none" w:sz="0" w:space="0" w:color="auto"/>
                <w:right w:val="none" w:sz="0" w:space="0" w:color="auto"/>
              </w:divBdr>
            </w:div>
            <w:div w:id="1191720921">
              <w:marLeft w:val="0"/>
              <w:marRight w:val="0"/>
              <w:marTop w:val="0"/>
              <w:marBottom w:val="0"/>
              <w:divBdr>
                <w:top w:val="none" w:sz="0" w:space="0" w:color="auto"/>
                <w:left w:val="none" w:sz="0" w:space="0" w:color="auto"/>
                <w:bottom w:val="none" w:sz="0" w:space="0" w:color="auto"/>
                <w:right w:val="none" w:sz="0" w:space="0" w:color="auto"/>
              </w:divBdr>
            </w:div>
            <w:div w:id="236986073">
              <w:marLeft w:val="0"/>
              <w:marRight w:val="0"/>
              <w:marTop w:val="0"/>
              <w:marBottom w:val="0"/>
              <w:divBdr>
                <w:top w:val="none" w:sz="0" w:space="0" w:color="auto"/>
                <w:left w:val="none" w:sz="0" w:space="0" w:color="auto"/>
                <w:bottom w:val="none" w:sz="0" w:space="0" w:color="auto"/>
                <w:right w:val="none" w:sz="0" w:space="0" w:color="auto"/>
              </w:divBdr>
            </w:div>
            <w:div w:id="212010963">
              <w:marLeft w:val="0"/>
              <w:marRight w:val="0"/>
              <w:marTop w:val="0"/>
              <w:marBottom w:val="0"/>
              <w:divBdr>
                <w:top w:val="none" w:sz="0" w:space="0" w:color="auto"/>
                <w:left w:val="none" w:sz="0" w:space="0" w:color="auto"/>
                <w:bottom w:val="none" w:sz="0" w:space="0" w:color="auto"/>
                <w:right w:val="none" w:sz="0" w:space="0" w:color="auto"/>
              </w:divBdr>
            </w:div>
            <w:div w:id="841896810">
              <w:marLeft w:val="0"/>
              <w:marRight w:val="0"/>
              <w:marTop w:val="0"/>
              <w:marBottom w:val="0"/>
              <w:divBdr>
                <w:top w:val="none" w:sz="0" w:space="0" w:color="auto"/>
                <w:left w:val="none" w:sz="0" w:space="0" w:color="auto"/>
                <w:bottom w:val="none" w:sz="0" w:space="0" w:color="auto"/>
                <w:right w:val="none" w:sz="0" w:space="0" w:color="auto"/>
              </w:divBdr>
            </w:div>
            <w:div w:id="554584176">
              <w:marLeft w:val="0"/>
              <w:marRight w:val="0"/>
              <w:marTop w:val="0"/>
              <w:marBottom w:val="0"/>
              <w:divBdr>
                <w:top w:val="none" w:sz="0" w:space="0" w:color="auto"/>
                <w:left w:val="none" w:sz="0" w:space="0" w:color="auto"/>
                <w:bottom w:val="none" w:sz="0" w:space="0" w:color="auto"/>
                <w:right w:val="none" w:sz="0" w:space="0" w:color="auto"/>
              </w:divBdr>
            </w:div>
            <w:div w:id="217714495">
              <w:marLeft w:val="0"/>
              <w:marRight w:val="0"/>
              <w:marTop w:val="0"/>
              <w:marBottom w:val="0"/>
              <w:divBdr>
                <w:top w:val="none" w:sz="0" w:space="0" w:color="auto"/>
                <w:left w:val="none" w:sz="0" w:space="0" w:color="auto"/>
                <w:bottom w:val="none" w:sz="0" w:space="0" w:color="auto"/>
                <w:right w:val="none" w:sz="0" w:space="0" w:color="auto"/>
              </w:divBdr>
            </w:div>
            <w:div w:id="2110809272">
              <w:marLeft w:val="0"/>
              <w:marRight w:val="0"/>
              <w:marTop w:val="0"/>
              <w:marBottom w:val="0"/>
              <w:divBdr>
                <w:top w:val="none" w:sz="0" w:space="0" w:color="auto"/>
                <w:left w:val="none" w:sz="0" w:space="0" w:color="auto"/>
                <w:bottom w:val="none" w:sz="0" w:space="0" w:color="auto"/>
                <w:right w:val="none" w:sz="0" w:space="0" w:color="auto"/>
              </w:divBdr>
            </w:div>
            <w:div w:id="70549361">
              <w:marLeft w:val="0"/>
              <w:marRight w:val="0"/>
              <w:marTop w:val="0"/>
              <w:marBottom w:val="0"/>
              <w:divBdr>
                <w:top w:val="none" w:sz="0" w:space="0" w:color="auto"/>
                <w:left w:val="none" w:sz="0" w:space="0" w:color="auto"/>
                <w:bottom w:val="none" w:sz="0" w:space="0" w:color="auto"/>
                <w:right w:val="none" w:sz="0" w:space="0" w:color="auto"/>
              </w:divBdr>
            </w:div>
            <w:div w:id="989939147">
              <w:marLeft w:val="0"/>
              <w:marRight w:val="0"/>
              <w:marTop w:val="0"/>
              <w:marBottom w:val="0"/>
              <w:divBdr>
                <w:top w:val="none" w:sz="0" w:space="0" w:color="auto"/>
                <w:left w:val="none" w:sz="0" w:space="0" w:color="auto"/>
                <w:bottom w:val="none" w:sz="0" w:space="0" w:color="auto"/>
                <w:right w:val="none" w:sz="0" w:space="0" w:color="auto"/>
              </w:divBdr>
            </w:div>
            <w:div w:id="453256178">
              <w:marLeft w:val="0"/>
              <w:marRight w:val="0"/>
              <w:marTop w:val="0"/>
              <w:marBottom w:val="0"/>
              <w:divBdr>
                <w:top w:val="none" w:sz="0" w:space="0" w:color="auto"/>
                <w:left w:val="none" w:sz="0" w:space="0" w:color="auto"/>
                <w:bottom w:val="none" w:sz="0" w:space="0" w:color="auto"/>
                <w:right w:val="none" w:sz="0" w:space="0" w:color="auto"/>
              </w:divBdr>
            </w:div>
            <w:div w:id="2070692551">
              <w:marLeft w:val="0"/>
              <w:marRight w:val="0"/>
              <w:marTop w:val="0"/>
              <w:marBottom w:val="0"/>
              <w:divBdr>
                <w:top w:val="none" w:sz="0" w:space="0" w:color="auto"/>
                <w:left w:val="none" w:sz="0" w:space="0" w:color="auto"/>
                <w:bottom w:val="none" w:sz="0" w:space="0" w:color="auto"/>
                <w:right w:val="none" w:sz="0" w:space="0" w:color="auto"/>
              </w:divBdr>
            </w:div>
            <w:div w:id="1456824432">
              <w:marLeft w:val="0"/>
              <w:marRight w:val="0"/>
              <w:marTop w:val="0"/>
              <w:marBottom w:val="0"/>
              <w:divBdr>
                <w:top w:val="none" w:sz="0" w:space="0" w:color="auto"/>
                <w:left w:val="none" w:sz="0" w:space="0" w:color="auto"/>
                <w:bottom w:val="none" w:sz="0" w:space="0" w:color="auto"/>
                <w:right w:val="none" w:sz="0" w:space="0" w:color="auto"/>
              </w:divBdr>
            </w:div>
            <w:div w:id="1062407397">
              <w:marLeft w:val="0"/>
              <w:marRight w:val="0"/>
              <w:marTop w:val="0"/>
              <w:marBottom w:val="0"/>
              <w:divBdr>
                <w:top w:val="none" w:sz="0" w:space="0" w:color="auto"/>
                <w:left w:val="none" w:sz="0" w:space="0" w:color="auto"/>
                <w:bottom w:val="none" w:sz="0" w:space="0" w:color="auto"/>
                <w:right w:val="none" w:sz="0" w:space="0" w:color="auto"/>
              </w:divBdr>
            </w:div>
            <w:div w:id="637152865">
              <w:marLeft w:val="0"/>
              <w:marRight w:val="0"/>
              <w:marTop w:val="0"/>
              <w:marBottom w:val="0"/>
              <w:divBdr>
                <w:top w:val="none" w:sz="0" w:space="0" w:color="auto"/>
                <w:left w:val="none" w:sz="0" w:space="0" w:color="auto"/>
                <w:bottom w:val="none" w:sz="0" w:space="0" w:color="auto"/>
                <w:right w:val="none" w:sz="0" w:space="0" w:color="auto"/>
              </w:divBdr>
            </w:div>
            <w:div w:id="1731155223">
              <w:marLeft w:val="0"/>
              <w:marRight w:val="0"/>
              <w:marTop w:val="0"/>
              <w:marBottom w:val="0"/>
              <w:divBdr>
                <w:top w:val="none" w:sz="0" w:space="0" w:color="auto"/>
                <w:left w:val="none" w:sz="0" w:space="0" w:color="auto"/>
                <w:bottom w:val="none" w:sz="0" w:space="0" w:color="auto"/>
                <w:right w:val="none" w:sz="0" w:space="0" w:color="auto"/>
              </w:divBdr>
            </w:div>
          </w:divsChild>
        </w:div>
        <w:div w:id="1652907047">
          <w:marLeft w:val="0"/>
          <w:marRight w:val="0"/>
          <w:marTop w:val="0"/>
          <w:marBottom w:val="0"/>
          <w:divBdr>
            <w:top w:val="none" w:sz="0" w:space="0" w:color="auto"/>
            <w:left w:val="none" w:sz="0" w:space="0" w:color="auto"/>
            <w:bottom w:val="none" w:sz="0" w:space="0" w:color="auto"/>
            <w:right w:val="none" w:sz="0" w:space="0" w:color="auto"/>
          </w:divBdr>
          <w:divsChild>
            <w:div w:id="2003314468">
              <w:marLeft w:val="0"/>
              <w:marRight w:val="0"/>
              <w:marTop w:val="0"/>
              <w:marBottom w:val="0"/>
              <w:divBdr>
                <w:top w:val="none" w:sz="0" w:space="0" w:color="auto"/>
                <w:left w:val="none" w:sz="0" w:space="0" w:color="auto"/>
                <w:bottom w:val="none" w:sz="0" w:space="0" w:color="auto"/>
                <w:right w:val="none" w:sz="0" w:space="0" w:color="auto"/>
              </w:divBdr>
            </w:div>
            <w:div w:id="470097686">
              <w:marLeft w:val="0"/>
              <w:marRight w:val="0"/>
              <w:marTop w:val="0"/>
              <w:marBottom w:val="0"/>
              <w:divBdr>
                <w:top w:val="none" w:sz="0" w:space="0" w:color="auto"/>
                <w:left w:val="none" w:sz="0" w:space="0" w:color="auto"/>
                <w:bottom w:val="none" w:sz="0" w:space="0" w:color="auto"/>
                <w:right w:val="none" w:sz="0" w:space="0" w:color="auto"/>
              </w:divBdr>
            </w:div>
            <w:div w:id="494997791">
              <w:marLeft w:val="0"/>
              <w:marRight w:val="0"/>
              <w:marTop w:val="0"/>
              <w:marBottom w:val="0"/>
              <w:divBdr>
                <w:top w:val="none" w:sz="0" w:space="0" w:color="auto"/>
                <w:left w:val="none" w:sz="0" w:space="0" w:color="auto"/>
                <w:bottom w:val="none" w:sz="0" w:space="0" w:color="auto"/>
                <w:right w:val="none" w:sz="0" w:space="0" w:color="auto"/>
              </w:divBdr>
            </w:div>
          </w:divsChild>
        </w:div>
        <w:div w:id="1018117493">
          <w:marLeft w:val="0"/>
          <w:marRight w:val="0"/>
          <w:marTop w:val="0"/>
          <w:marBottom w:val="0"/>
          <w:divBdr>
            <w:top w:val="none" w:sz="0" w:space="0" w:color="auto"/>
            <w:left w:val="none" w:sz="0" w:space="0" w:color="auto"/>
            <w:bottom w:val="none" w:sz="0" w:space="0" w:color="auto"/>
            <w:right w:val="none" w:sz="0" w:space="0" w:color="auto"/>
          </w:divBdr>
          <w:divsChild>
            <w:div w:id="3213968">
              <w:marLeft w:val="0"/>
              <w:marRight w:val="0"/>
              <w:marTop w:val="0"/>
              <w:marBottom w:val="0"/>
              <w:divBdr>
                <w:top w:val="none" w:sz="0" w:space="0" w:color="auto"/>
                <w:left w:val="none" w:sz="0" w:space="0" w:color="auto"/>
                <w:bottom w:val="none" w:sz="0" w:space="0" w:color="auto"/>
                <w:right w:val="none" w:sz="0" w:space="0" w:color="auto"/>
              </w:divBdr>
            </w:div>
          </w:divsChild>
        </w:div>
        <w:div w:id="786462664">
          <w:marLeft w:val="0"/>
          <w:marRight w:val="0"/>
          <w:marTop w:val="0"/>
          <w:marBottom w:val="0"/>
          <w:divBdr>
            <w:top w:val="none" w:sz="0" w:space="0" w:color="auto"/>
            <w:left w:val="none" w:sz="0" w:space="0" w:color="auto"/>
            <w:bottom w:val="none" w:sz="0" w:space="0" w:color="auto"/>
            <w:right w:val="none" w:sz="0" w:space="0" w:color="auto"/>
          </w:divBdr>
          <w:divsChild>
            <w:div w:id="1552040968">
              <w:marLeft w:val="0"/>
              <w:marRight w:val="0"/>
              <w:marTop w:val="0"/>
              <w:marBottom w:val="0"/>
              <w:divBdr>
                <w:top w:val="none" w:sz="0" w:space="0" w:color="auto"/>
                <w:left w:val="none" w:sz="0" w:space="0" w:color="auto"/>
                <w:bottom w:val="none" w:sz="0" w:space="0" w:color="auto"/>
                <w:right w:val="none" w:sz="0" w:space="0" w:color="auto"/>
              </w:divBdr>
            </w:div>
            <w:div w:id="814763339">
              <w:marLeft w:val="0"/>
              <w:marRight w:val="0"/>
              <w:marTop w:val="0"/>
              <w:marBottom w:val="0"/>
              <w:divBdr>
                <w:top w:val="none" w:sz="0" w:space="0" w:color="auto"/>
                <w:left w:val="none" w:sz="0" w:space="0" w:color="auto"/>
                <w:bottom w:val="none" w:sz="0" w:space="0" w:color="auto"/>
                <w:right w:val="none" w:sz="0" w:space="0" w:color="auto"/>
              </w:divBdr>
            </w:div>
            <w:div w:id="595211082">
              <w:marLeft w:val="0"/>
              <w:marRight w:val="0"/>
              <w:marTop w:val="0"/>
              <w:marBottom w:val="0"/>
              <w:divBdr>
                <w:top w:val="none" w:sz="0" w:space="0" w:color="auto"/>
                <w:left w:val="none" w:sz="0" w:space="0" w:color="auto"/>
                <w:bottom w:val="none" w:sz="0" w:space="0" w:color="auto"/>
                <w:right w:val="none" w:sz="0" w:space="0" w:color="auto"/>
              </w:divBdr>
            </w:div>
            <w:div w:id="262953289">
              <w:marLeft w:val="0"/>
              <w:marRight w:val="0"/>
              <w:marTop w:val="0"/>
              <w:marBottom w:val="0"/>
              <w:divBdr>
                <w:top w:val="none" w:sz="0" w:space="0" w:color="auto"/>
                <w:left w:val="none" w:sz="0" w:space="0" w:color="auto"/>
                <w:bottom w:val="none" w:sz="0" w:space="0" w:color="auto"/>
                <w:right w:val="none" w:sz="0" w:space="0" w:color="auto"/>
              </w:divBdr>
            </w:div>
            <w:div w:id="1811630255">
              <w:marLeft w:val="0"/>
              <w:marRight w:val="0"/>
              <w:marTop w:val="0"/>
              <w:marBottom w:val="0"/>
              <w:divBdr>
                <w:top w:val="none" w:sz="0" w:space="0" w:color="auto"/>
                <w:left w:val="none" w:sz="0" w:space="0" w:color="auto"/>
                <w:bottom w:val="none" w:sz="0" w:space="0" w:color="auto"/>
                <w:right w:val="none" w:sz="0" w:space="0" w:color="auto"/>
              </w:divBdr>
            </w:div>
            <w:div w:id="1213812189">
              <w:marLeft w:val="0"/>
              <w:marRight w:val="0"/>
              <w:marTop w:val="0"/>
              <w:marBottom w:val="0"/>
              <w:divBdr>
                <w:top w:val="none" w:sz="0" w:space="0" w:color="auto"/>
                <w:left w:val="none" w:sz="0" w:space="0" w:color="auto"/>
                <w:bottom w:val="none" w:sz="0" w:space="0" w:color="auto"/>
                <w:right w:val="none" w:sz="0" w:space="0" w:color="auto"/>
              </w:divBdr>
            </w:div>
            <w:div w:id="931474180">
              <w:marLeft w:val="0"/>
              <w:marRight w:val="0"/>
              <w:marTop w:val="0"/>
              <w:marBottom w:val="0"/>
              <w:divBdr>
                <w:top w:val="none" w:sz="0" w:space="0" w:color="auto"/>
                <w:left w:val="none" w:sz="0" w:space="0" w:color="auto"/>
                <w:bottom w:val="none" w:sz="0" w:space="0" w:color="auto"/>
                <w:right w:val="none" w:sz="0" w:space="0" w:color="auto"/>
              </w:divBdr>
            </w:div>
            <w:div w:id="1386947330">
              <w:marLeft w:val="0"/>
              <w:marRight w:val="0"/>
              <w:marTop w:val="0"/>
              <w:marBottom w:val="0"/>
              <w:divBdr>
                <w:top w:val="none" w:sz="0" w:space="0" w:color="auto"/>
                <w:left w:val="none" w:sz="0" w:space="0" w:color="auto"/>
                <w:bottom w:val="none" w:sz="0" w:space="0" w:color="auto"/>
                <w:right w:val="none" w:sz="0" w:space="0" w:color="auto"/>
              </w:divBdr>
            </w:div>
            <w:div w:id="441415766">
              <w:marLeft w:val="0"/>
              <w:marRight w:val="0"/>
              <w:marTop w:val="0"/>
              <w:marBottom w:val="0"/>
              <w:divBdr>
                <w:top w:val="none" w:sz="0" w:space="0" w:color="auto"/>
                <w:left w:val="none" w:sz="0" w:space="0" w:color="auto"/>
                <w:bottom w:val="none" w:sz="0" w:space="0" w:color="auto"/>
                <w:right w:val="none" w:sz="0" w:space="0" w:color="auto"/>
              </w:divBdr>
            </w:div>
            <w:div w:id="519008928">
              <w:marLeft w:val="0"/>
              <w:marRight w:val="0"/>
              <w:marTop w:val="0"/>
              <w:marBottom w:val="0"/>
              <w:divBdr>
                <w:top w:val="none" w:sz="0" w:space="0" w:color="auto"/>
                <w:left w:val="none" w:sz="0" w:space="0" w:color="auto"/>
                <w:bottom w:val="none" w:sz="0" w:space="0" w:color="auto"/>
                <w:right w:val="none" w:sz="0" w:space="0" w:color="auto"/>
              </w:divBdr>
            </w:div>
            <w:div w:id="2125953335">
              <w:marLeft w:val="0"/>
              <w:marRight w:val="0"/>
              <w:marTop w:val="0"/>
              <w:marBottom w:val="0"/>
              <w:divBdr>
                <w:top w:val="none" w:sz="0" w:space="0" w:color="auto"/>
                <w:left w:val="none" w:sz="0" w:space="0" w:color="auto"/>
                <w:bottom w:val="none" w:sz="0" w:space="0" w:color="auto"/>
                <w:right w:val="none" w:sz="0" w:space="0" w:color="auto"/>
              </w:divBdr>
            </w:div>
            <w:div w:id="1431319009">
              <w:marLeft w:val="0"/>
              <w:marRight w:val="0"/>
              <w:marTop w:val="0"/>
              <w:marBottom w:val="0"/>
              <w:divBdr>
                <w:top w:val="none" w:sz="0" w:space="0" w:color="auto"/>
                <w:left w:val="none" w:sz="0" w:space="0" w:color="auto"/>
                <w:bottom w:val="none" w:sz="0" w:space="0" w:color="auto"/>
                <w:right w:val="none" w:sz="0" w:space="0" w:color="auto"/>
              </w:divBdr>
            </w:div>
            <w:div w:id="728920813">
              <w:marLeft w:val="0"/>
              <w:marRight w:val="0"/>
              <w:marTop w:val="0"/>
              <w:marBottom w:val="0"/>
              <w:divBdr>
                <w:top w:val="none" w:sz="0" w:space="0" w:color="auto"/>
                <w:left w:val="none" w:sz="0" w:space="0" w:color="auto"/>
                <w:bottom w:val="none" w:sz="0" w:space="0" w:color="auto"/>
                <w:right w:val="none" w:sz="0" w:space="0" w:color="auto"/>
              </w:divBdr>
            </w:div>
            <w:div w:id="328825707">
              <w:marLeft w:val="0"/>
              <w:marRight w:val="0"/>
              <w:marTop w:val="0"/>
              <w:marBottom w:val="0"/>
              <w:divBdr>
                <w:top w:val="none" w:sz="0" w:space="0" w:color="auto"/>
                <w:left w:val="none" w:sz="0" w:space="0" w:color="auto"/>
                <w:bottom w:val="none" w:sz="0" w:space="0" w:color="auto"/>
                <w:right w:val="none" w:sz="0" w:space="0" w:color="auto"/>
              </w:divBdr>
            </w:div>
            <w:div w:id="1661539324">
              <w:marLeft w:val="0"/>
              <w:marRight w:val="0"/>
              <w:marTop w:val="0"/>
              <w:marBottom w:val="0"/>
              <w:divBdr>
                <w:top w:val="none" w:sz="0" w:space="0" w:color="auto"/>
                <w:left w:val="none" w:sz="0" w:space="0" w:color="auto"/>
                <w:bottom w:val="none" w:sz="0" w:space="0" w:color="auto"/>
                <w:right w:val="none" w:sz="0" w:space="0" w:color="auto"/>
              </w:divBdr>
            </w:div>
            <w:div w:id="638875754">
              <w:marLeft w:val="0"/>
              <w:marRight w:val="0"/>
              <w:marTop w:val="0"/>
              <w:marBottom w:val="0"/>
              <w:divBdr>
                <w:top w:val="none" w:sz="0" w:space="0" w:color="auto"/>
                <w:left w:val="none" w:sz="0" w:space="0" w:color="auto"/>
                <w:bottom w:val="none" w:sz="0" w:space="0" w:color="auto"/>
                <w:right w:val="none" w:sz="0" w:space="0" w:color="auto"/>
              </w:divBdr>
            </w:div>
            <w:div w:id="728379844">
              <w:marLeft w:val="0"/>
              <w:marRight w:val="0"/>
              <w:marTop w:val="0"/>
              <w:marBottom w:val="0"/>
              <w:divBdr>
                <w:top w:val="none" w:sz="0" w:space="0" w:color="auto"/>
                <w:left w:val="none" w:sz="0" w:space="0" w:color="auto"/>
                <w:bottom w:val="none" w:sz="0" w:space="0" w:color="auto"/>
                <w:right w:val="none" w:sz="0" w:space="0" w:color="auto"/>
              </w:divBdr>
            </w:div>
            <w:div w:id="1253247677">
              <w:marLeft w:val="0"/>
              <w:marRight w:val="0"/>
              <w:marTop w:val="0"/>
              <w:marBottom w:val="0"/>
              <w:divBdr>
                <w:top w:val="none" w:sz="0" w:space="0" w:color="auto"/>
                <w:left w:val="none" w:sz="0" w:space="0" w:color="auto"/>
                <w:bottom w:val="none" w:sz="0" w:space="0" w:color="auto"/>
                <w:right w:val="none" w:sz="0" w:space="0" w:color="auto"/>
              </w:divBdr>
            </w:div>
            <w:div w:id="116074054">
              <w:marLeft w:val="0"/>
              <w:marRight w:val="0"/>
              <w:marTop w:val="0"/>
              <w:marBottom w:val="0"/>
              <w:divBdr>
                <w:top w:val="none" w:sz="0" w:space="0" w:color="auto"/>
                <w:left w:val="none" w:sz="0" w:space="0" w:color="auto"/>
                <w:bottom w:val="none" w:sz="0" w:space="0" w:color="auto"/>
                <w:right w:val="none" w:sz="0" w:space="0" w:color="auto"/>
              </w:divBdr>
            </w:div>
            <w:div w:id="1719477851">
              <w:marLeft w:val="0"/>
              <w:marRight w:val="0"/>
              <w:marTop w:val="0"/>
              <w:marBottom w:val="0"/>
              <w:divBdr>
                <w:top w:val="none" w:sz="0" w:space="0" w:color="auto"/>
                <w:left w:val="none" w:sz="0" w:space="0" w:color="auto"/>
                <w:bottom w:val="none" w:sz="0" w:space="0" w:color="auto"/>
                <w:right w:val="none" w:sz="0" w:space="0" w:color="auto"/>
              </w:divBdr>
            </w:div>
            <w:div w:id="88089640">
              <w:marLeft w:val="0"/>
              <w:marRight w:val="0"/>
              <w:marTop w:val="0"/>
              <w:marBottom w:val="0"/>
              <w:divBdr>
                <w:top w:val="none" w:sz="0" w:space="0" w:color="auto"/>
                <w:left w:val="none" w:sz="0" w:space="0" w:color="auto"/>
                <w:bottom w:val="none" w:sz="0" w:space="0" w:color="auto"/>
                <w:right w:val="none" w:sz="0" w:space="0" w:color="auto"/>
              </w:divBdr>
            </w:div>
            <w:div w:id="351228274">
              <w:marLeft w:val="0"/>
              <w:marRight w:val="0"/>
              <w:marTop w:val="0"/>
              <w:marBottom w:val="0"/>
              <w:divBdr>
                <w:top w:val="none" w:sz="0" w:space="0" w:color="auto"/>
                <w:left w:val="none" w:sz="0" w:space="0" w:color="auto"/>
                <w:bottom w:val="none" w:sz="0" w:space="0" w:color="auto"/>
                <w:right w:val="none" w:sz="0" w:space="0" w:color="auto"/>
              </w:divBdr>
            </w:div>
            <w:div w:id="660281262">
              <w:marLeft w:val="0"/>
              <w:marRight w:val="0"/>
              <w:marTop w:val="0"/>
              <w:marBottom w:val="0"/>
              <w:divBdr>
                <w:top w:val="none" w:sz="0" w:space="0" w:color="auto"/>
                <w:left w:val="none" w:sz="0" w:space="0" w:color="auto"/>
                <w:bottom w:val="none" w:sz="0" w:space="0" w:color="auto"/>
                <w:right w:val="none" w:sz="0" w:space="0" w:color="auto"/>
              </w:divBdr>
            </w:div>
            <w:div w:id="266356160">
              <w:marLeft w:val="0"/>
              <w:marRight w:val="0"/>
              <w:marTop w:val="0"/>
              <w:marBottom w:val="0"/>
              <w:divBdr>
                <w:top w:val="none" w:sz="0" w:space="0" w:color="auto"/>
                <w:left w:val="none" w:sz="0" w:space="0" w:color="auto"/>
                <w:bottom w:val="none" w:sz="0" w:space="0" w:color="auto"/>
                <w:right w:val="none" w:sz="0" w:space="0" w:color="auto"/>
              </w:divBdr>
            </w:div>
            <w:div w:id="21446498">
              <w:marLeft w:val="0"/>
              <w:marRight w:val="0"/>
              <w:marTop w:val="0"/>
              <w:marBottom w:val="0"/>
              <w:divBdr>
                <w:top w:val="none" w:sz="0" w:space="0" w:color="auto"/>
                <w:left w:val="none" w:sz="0" w:space="0" w:color="auto"/>
                <w:bottom w:val="none" w:sz="0" w:space="0" w:color="auto"/>
                <w:right w:val="none" w:sz="0" w:space="0" w:color="auto"/>
              </w:divBdr>
            </w:div>
            <w:div w:id="762995537">
              <w:marLeft w:val="0"/>
              <w:marRight w:val="0"/>
              <w:marTop w:val="0"/>
              <w:marBottom w:val="0"/>
              <w:divBdr>
                <w:top w:val="none" w:sz="0" w:space="0" w:color="auto"/>
                <w:left w:val="none" w:sz="0" w:space="0" w:color="auto"/>
                <w:bottom w:val="none" w:sz="0" w:space="0" w:color="auto"/>
                <w:right w:val="none" w:sz="0" w:space="0" w:color="auto"/>
              </w:divBdr>
            </w:div>
            <w:div w:id="1347754997">
              <w:marLeft w:val="0"/>
              <w:marRight w:val="0"/>
              <w:marTop w:val="0"/>
              <w:marBottom w:val="0"/>
              <w:divBdr>
                <w:top w:val="none" w:sz="0" w:space="0" w:color="auto"/>
                <w:left w:val="none" w:sz="0" w:space="0" w:color="auto"/>
                <w:bottom w:val="none" w:sz="0" w:space="0" w:color="auto"/>
                <w:right w:val="none" w:sz="0" w:space="0" w:color="auto"/>
              </w:divBdr>
            </w:div>
            <w:div w:id="106892180">
              <w:marLeft w:val="0"/>
              <w:marRight w:val="0"/>
              <w:marTop w:val="0"/>
              <w:marBottom w:val="0"/>
              <w:divBdr>
                <w:top w:val="none" w:sz="0" w:space="0" w:color="auto"/>
                <w:left w:val="none" w:sz="0" w:space="0" w:color="auto"/>
                <w:bottom w:val="none" w:sz="0" w:space="0" w:color="auto"/>
                <w:right w:val="none" w:sz="0" w:space="0" w:color="auto"/>
              </w:divBdr>
            </w:div>
            <w:div w:id="957876748">
              <w:marLeft w:val="0"/>
              <w:marRight w:val="0"/>
              <w:marTop w:val="0"/>
              <w:marBottom w:val="0"/>
              <w:divBdr>
                <w:top w:val="none" w:sz="0" w:space="0" w:color="auto"/>
                <w:left w:val="none" w:sz="0" w:space="0" w:color="auto"/>
                <w:bottom w:val="none" w:sz="0" w:space="0" w:color="auto"/>
                <w:right w:val="none" w:sz="0" w:space="0" w:color="auto"/>
              </w:divBdr>
            </w:div>
            <w:div w:id="1753165045">
              <w:marLeft w:val="0"/>
              <w:marRight w:val="0"/>
              <w:marTop w:val="0"/>
              <w:marBottom w:val="0"/>
              <w:divBdr>
                <w:top w:val="none" w:sz="0" w:space="0" w:color="auto"/>
                <w:left w:val="none" w:sz="0" w:space="0" w:color="auto"/>
                <w:bottom w:val="none" w:sz="0" w:space="0" w:color="auto"/>
                <w:right w:val="none" w:sz="0" w:space="0" w:color="auto"/>
              </w:divBdr>
            </w:div>
            <w:div w:id="917178232">
              <w:marLeft w:val="0"/>
              <w:marRight w:val="0"/>
              <w:marTop w:val="0"/>
              <w:marBottom w:val="0"/>
              <w:divBdr>
                <w:top w:val="none" w:sz="0" w:space="0" w:color="auto"/>
                <w:left w:val="none" w:sz="0" w:space="0" w:color="auto"/>
                <w:bottom w:val="none" w:sz="0" w:space="0" w:color="auto"/>
                <w:right w:val="none" w:sz="0" w:space="0" w:color="auto"/>
              </w:divBdr>
            </w:div>
            <w:div w:id="122962763">
              <w:marLeft w:val="0"/>
              <w:marRight w:val="0"/>
              <w:marTop w:val="0"/>
              <w:marBottom w:val="0"/>
              <w:divBdr>
                <w:top w:val="none" w:sz="0" w:space="0" w:color="auto"/>
                <w:left w:val="none" w:sz="0" w:space="0" w:color="auto"/>
                <w:bottom w:val="none" w:sz="0" w:space="0" w:color="auto"/>
                <w:right w:val="none" w:sz="0" w:space="0" w:color="auto"/>
              </w:divBdr>
            </w:div>
            <w:div w:id="1012754811">
              <w:marLeft w:val="0"/>
              <w:marRight w:val="0"/>
              <w:marTop w:val="0"/>
              <w:marBottom w:val="0"/>
              <w:divBdr>
                <w:top w:val="none" w:sz="0" w:space="0" w:color="auto"/>
                <w:left w:val="none" w:sz="0" w:space="0" w:color="auto"/>
                <w:bottom w:val="none" w:sz="0" w:space="0" w:color="auto"/>
                <w:right w:val="none" w:sz="0" w:space="0" w:color="auto"/>
              </w:divBdr>
            </w:div>
            <w:div w:id="828905569">
              <w:marLeft w:val="0"/>
              <w:marRight w:val="0"/>
              <w:marTop w:val="0"/>
              <w:marBottom w:val="0"/>
              <w:divBdr>
                <w:top w:val="none" w:sz="0" w:space="0" w:color="auto"/>
                <w:left w:val="none" w:sz="0" w:space="0" w:color="auto"/>
                <w:bottom w:val="none" w:sz="0" w:space="0" w:color="auto"/>
                <w:right w:val="none" w:sz="0" w:space="0" w:color="auto"/>
              </w:divBdr>
            </w:div>
            <w:div w:id="1122114087">
              <w:marLeft w:val="0"/>
              <w:marRight w:val="0"/>
              <w:marTop w:val="0"/>
              <w:marBottom w:val="0"/>
              <w:divBdr>
                <w:top w:val="none" w:sz="0" w:space="0" w:color="auto"/>
                <w:left w:val="none" w:sz="0" w:space="0" w:color="auto"/>
                <w:bottom w:val="none" w:sz="0" w:space="0" w:color="auto"/>
                <w:right w:val="none" w:sz="0" w:space="0" w:color="auto"/>
              </w:divBdr>
            </w:div>
            <w:div w:id="1686398042">
              <w:marLeft w:val="0"/>
              <w:marRight w:val="0"/>
              <w:marTop w:val="0"/>
              <w:marBottom w:val="0"/>
              <w:divBdr>
                <w:top w:val="none" w:sz="0" w:space="0" w:color="auto"/>
                <w:left w:val="none" w:sz="0" w:space="0" w:color="auto"/>
                <w:bottom w:val="none" w:sz="0" w:space="0" w:color="auto"/>
                <w:right w:val="none" w:sz="0" w:space="0" w:color="auto"/>
              </w:divBdr>
            </w:div>
            <w:div w:id="1969628988">
              <w:marLeft w:val="0"/>
              <w:marRight w:val="0"/>
              <w:marTop w:val="0"/>
              <w:marBottom w:val="0"/>
              <w:divBdr>
                <w:top w:val="none" w:sz="0" w:space="0" w:color="auto"/>
                <w:left w:val="none" w:sz="0" w:space="0" w:color="auto"/>
                <w:bottom w:val="none" w:sz="0" w:space="0" w:color="auto"/>
                <w:right w:val="none" w:sz="0" w:space="0" w:color="auto"/>
              </w:divBdr>
            </w:div>
          </w:divsChild>
        </w:div>
        <w:div w:id="1835098508">
          <w:marLeft w:val="0"/>
          <w:marRight w:val="0"/>
          <w:marTop w:val="0"/>
          <w:marBottom w:val="0"/>
          <w:divBdr>
            <w:top w:val="none" w:sz="0" w:space="0" w:color="auto"/>
            <w:left w:val="none" w:sz="0" w:space="0" w:color="auto"/>
            <w:bottom w:val="none" w:sz="0" w:space="0" w:color="auto"/>
            <w:right w:val="none" w:sz="0" w:space="0" w:color="auto"/>
          </w:divBdr>
          <w:divsChild>
            <w:div w:id="1333945234">
              <w:marLeft w:val="0"/>
              <w:marRight w:val="0"/>
              <w:marTop w:val="0"/>
              <w:marBottom w:val="0"/>
              <w:divBdr>
                <w:top w:val="none" w:sz="0" w:space="0" w:color="auto"/>
                <w:left w:val="none" w:sz="0" w:space="0" w:color="auto"/>
                <w:bottom w:val="none" w:sz="0" w:space="0" w:color="auto"/>
                <w:right w:val="none" w:sz="0" w:space="0" w:color="auto"/>
              </w:divBdr>
            </w:div>
          </w:divsChild>
        </w:div>
        <w:div w:id="174274493">
          <w:marLeft w:val="0"/>
          <w:marRight w:val="0"/>
          <w:marTop w:val="0"/>
          <w:marBottom w:val="0"/>
          <w:divBdr>
            <w:top w:val="none" w:sz="0" w:space="0" w:color="auto"/>
            <w:left w:val="none" w:sz="0" w:space="0" w:color="auto"/>
            <w:bottom w:val="none" w:sz="0" w:space="0" w:color="auto"/>
            <w:right w:val="none" w:sz="0" w:space="0" w:color="auto"/>
          </w:divBdr>
          <w:divsChild>
            <w:div w:id="1592665111">
              <w:marLeft w:val="0"/>
              <w:marRight w:val="0"/>
              <w:marTop w:val="0"/>
              <w:marBottom w:val="0"/>
              <w:divBdr>
                <w:top w:val="none" w:sz="0" w:space="0" w:color="auto"/>
                <w:left w:val="none" w:sz="0" w:space="0" w:color="auto"/>
                <w:bottom w:val="none" w:sz="0" w:space="0" w:color="auto"/>
                <w:right w:val="none" w:sz="0" w:space="0" w:color="auto"/>
              </w:divBdr>
            </w:div>
          </w:divsChild>
        </w:div>
        <w:div w:id="306394551">
          <w:marLeft w:val="0"/>
          <w:marRight w:val="0"/>
          <w:marTop w:val="0"/>
          <w:marBottom w:val="0"/>
          <w:divBdr>
            <w:top w:val="none" w:sz="0" w:space="0" w:color="auto"/>
            <w:left w:val="none" w:sz="0" w:space="0" w:color="auto"/>
            <w:bottom w:val="none" w:sz="0" w:space="0" w:color="auto"/>
            <w:right w:val="none" w:sz="0" w:space="0" w:color="auto"/>
          </w:divBdr>
          <w:divsChild>
            <w:div w:id="1757432699">
              <w:marLeft w:val="0"/>
              <w:marRight w:val="0"/>
              <w:marTop w:val="0"/>
              <w:marBottom w:val="0"/>
              <w:divBdr>
                <w:top w:val="none" w:sz="0" w:space="0" w:color="auto"/>
                <w:left w:val="none" w:sz="0" w:space="0" w:color="auto"/>
                <w:bottom w:val="none" w:sz="0" w:space="0" w:color="auto"/>
                <w:right w:val="none" w:sz="0" w:space="0" w:color="auto"/>
              </w:divBdr>
            </w:div>
            <w:div w:id="1691293822">
              <w:marLeft w:val="0"/>
              <w:marRight w:val="0"/>
              <w:marTop w:val="0"/>
              <w:marBottom w:val="0"/>
              <w:divBdr>
                <w:top w:val="none" w:sz="0" w:space="0" w:color="auto"/>
                <w:left w:val="none" w:sz="0" w:space="0" w:color="auto"/>
                <w:bottom w:val="none" w:sz="0" w:space="0" w:color="auto"/>
                <w:right w:val="none" w:sz="0" w:space="0" w:color="auto"/>
              </w:divBdr>
            </w:div>
            <w:div w:id="675152256">
              <w:marLeft w:val="0"/>
              <w:marRight w:val="0"/>
              <w:marTop w:val="0"/>
              <w:marBottom w:val="0"/>
              <w:divBdr>
                <w:top w:val="none" w:sz="0" w:space="0" w:color="auto"/>
                <w:left w:val="none" w:sz="0" w:space="0" w:color="auto"/>
                <w:bottom w:val="none" w:sz="0" w:space="0" w:color="auto"/>
                <w:right w:val="none" w:sz="0" w:space="0" w:color="auto"/>
              </w:divBdr>
            </w:div>
            <w:div w:id="258947338">
              <w:marLeft w:val="0"/>
              <w:marRight w:val="0"/>
              <w:marTop w:val="0"/>
              <w:marBottom w:val="0"/>
              <w:divBdr>
                <w:top w:val="none" w:sz="0" w:space="0" w:color="auto"/>
                <w:left w:val="none" w:sz="0" w:space="0" w:color="auto"/>
                <w:bottom w:val="none" w:sz="0" w:space="0" w:color="auto"/>
                <w:right w:val="none" w:sz="0" w:space="0" w:color="auto"/>
              </w:divBdr>
            </w:div>
            <w:div w:id="1120219615">
              <w:marLeft w:val="0"/>
              <w:marRight w:val="0"/>
              <w:marTop w:val="0"/>
              <w:marBottom w:val="0"/>
              <w:divBdr>
                <w:top w:val="none" w:sz="0" w:space="0" w:color="auto"/>
                <w:left w:val="none" w:sz="0" w:space="0" w:color="auto"/>
                <w:bottom w:val="none" w:sz="0" w:space="0" w:color="auto"/>
                <w:right w:val="none" w:sz="0" w:space="0" w:color="auto"/>
              </w:divBdr>
            </w:div>
            <w:div w:id="1245412400">
              <w:marLeft w:val="0"/>
              <w:marRight w:val="0"/>
              <w:marTop w:val="0"/>
              <w:marBottom w:val="0"/>
              <w:divBdr>
                <w:top w:val="none" w:sz="0" w:space="0" w:color="auto"/>
                <w:left w:val="none" w:sz="0" w:space="0" w:color="auto"/>
                <w:bottom w:val="none" w:sz="0" w:space="0" w:color="auto"/>
                <w:right w:val="none" w:sz="0" w:space="0" w:color="auto"/>
              </w:divBdr>
            </w:div>
            <w:div w:id="1678851189">
              <w:marLeft w:val="0"/>
              <w:marRight w:val="0"/>
              <w:marTop w:val="0"/>
              <w:marBottom w:val="0"/>
              <w:divBdr>
                <w:top w:val="none" w:sz="0" w:space="0" w:color="auto"/>
                <w:left w:val="none" w:sz="0" w:space="0" w:color="auto"/>
                <w:bottom w:val="none" w:sz="0" w:space="0" w:color="auto"/>
                <w:right w:val="none" w:sz="0" w:space="0" w:color="auto"/>
              </w:divBdr>
            </w:div>
            <w:div w:id="1846089809">
              <w:marLeft w:val="0"/>
              <w:marRight w:val="0"/>
              <w:marTop w:val="0"/>
              <w:marBottom w:val="0"/>
              <w:divBdr>
                <w:top w:val="none" w:sz="0" w:space="0" w:color="auto"/>
                <w:left w:val="none" w:sz="0" w:space="0" w:color="auto"/>
                <w:bottom w:val="none" w:sz="0" w:space="0" w:color="auto"/>
                <w:right w:val="none" w:sz="0" w:space="0" w:color="auto"/>
              </w:divBdr>
            </w:div>
            <w:div w:id="1767726887">
              <w:marLeft w:val="0"/>
              <w:marRight w:val="0"/>
              <w:marTop w:val="0"/>
              <w:marBottom w:val="0"/>
              <w:divBdr>
                <w:top w:val="none" w:sz="0" w:space="0" w:color="auto"/>
                <w:left w:val="none" w:sz="0" w:space="0" w:color="auto"/>
                <w:bottom w:val="none" w:sz="0" w:space="0" w:color="auto"/>
                <w:right w:val="none" w:sz="0" w:space="0" w:color="auto"/>
              </w:divBdr>
            </w:div>
            <w:div w:id="2080055468">
              <w:marLeft w:val="0"/>
              <w:marRight w:val="0"/>
              <w:marTop w:val="0"/>
              <w:marBottom w:val="0"/>
              <w:divBdr>
                <w:top w:val="none" w:sz="0" w:space="0" w:color="auto"/>
                <w:left w:val="none" w:sz="0" w:space="0" w:color="auto"/>
                <w:bottom w:val="none" w:sz="0" w:space="0" w:color="auto"/>
                <w:right w:val="none" w:sz="0" w:space="0" w:color="auto"/>
              </w:divBdr>
            </w:div>
            <w:div w:id="1102997816">
              <w:marLeft w:val="0"/>
              <w:marRight w:val="0"/>
              <w:marTop w:val="0"/>
              <w:marBottom w:val="0"/>
              <w:divBdr>
                <w:top w:val="none" w:sz="0" w:space="0" w:color="auto"/>
                <w:left w:val="none" w:sz="0" w:space="0" w:color="auto"/>
                <w:bottom w:val="none" w:sz="0" w:space="0" w:color="auto"/>
                <w:right w:val="none" w:sz="0" w:space="0" w:color="auto"/>
              </w:divBdr>
            </w:div>
            <w:div w:id="720907549">
              <w:marLeft w:val="0"/>
              <w:marRight w:val="0"/>
              <w:marTop w:val="0"/>
              <w:marBottom w:val="0"/>
              <w:divBdr>
                <w:top w:val="none" w:sz="0" w:space="0" w:color="auto"/>
                <w:left w:val="none" w:sz="0" w:space="0" w:color="auto"/>
                <w:bottom w:val="none" w:sz="0" w:space="0" w:color="auto"/>
                <w:right w:val="none" w:sz="0" w:space="0" w:color="auto"/>
              </w:divBdr>
            </w:div>
            <w:div w:id="1127236742">
              <w:marLeft w:val="0"/>
              <w:marRight w:val="0"/>
              <w:marTop w:val="0"/>
              <w:marBottom w:val="0"/>
              <w:divBdr>
                <w:top w:val="none" w:sz="0" w:space="0" w:color="auto"/>
                <w:left w:val="none" w:sz="0" w:space="0" w:color="auto"/>
                <w:bottom w:val="none" w:sz="0" w:space="0" w:color="auto"/>
                <w:right w:val="none" w:sz="0" w:space="0" w:color="auto"/>
              </w:divBdr>
            </w:div>
            <w:div w:id="1670789061">
              <w:marLeft w:val="0"/>
              <w:marRight w:val="0"/>
              <w:marTop w:val="0"/>
              <w:marBottom w:val="0"/>
              <w:divBdr>
                <w:top w:val="none" w:sz="0" w:space="0" w:color="auto"/>
                <w:left w:val="none" w:sz="0" w:space="0" w:color="auto"/>
                <w:bottom w:val="none" w:sz="0" w:space="0" w:color="auto"/>
                <w:right w:val="none" w:sz="0" w:space="0" w:color="auto"/>
              </w:divBdr>
            </w:div>
            <w:div w:id="723873221">
              <w:marLeft w:val="0"/>
              <w:marRight w:val="0"/>
              <w:marTop w:val="0"/>
              <w:marBottom w:val="0"/>
              <w:divBdr>
                <w:top w:val="none" w:sz="0" w:space="0" w:color="auto"/>
                <w:left w:val="none" w:sz="0" w:space="0" w:color="auto"/>
                <w:bottom w:val="none" w:sz="0" w:space="0" w:color="auto"/>
                <w:right w:val="none" w:sz="0" w:space="0" w:color="auto"/>
              </w:divBdr>
            </w:div>
            <w:div w:id="630330470">
              <w:marLeft w:val="0"/>
              <w:marRight w:val="0"/>
              <w:marTop w:val="0"/>
              <w:marBottom w:val="0"/>
              <w:divBdr>
                <w:top w:val="none" w:sz="0" w:space="0" w:color="auto"/>
                <w:left w:val="none" w:sz="0" w:space="0" w:color="auto"/>
                <w:bottom w:val="none" w:sz="0" w:space="0" w:color="auto"/>
                <w:right w:val="none" w:sz="0" w:space="0" w:color="auto"/>
              </w:divBdr>
            </w:div>
            <w:div w:id="133374789">
              <w:marLeft w:val="0"/>
              <w:marRight w:val="0"/>
              <w:marTop w:val="0"/>
              <w:marBottom w:val="0"/>
              <w:divBdr>
                <w:top w:val="none" w:sz="0" w:space="0" w:color="auto"/>
                <w:left w:val="none" w:sz="0" w:space="0" w:color="auto"/>
                <w:bottom w:val="none" w:sz="0" w:space="0" w:color="auto"/>
                <w:right w:val="none" w:sz="0" w:space="0" w:color="auto"/>
              </w:divBdr>
            </w:div>
          </w:divsChild>
        </w:div>
        <w:div w:id="455295637">
          <w:marLeft w:val="0"/>
          <w:marRight w:val="0"/>
          <w:marTop w:val="0"/>
          <w:marBottom w:val="0"/>
          <w:divBdr>
            <w:top w:val="none" w:sz="0" w:space="0" w:color="auto"/>
            <w:left w:val="none" w:sz="0" w:space="0" w:color="auto"/>
            <w:bottom w:val="none" w:sz="0" w:space="0" w:color="auto"/>
            <w:right w:val="none" w:sz="0" w:space="0" w:color="auto"/>
          </w:divBdr>
          <w:divsChild>
            <w:div w:id="1298560349">
              <w:marLeft w:val="0"/>
              <w:marRight w:val="0"/>
              <w:marTop w:val="0"/>
              <w:marBottom w:val="0"/>
              <w:divBdr>
                <w:top w:val="none" w:sz="0" w:space="0" w:color="auto"/>
                <w:left w:val="none" w:sz="0" w:space="0" w:color="auto"/>
                <w:bottom w:val="none" w:sz="0" w:space="0" w:color="auto"/>
                <w:right w:val="none" w:sz="0" w:space="0" w:color="auto"/>
              </w:divBdr>
            </w:div>
            <w:div w:id="637027525">
              <w:marLeft w:val="0"/>
              <w:marRight w:val="0"/>
              <w:marTop w:val="0"/>
              <w:marBottom w:val="0"/>
              <w:divBdr>
                <w:top w:val="none" w:sz="0" w:space="0" w:color="auto"/>
                <w:left w:val="none" w:sz="0" w:space="0" w:color="auto"/>
                <w:bottom w:val="none" w:sz="0" w:space="0" w:color="auto"/>
                <w:right w:val="none" w:sz="0" w:space="0" w:color="auto"/>
              </w:divBdr>
            </w:div>
            <w:div w:id="1127745300">
              <w:marLeft w:val="0"/>
              <w:marRight w:val="0"/>
              <w:marTop w:val="0"/>
              <w:marBottom w:val="0"/>
              <w:divBdr>
                <w:top w:val="none" w:sz="0" w:space="0" w:color="auto"/>
                <w:left w:val="none" w:sz="0" w:space="0" w:color="auto"/>
                <w:bottom w:val="none" w:sz="0" w:space="0" w:color="auto"/>
                <w:right w:val="none" w:sz="0" w:space="0" w:color="auto"/>
              </w:divBdr>
            </w:div>
            <w:div w:id="388385579">
              <w:marLeft w:val="0"/>
              <w:marRight w:val="0"/>
              <w:marTop w:val="0"/>
              <w:marBottom w:val="0"/>
              <w:divBdr>
                <w:top w:val="none" w:sz="0" w:space="0" w:color="auto"/>
                <w:left w:val="none" w:sz="0" w:space="0" w:color="auto"/>
                <w:bottom w:val="none" w:sz="0" w:space="0" w:color="auto"/>
                <w:right w:val="none" w:sz="0" w:space="0" w:color="auto"/>
              </w:divBdr>
            </w:div>
            <w:div w:id="1645426797">
              <w:marLeft w:val="0"/>
              <w:marRight w:val="0"/>
              <w:marTop w:val="0"/>
              <w:marBottom w:val="0"/>
              <w:divBdr>
                <w:top w:val="none" w:sz="0" w:space="0" w:color="auto"/>
                <w:left w:val="none" w:sz="0" w:space="0" w:color="auto"/>
                <w:bottom w:val="none" w:sz="0" w:space="0" w:color="auto"/>
                <w:right w:val="none" w:sz="0" w:space="0" w:color="auto"/>
              </w:divBdr>
            </w:div>
            <w:div w:id="1375764406">
              <w:marLeft w:val="0"/>
              <w:marRight w:val="0"/>
              <w:marTop w:val="0"/>
              <w:marBottom w:val="0"/>
              <w:divBdr>
                <w:top w:val="none" w:sz="0" w:space="0" w:color="auto"/>
                <w:left w:val="none" w:sz="0" w:space="0" w:color="auto"/>
                <w:bottom w:val="none" w:sz="0" w:space="0" w:color="auto"/>
                <w:right w:val="none" w:sz="0" w:space="0" w:color="auto"/>
              </w:divBdr>
            </w:div>
            <w:div w:id="234434110">
              <w:marLeft w:val="0"/>
              <w:marRight w:val="0"/>
              <w:marTop w:val="0"/>
              <w:marBottom w:val="0"/>
              <w:divBdr>
                <w:top w:val="none" w:sz="0" w:space="0" w:color="auto"/>
                <w:left w:val="none" w:sz="0" w:space="0" w:color="auto"/>
                <w:bottom w:val="none" w:sz="0" w:space="0" w:color="auto"/>
                <w:right w:val="none" w:sz="0" w:space="0" w:color="auto"/>
              </w:divBdr>
            </w:div>
            <w:div w:id="174465321">
              <w:marLeft w:val="0"/>
              <w:marRight w:val="0"/>
              <w:marTop w:val="0"/>
              <w:marBottom w:val="0"/>
              <w:divBdr>
                <w:top w:val="none" w:sz="0" w:space="0" w:color="auto"/>
                <w:left w:val="none" w:sz="0" w:space="0" w:color="auto"/>
                <w:bottom w:val="none" w:sz="0" w:space="0" w:color="auto"/>
                <w:right w:val="none" w:sz="0" w:space="0" w:color="auto"/>
              </w:divBdr>
            </w:div>
            <w:div w:id="843594078">
              <w:marLeft w:val="0"/>
              <w:marRight w:val="0"/>
              <w:marTop w:val="0"/>
              <w:marBottom w:val="0"/>
              <w:divBdr>
                <w:top w:val="none" w:sz="0" w:space="0" w:color="auto"/>
                <w:left w:val="none" w:sz="0" w:space="0" w:color="auto"/>
                <w:bottom w:val="none" w:sz="0" w:space="0" w:color="auto"/>
                <w:right w:val="none" w:sz="0" w:space="0" w:color="auto"/>
              </w:divBdr>
            </w:div>
            <w:div w:id="1430344912">
              <w:marLeft w:val="0"/>
              <w:marRight w:val="0"/>
              <w:marTop w:val="0"/>
              <w:marBottom w:val="0"/>
              <w:divBdr>
                <w:top w:val="none" w:sz="0" w:space="0" w:color="auto"/>
                <w:left w:val="none" w:sz="0" w:space="0" w:color="auto"/>
                <w:bottom w:val="none" w:sz="0" w:space="0" w:color="auto"/>
                <w:right w:val="none" w:sz="0" w:space="0" w:color="auto"/>
              </w:divBdr>
            </w:div>
            <w:div w:id="1498957729">
              <w:marLeft w:val="0"/>
              <w:marRight w:val="0"/>
              <w:marTop w:val="0"/>
              <w:marBottom w:val="0"/>
              <w:divBdr>
                <w:top w:val="none" w:sz="0" w:space="0" w:color="auto"/>
                <w:left w:val="none" w:sz="0" w:space="0" w:color="auto"/>
                <w:bottom w:val="none" w:sz="0" w:space="0" w:color="auto"/>
                <w:right w:val="none" w:sz="0" w:space="0" w:color="auto"/>
              </w:divBdr>
            </w:div>
            <w:div w:id="416946422">
              <w:marLeft w:val="0"/>
              <w:marRight w:val="0"/>
              <w:marTop w:val="0"/>
              <w:marBottom w:val="0"/>
              <w:divBdr>
                <w:top w:val="none" w:sz="0" w:space="0" w:color="auto"/>
                <w:left w:val="none" w:sz="0" w:space="0" w:color="auto"/>
                <w:bottom w:val="none" w:sz="0" w:space="0" w:color="auto"/>
                <w:right w:val="none" w:sz="0" w:space="0" w:color="auto"/>
              </w:divBdr>
            </w:div>
            <w:div w:id="857307766">
              <w:marLeft w:val="0"/>
              <w:marRight w:val="0"/>
              <w:marTop w:val="0"/>
              <w:marBottom w:val="0"/>
              <w:divBdr>
                <w:top w:val="none" w:sz="0" w:space="0" w:color="auto"/>
                <w:left w:val="none" w:sz="0" w:space="0" w:color="auto"/>
                <w:bottom w:val="none" w:sz="0" w:space="0" w:color="auto"/>
                <w:right w:val="none" w:sz="0" w:space="0" w:color="auto"/>
              </w:divBdr>
            </w:div>
            <w:div w:id="671448648">
              <w:marLeft w:val="0"/>
              <w:marRight w:val="0"/>
              <w:marTop w:val="0"/>
              <w:marBottom w:val="0"/>
              <w:divBdr>
                <w:top w:val="none" w:sz="0" w:space="0" w:color="auto"/>
                <w:left w:val="none" w:sz="0" w:space="0" w:color="auto"/>
                <w:bottom w:val="none" w:sz="0" w:space="0" w:color="auto"/>
                <w:right w:val="none" w:sz="0" w:space="0" w:color="auto"/>
              </w:divBdr>
            </w:div>
            <w:div w:id="1285700166">
              <w:marLeft w:val="0"/>
              <w:marRight w:val="0"/>
              <w:marTop w:val="0"/>
              <w:marBottom w:val="0"/>
              <w:divBdr>
                <w:top w:val="none" w:sz="0" w:space="0" w:color="auto"/>
                <w:left w:val="none" w:sz="0" w:space="0" w:color="auto"/>
                <w:bottom w:val="none" w:sz="0" w:space="0" w:color="auto"/>
                <w:right w:val="none" w:sz="0" w:space="0" w:color="auto"/>
              </w:divBdr>
            </w:div>
            <w:div w:id="506988591">
              <w:marLeft w:val="0"/>
              <w:marRight w:val="0"/>
              <w:marTop w:val="0"/>
              <w:marBottom w:val="0"/>
              <w:divBdr>
                <w:top w:val="none" w:sz="0" w:space="0" w:color="auto"/>
                <w:left w:val="none" w:sz="0" w:space="0" w:color="auto"/>
                <w:bottom w:val="none" w:sz="0" w:space="0" w:color="auto"/>
                <w:right w:val="none" w:sz="0" w:space="0" w:color="auto"/>
              </w:divBdr>
            </w:div>
            <w:div w:id="2108961449">
              <w:marLeft w:val="0"/>
              <w:marRight w:val="0"/>
              <w:marTop w:val="0"/>
              <w:marBottom w:val="0"/>
              <w:divBdr>
                <w:top w:val="none" w:sz="0" w:space="0" w:color="auto"/>
                <w:left w:val="none" w:sz="0" w:space="0" w:color="auto"/>
                <w:bottom w:val="none" w:sz="0" w:space="0" w:color="auto"/>
                <w:right w:val="none" w:sz="0" w:space="0" w:color="auto"/>
              </w:divBdr>
            </w:div>
            <w:div w:id="202792509">
              <w:marLeft w:val="0"/>
              <w:marRight w:val="0"/>
              <w:marTop w:val="0"/>
              <w:marBottom w:val="0"/>
              <w:divBdr>
                <w:top w:val="none" w:sz="0" w:space="0" w:color="auto"/>
                <w:left w:val="none" w:sz="0" w:space="0" w:color="auto"/>
                <w:bottom w:val="none" w:sz="0" w:space="0" w:color="auto"/>
                <w:right w:val="none" w:sz="0" w:space="0" w:color="auto"/>
              </w:divBdr>
            </w:div>
            <w:div w:id="1980182492">
              <w:marLeft w:val="0"/>
              <w:marRight w:val="0"/>
              <w:marTop w:val="0"/>
              <w:marBottom w:val="0"/>
              <w:divBdr>
                <w:top w:val="none" w:sz="0" w:space="0" w:color="auto"/>
                <w:left w:val="none" w:sz="0" w:space="0" w:color="auto"/>
                <w:bottom w:val="none" w:sz="0" w:space="0" w:color="auto"/>
                <w:right w:val="none" w:sz="0" w:space="0" w:color="auto"/>
              </w:divBdr>
            </w:div>
            <w:div w:id="670179872">
              <w:marLeft w:val="0"/>
              <w:marRight w:val="0"/>
              <w:marTop w:val="0"/>
              <w:marBottom w:val="0"/>
              <w:divBdr>
                <w:top w:val="none" w:sz="0" w:space="0" w:color="auto"/>
                <w:left w:val="none" w:sz="0" w:space="0" w:color="auto"/>
                <w:bottom w:val="none" w:sz="0" w:space="0" w:color="auto"/>
                <w:right w:val="none" w:sz="0" w:space="0" w:color="auto"/>
              </w:divBdr>
            </w:div>
            <w:div w:id="697850437">
              <w:marLeft w:val="0"/>
              <w:marRight w:val="0"/>
              <w:marTop w:val="0"/>
              <w:marBottom w:val="0"/>
              <w:divBdr>
                <w:top w:val="none" w:sz="0" w:space="0" w:color="auto"/>
                <w:left w:val="none" w:sz="0" w:space="0" w:color="auto"/>
                <w:bottom w:val="none" w:sz="0" w:space="0" w:color="auto"/>
                <w:right w:val="none" w:sz="0" w:space="0" w:color="auto"/>
              </w:divBdr>
            </w:div>
            <w:div w:id="550843792">
              <w:marLeft w:val="0"/>
              <w:marRight w:val="0"/>
              <w:marTop w:val="0"/>
              <w:marBottom w:val="0"/>
              <w:divBdr>
                <w:top w:val="none" w:sz="0" w:space="0" w:color="auto"/>
                <w:left w:val="none" w:sz="0" w:space="0" w:color="auto"/>
                <w:bottom w:val="none" w:sz="0" w:space="0" w:color="auto"/>
                <w:right w:val="none" w:sz="0" w:space="0" w:color="auto"/>
              </w:divBdr>
            </w:div>
            <w:div w:id="1559516484">
              <w:marLeft w:val="0"/>
              <w:marRight w:val="0"/>
              <w:marTop w:val="0"/>
              <w:marBottom w:val="0"/>
              <w:divBdr>
                <w:top w:val="none" w:sz="0" w:space="0" w:color="auto"/>
                <w:left w:val="none" w:sz="0" w:space="0" w:color="auto"/>
                <w:bottom w:val="none" w:sz="0" w:space="0" w:color="auto"/>
                <w:right w:val="none" w:sz="0" w:space="0" w:color="auto"/>
              </w:divBdr>
            </w:div>
            <w:div w:id="791558574">
              <w:marLeft w:val="0"/>
              <w:marRight w:val="0"/>
              <w:marTop w:val="0"/>
              <w:marBottom w:val="0"/>
              <w:divBdr>
                <w:top w:val="none" w:sz="0" w:space="0" w:color="auto"/>
                <w:left w:val="none" w:sz="0" w:space="0" w:color="auto"/>
                <w:bottom w:val="none" w:sz="0" w:space="0" w:color="auto"/>
                <w:right w:val="none" w:sz="0" w:space="0" w:color="auto"/>
              </w:divBdr>
            </w:div>
            <w:div w:id="1355619375">
              <w:marLeft w:val="0"/>
              <w:marRight w:val="0"/>
              <w:marTop w:val="0"/>
              <w:marBottom w:val="0"/>
              <w:divBdr>
                <w:top w:val="none" w:sz="0" w:space="0" w:color="auto"/>
                <w:left w:val="none" w:sz="0" w:space="0" w:color="auto"/>
                <w:bottom w:val="none" w:sz="0" w:space="0" w:color="auto"/>
                <w:right w:val="none" w:sz="0" w:space="0" w:color="auto"/>
              </w:divBdr>
            </w:div>
            <w:div w:id="970790236">
              <w:marLeft w:val="0"/>
              <w:marRight w:val="0"/>
              <w:marTop w:val="0"/>
              <w:marBottom w:val="0"/>
              <w:divBdr>
                <w:top w:val="none" w:sz="0" w:space="0" w:color="auto"/>
                <w:left w:val="none" w:sz="0" w:space="0" w:color="auto"/>
                <w:bottom w:val="none" w:sz="0" w:space="0" w:color="auto"/>
                <w:right w:val="none" w:sz="0" w:space="0" w:color="auto"/>
              </w:divBdr>
            </w:div>
            <w:div w:id="100880410">
              <w:marLeft w:val="0"/>
              <w:marRight w:val="0"/>
              <w:marTop w:val="0"/>
              <w:marBottom w:val="0"/>
              <w:divBdr>
                <w:top w:val="none" w:sz="0" w:space="0" w:color="auto"/>
                <w:left w:val="none" w:sz="0" w:space="0" w:color="auto"/>
                <w:bottom w:val="none" w:sz="0" w:space="0" w:color="auto"/>
                <w:right w:val="none" w:sz="0" w:space="0" w:color="auto"/>
              </w:divBdr>
            </w:div>
          </w:divsChild>
        </w:div>
        <w:div w:id="1723868527">
          <w:marLeft w:val="0"/>
          <w:marRight w:val="0"/>
          <w:marTop w:val="0"/>
          <w:marBottom w:val="0"/>
          <w:divBdr>
            <w:top w:val="none" w:sz="0" w:space="0" w:color="auto"/>
            <w:left w:val="none" w:sz="0" w:space="0" w:color="auto"/>
            <w:bottom w:val="none" w:sz="0" w:space="0" w:color="auto"/>
            <w:right w:val="none" w:sz="0" w:space="0" w:color="auto"/>
          </w:divBdr>
          <w:divsChild>
            <w:div w:id="169609489">
              <w:marLeft w:val="0"/>
              <w:marRight w:val="0"/>
              <w:marTop w:val="0"/>
              <w:marBottom w:val="0"/>
              <w:divBdr>
                <w:top w:val="none" w:sz="0" w:space="0" w:color="auto"/>
                <w:left w:val="none" w:sz="0" w:space="0" w:color="auto"/>
                <w:bottom w:val="none" w:sz="0" w:space="0" w:color="auto"/>
                <w:right w:val="none" w:sz="0" w:space="0" w:color="auto"/>
              </w:divBdr>
            </w:div>
          </w:divsChild>
        </w:div>
        <w:div w:id="767968583">
          <w:marLeft w:val="0"/>
          <w:marRight w:val="0"/>
          <w:marTop w:val="0"/>
          <w:marBottom w:val="0"/>
          <w:divBdr>
            <w:top w:val="none" w:sz="0" w:space="0" w:color="auto"/>
            <w:left w:val="none" w:sz="0" w:space="0" w:color="auto"/>
            <w:bottom w:val="none" w:sz="0" w:space="0" w:color="auto"/>
            <w:right w:val="none" w:sz="0" w:space="0" w:color="auto"/>
          </w:divBdr>
          <w:divsChild>
            <w:div w:id="376048560">
              <w:marLeft w:val="0"/>
              <w:marRight w:val="0"/>
              <w:marTop w:val="0"/>
              <w:marBottom w:val="0"/>
              <w:divBdr>
                <w:top w:val="none" w:sz="0" w:space="0" w:color="auto"/>
                <w:left w:val="none" w:sz="0" w:space="0" w:color="auto"/>
                <w:bottom w:val="none" w:sz="0" w:space="0" w:color="auto"/>
                <w:right w:val="none" w:sz="0" w:space="0" w:color="auto"/>
              </w:divBdr>
            </w:div>
            <w:div w:id="1343775699">
              <w:marLeft w:val="0"/>
              <w:marRight w:val="0"/>
              <w:marTop w:val="0"/>
              <w:marBottom w:val="0"/>
              <w:divBdr>
                <w:top w:val="none" w:sz="0" w:space="0" w:color="auto"/>
                <w:left w:val="none" w:sz="0" w:space="0" w:color="auto"/>
                <w:bottom w:val="none" w:sz="0" w:space="0" w:color="auto"/>
                <w:right w:val="none" w:sz="0" w:space="0" w:color="auto"/>
              </w:divBdr>
            </w:div>
            <w:div w:id="756634876">
              <w:marLeft w:val="0"/>
              <w:marRight w:val="0"/>
              <w:marTop w:val="0"/>
              <w:marBottom w:val="0"/>
              <w:divBdr>
                <w:top w:val="none" w:sz="0" w:space="0" w:color="auto"/>
                <w:left w:val="none" w:sz="0" w:space="0" w:color="auto"/>
                <w:bottom w:val="none" w:sz="0" w:space="0" w:color="auto"/>
                <w:right w:val="none" w:sz="0" w:space="0" w:color="auto"/>
              </w:divBdr>
            </w:div>
            <w:div w:id="535193798">
              <w:marLeft w:val="0"/>
              <w:marRight w:val="0"/>
              <w:marTop w:val="0"/>
              <w:marBottom w:val="0"/>
              <w:divBdr>
                <w:top w:val="none" w:sz="0" w:space="0" w:color="auto"/>
                <w:left w:val="none" w:sz="0" w:space="0" w:color="auto"/>
                <w:bottom w:val="none" w:sz="0" w:space="0" w:color="auto"/>
                <w:right w:val="none" w:sz="0" w:space="0" w:color="auto"/>
              </w:divBdr>
            </w:div>
            <w:div w:id="1507089656">
              <w:marLeft w:val="0"/>
              <w:marRight w:val="0"/>
              <w:marTop w:val="0"/>
              <w:marBottom w:val="0"/>
              <w:divBdr>
                <w:top w:val="none" w:sz="0" w:space="0" w:color="auto"/>
                <w:left w:val="none" w:sz="0" w:space="0" w:color="auto"/>
                <w:bottom w:val="none" w:sz="0" w:space="0" w:color="auto"/>
                <w:right w:val="none" w:sz="0" w:space="0" w:color="auto"/>
              </w:divBdr>
            </w:div>
          </w:divsChild>
        </w:div>
        <w:div w:id="1118063880">
          <w:marLeft w:val="0"/>
          <w:marRight w:val="0"/>
          <w:marTop w:val="0"/>
          <w:marBottom w:val="0"/>
          <w:divBdr>
            <w:top w:val="none" w:sz="0" w:space="0" w:color="auto"/>
            <w:left w:val="none" w:sz="0" w:space="0" w:color="auto"/>
            <w:bottom w:val="none" w:sz="0" w:space="0" w:color="auto"/>
            <w:right w:val="none" w:sz="0" w:space="0" w:color="auto"/>
          </w:divBdr>
          <w:divsChild>
            <w:div w:id="1560747841">
              <w:marLeft w:val="0"/>
              <w:marRight w:val="0"/>
              <w:marTop w:val="0"/>
              <w:marBottom w:val="0"/>
              <w:divBdr>
                <w:top w:val="none" w:sz="0" w:space="0" w:color="auto"/>
                <w:left w:val="none" w:sz="0" w:space="0" w:color="auto"/>
                <w:bottom w:val="none" w:sz="0" w:space="0" w:color="auto"/>
                <w:right w:val="none" w:sz="0" w:space="0" w:color="auto"/>
              </w:divBdr>
            </w:div>
            <w:div w:id="402604134">
              <w:marLeft w:val="0"/>
              <w:marRight w:val="0"/>
              <w:marTop w:val="0"/>
              <w:marBottom w:val="0"/>
              <w:divBdr>
                <w:top w:val="none" w:sz="0" w:space="0" w:color="auto"/>
                <w:left w:val="none" w:sz="0" w:space="0" w:color="auto"/>
                <w:bottom w:val="none" w:sz="0" w:space="0" w:color="auto"/>
                <w:right w:val="none" w:sz="0" w:space="0" w:color="auto"/>
              </w:divBdr>
            </w:div>
            <w:div w:id="483862553">
              <w:marLeft w:val="0"/>
              <w:marRight w:val="0"/>
              <w:marTop w:val="0"/>
              <w:marBottom w:val="0"/>
              <w:divBdr>
                <w:top w:val="none" w:sz="0" w:space="0" w:color="auto"/>
                <w:left w:val="none" w:sz="0" w:space="0" w:color="auto"/>
                <w:bottom w:val="none" w:sz="0" w:space="0" w:color="auto"/>
                <w:right w:val="none" w:sz="0" w:space="0" w:color="auto"/>
              </w:divBdr>
            </w:div>
            <w:div w:id="1805388750">
              <w:marLeft w:val="0"/>
              <w:marRight w:val="0"/>
              <w:marTop w:val="0"/>
              <w:marBottom w:val="0"/>
              <w:divBdr>
                <w:top w:val="none" w:sz="0" w:space="0" w:color="auto"/>
                <w:left w:val="none" w:sz="0" w:space="0" w:color="auto"/>
                <w:bottom w:val="none" w:sz="0" w:space="0" w:color="auto"/>
                <w:right w:val="none" w:sz="0" w:space="0" w:color="auto"/>
              </w:divBdr>
            </w:div>
            <w:div w:id="2037731434">
              <w:marLeft w:val="0"/>
              <w:marRight w:val="0"/>
              <w:marTop w:val="0"/>
              <w:marBottom w:val="0"/>
              <w:divBdr>
                <w:top w:val="none" w:sz="0" w:space="0" w:color="auto"/>
                <w:left w:val="none" w:sz="0" w:space="0" w:color="auto"/>
                <w:bottom w:val="none" w:sz="0" w:space="0" w:color="auto"/>
                <w:right w:val="none" w:sz="0" w:space="0" w:color="auto"/>
              </w:divBdr>
            </w:div>
            <w:div w:id="616375970">
              <w:marLeft w:val="0"/>
              <w:marRight w:val="0"/>
              <w:marTop w:val="0"/>
              <w:marBottom w:val="0"/>
              <w:divBdr>
                <w:top w:val="none" w:sz="0" w:space="0" w:color="auto"/>
                <w:left w:val="none" w:sz="0" w:space="0" w:color="auto"/>
                <w:bottom w:val="none" w:sz="0" w:space="0" w:color="auto"/>
                <w:right w:val="none" w:sz="0" w:space="0" w:color="auto"/>
              </w:divBdr>
            </w:div>
            <w:div w:id="736368423">
              <w:marLeft w:val="0"/>
              <w:marRight w:val="0"/>
              <w:marTop w:val="0"/>
              <w:marBottom w:val="0"/>
              <w:divBdr>
                <w:top w:val="none" w:sz="0" w:space="0" w:color="auto"/>
                <w:left w:val="none" w:sz="0" w:space="0" w:color="auto"/>
                <w:bottom w:val="none" w:sz="0" w:space="0" w:color="auto"/>
                <w:right w:val="none" w:sz="0" w:space="0" w:color="auto"/>
              </w:divBdr>
            </w:div>
          </w:divsChild>
        </w:div>
        <w:div w:id="1473525531">
          <w:marLeft w:val="0"/>
          <w:marRight w:val="0"/>
          <w:marTop w:val="0"/>
          <w:marBottom w:val="0"/>
          <w:divBdr>
            <w:top w:val="none" w:sz="0" w:space="0" w:color="auto"/>
            <w:left w:val="none" w:sz="0" w:space="0" w:color="auto"/>
            <w:bottom w:val="none" w:sz="0" w:space="0" w:color="auto"/>
            <w:right w:val="none" w:sz="0" w:space="0" w:color="auto"/>
          </w:divBdr>
          <w:divsChild>
            <w:div w:id="1745833518">
              <w:marLeft w:val="0"/>
              <w:marRight w:val="0"/>
              <w:marTop w:val="0"/>
              <w:marBottom w:val="0"/>
              <w:divBdr>
                <w:top w:val="none" w:sz="0" w:space="0" w:color="auto"/>
                <w:left w:val="none" w:sz="0" w:space="0" w:color="auto"/>
                <w:bottom w:val="none" w:sz="0" w:space="0" w:color="auto"/>
                <w:right w:val="none" w:sz="0" w:space="0" w:color="auto"/>
              </w:divBdr>
            </w:div>
          </w:divsChild>
        </w:div>
        <w:div w:id="1398361790">
          <w:marLeft w:val="0"/>
          <w:marRight w:val="0"/>
          <w:marTop w:val="0"/>
          <w:marBottom w:val="0"/>
          <w:divBdr>
            <w:top w:val="none" w:sz="0" w:space="0" w:color="auto"/>
            <w:left w:val="none" w:sz="0" w:space="0" w:color="auto"/>
            <w:bottom w:val="none" w:sz="0" w:space="0" w:color="auto"/>
            <w:right w:val="none" w:sz="0" w:space="0" w:color="auto"/>
          </w:divBdr>
          <w:divsChild>
            <w:div w:id="638921586">
              <w:marLeft w:val="0"/>
              <w:marRight w:val="0"/>
              <w:marTop w:val="0"/>
              <w:marBottom w:val="0"/>
              <w:divBdr>
                <w:top w:val="none" w:sz="0" w:space="0" w:color="auto"/>
                <w:left w:val="none" w:sz="0" w:space="0" w:color="auto"/>
                <w:bottom w:val="none" w:sz="0" w:space="0" w:color="auto"/>
                <w:right w:val="none" w:sz="0" w:space="0" w:color="auto"/>
              </w:divBdr>
            </w:div>
            <w:div w:id="781844907">
              <w:marLeft w:val="0"/>
              <w:marRight w:val="0"/>
              <w:marTop w:val="0"/>
              <w:marBottom w:val="0"/>
              <w:divBdr>
                <w:top w:val="none" w:sz="0" w:space="0" w:color="auto"/>
                <w:left w:val="none" w:sz="0" w:space="0" w:color="auto"/>
                <w:bottom w:val="none" w:sz="0" w:space="0" w:color="auto"/>
                <w:right w:val="none" w:sz="0" w:space="0" w:color="auto"/>
              </w:divBdr>
            </w:div>
            <w:div w:id="2144347195">
              <w:marLeft w:val="0"/>
              <w:marRight w:val="0"/>
              <w:marTop w:val="0"/>
              <w:marBottom w:val="0"/>
              <w:divBdr>
                <w:top w:val="none" w:sz="0" w:space="0" w:color="auto"/>
                <w:left w:val="none" w:sz="0" w:space="0" w:color="auto"/>
                <w:bottom w:val="none" w:sz="0" w:space="0" w:color="auto"/>
                <w:right w:val="none" w:sz="0" w:space="0" w:color="auto"/>
              </w:divBdr>
            </w:div>
            <w:div w:id="2098792008">
              <w:marLeft w:val="0"/>
              <w:marRight w:val="0"/>
              <w:marTop w:val="0"/>
              <w:marBottom w:val="0"/>
              <w:divBdr>
                <w:top w:val="none" w:sz="0" w:space="0" w:color="auto"/>
                <w:left w:val="none" w:sz="0" w:space="0" w:color="auto"/>
                <w:bottom w:val="none" w:sz="0" w:space="0" w:color="auto"/>
                <w:right w:val="none" w:sz="0" w:space="0" w:color="auto"/>
              </w:divBdr>
            </w:div>
            <w:div w:id="1860392768">
              <w:marLeft w:val="0"/>
              <w:marRight w:val="0"/>
              <w:marTop w:val="0"/>
              <w:marBottom w:val="0"/>
              <w:divBdr>
                <w:top w:val="none" w:sz="0" w:space="0" w:color="auto"/>
                <w:left w:val="none" w:sz="0" w:space="0" w:color="auto"/>
                <w:bottom w:val="none" w:sz="0" w:space="0" w:color="auto"/>
                <w:right w:val="none" w:sz="0" w:space="0" w:color="auto"/>
              </w:divBdr>
            </w:div>
          </w:divsChild>
        </w:div>
        <w:div w:id="1164661890">
          <w:marLeft w:val="0"/>
          <w:marRight w:val="0"/>
          <w:marTop w:val="0"/>
          <w:marBottom w:val="0"/>
          <w:divBdr>
            <w:top w:val="none" w:sz="0" w:space="0" w:color="auto"/>
            <w:left w:val="none" w:sz="0" w:space="0" w:color="auto"/>
            <w:bottom w:val="none" w:sz="0" w:space="0" w:color="auto"/>
            <w:right w:val="none" w:sz="0" w:space="0" w:color="auto"/>
          </w:divBdr>
          <w:divsChild>
            <w:div w:id="1989630984">
              <w:marLeft w:val="0"/>
              <w:marRight w:val="0"/>
              <w:marTop w:val="0"/>
              <w:marBottom w:val="0"/>
              <w:divBdr>
                <w:top w:val="none" w:sz="0" w:space="0" w:color="auto"/>
                <w:left w:val="none" w:sz="0" w:space="0" w:color="auto"/>
                <w:bottom w:val="none" w:sz="0" w:space="0" w:color="auto"/>
                <w:right w:val="none" w:sz="0" w:space="0" w:color="auto"/>
              </w:divBdr>
            </w:div>
          </w:divsChild>
        </w:div>
        <w:div w:id="936059409">
          <w:marLeft w:val="0"/>
          <w:marRight w:val="0"/>
          <w:marTop w:val="0"/>
          <w:marBottom w:val="0"/>
          <w:divBdr>
            <w:top w:val="none" w:sz="0" w:space="0" w:color="auto"/>
            <w:left w:val="none" w:sz="0" w:space="0" w:color="auto"/>
            <w:bottom w:val="none" w:sz="0" w:space="0" w:color="auto"/>
            <w:right w:val="none" w:sz="0" w:space="0" w:color="auto"/>
          </w:divBdr>
          <w:divsChild>
            <w:div w:id="362874258">
              <w:marLeft w:val="0"/>
              <w:marRight w:val="0"/>
              <w:marTop w:val="0"/>
              <w:marBottom w:val="0"/>
              <w:divBdr>
                <w:top w:val="none" w:sz="0" w:space="0" w:color="auto"/>
                <w:left w:val="none" w:sz="0" w:space="0" w:color="auto"/>
                <w:bottom w:val="none" w:sz="0" w:space="0" w:color="auto"/>
                <w:right w:val="none" w:sz="0" w:space="0" w:color="auto"/>
              </w:divBdr>
            </w:div>
          </w:divsChild>
        </w:div>
        <w:div w:id="1758360662">
          <w:marLeft w:val="0"/>
          <w:marRight w:val="0"/>
          <w:marTop w:val="0"/>
          <w:marBottom w:val="0"/>
          <w:divBdr>
            <w:top w:val="none" w:sz="0" w:space="0" w:color="auto"/>
            <w:left w:val="none" w:sz="0" w:space="0" w:color="auto"/>
            <w:bottom w:val="none" w:sz="0" w:space="0" w:color="auto"/>
            <w:right w:val="none" w:sz="0" w:space="0" w:color="auto"/>
          </w:divBdr>
          <w:divsChild>
            <w:div w:id="1870340934">
              <w:marLeft w:val="0"/>
              <w:marRight w:val="0"/>
              <w:marTop w:val="0"/>
              <w:marBottom w:val="0"/>
              <w:divBdr>
                <w:top w:val="none" w:sz="0" w:space="0" w:color="auto"/>
                <w:left w:val="none" w:sz="0" w:space="0" w:color="auto"/>
                <w:bottom w:val="none" w:sz="0" w:space="0" w:color="auto"/>
                <w:right w:val="none" w:sz="0" w:space="0" w:color="auto"/>
              </w:divBdr>
            </w:div>
            <w:div w:id="1099178074">
              <w:marLeft w:val="0"/>
              <w:marRight w:val="0"/>
              <w:marTop w:val="0"/>
              <w:marBottom w:val="0"/>
              <w:divBdr>
                <w:top w:val="none" w:sz="0" w:space="0" w:color="auto"/>
                <w:left w:val="none" w:sz="0" w:space="0" w:color="auto"/>
                <w:bottom w:val="none" w:sz="0" w:space="0" w:color="auto"/>
                <w:right w:val="none" w:sz="0" w:space="0" w:color="auto"/>
              </w:divBdr>
            </w:div>
            <w:div w:id="993677997">
              <w:marLeft w:val="0"/>
              <w:marRight w:val="0"/>
              <w:marTop w:val="0"/>
              <w:marBottom w:val="0"/>
              <w:divBdr>
                <w:top w:val="none" w:sz="0" w:space="0" w:color="auto"/>
                <w:left w:val="none" w:sz="0" w:space="0" w:color="auto"/>
                <w:bottom w:val="none" w:sz="0" w:space="0" w:color="auto"/>
                <w:right w:val="none" w:sz="0" w:space="0" w:color="auto"/>
              </w:divBdr>
            </w:div>
            <w:div w:id="1336223774">
              <w:marLeft w:val="0"/>
              <w:marRight w:val="0"/>
              <w:marTop w:val="0"/>
              <w:marBottom w:val="0"/>
              <w:divBdr>
                <w:top w:val="none" w:sz="0" w:space="0" w:color="auto"/>
                <w:left w:val="none" w:sz="0" w:space="0" w:color="auto"/>
                <w:bottom w:val="none" w:sz="0" w:space="0" w:color="auto"/>
                <w:right w:val="none" w:sz="0" w:space="0" w:color="auto"/>
              </w:divBdr>
            </w:div>
            <w:div w:id="612590910">
              <w:marLeft w:val="0"/>
              <w:marRight w:val="0"/>
              <w:marTop w:val="0"/>
              <w:marBottom w:val="0"/>
              <w:divBdr>
                <w:top w:val="none" w:sz="0" w:space="0" w:color="auto"/>
                <w:left w:val="none" w:sz="0" w:space="0" w:color="auto"/>
                <w:bottom w:val="none" w:sz="0" w:space="0" w:color="auto"/>
                <w:right w:val="none" w:sz="0" w:space="0" w:color="auto"/>
              </w:divBdr>
            </w:div>
            <w:div w:id="496503018">
              <w:marLeft w:val="0"/>
              <w:marRight w:val="0"/>
              <w:marTop w:val="0"/>
              <w:marBottom w:val="0"/>
              <w:divBdr>
                <w:top w:val="none" w:sz="0" w:space="0" w:color="auto"/>
                <w:left w:val="none" w:sz="0" w:space="0" w:color="auto"/>
                <w:bottom w:val="none" w:sz="0" w:space="0" w:color="auto"/>
                <w:right w:val="none" w:sz="0" w:space="0" w:color="auto"/>
              </w:divBdr>
            </w:div>
            <w:div w:id="1946962117">
              <w:marLeft w:val="0"/>
              <w:marRight w:val="0"/>
              <w:marTop w:val="0"/>
              <w:marBottom w:val="0"/>
              <w:divBdr>
                <w:top w:val="none" w:sz="0" w:space="0" w:color="auto"/>
                <w:left w:val="none" w:sz="0" w:space="0" w:color="auto"/>
                <w:bottom w:val="none" w:sz="0" w:space="0" w:color="auto"/>
                <w:right w:val="none" w:sz="0" w:space="0" w:color="auto"/>
              </w:divBdr>
            </w:div>
            <w:div w:id="982662031">
              <w:marLeft w:val="0"/>
              <w:marRight w:val="0"/>
              <w:marTop w:val="0"/>
              <w:marBottom w:val="0"/>
              <w:divBdr>
                <w:top w:val="none" w:sz="0" w:space="0" w:color="auto"/>
                <w:left w:val="none" w:sz="0" w:space="0" w:color="auto"/>
                <w:bottom w:val="none" w:sz="0" w:space="0" w:color="auto"/>
                <w:right w:val="none" w:sz="0" w:space="0" w:color="auto"/>
              </w:divBdr>
            </w:div>
            <w:div w:id="24329356">
              <w:marLeft w:val="0"/>
              <w:marRight w:val="0"/>
              <w:marTop w:val="0"/>
              <w:marBottom w:val="0"/>
              <w:divBdr>
                <w:top w:val="none" w:sz="0" w:space="0" w:color="auto"/>
                <w:left w:val="none" w:sz="0" w:space="0" w:color="auto"/>
                <w:bottom w:val="none" w:sz="0" w:space="0" w:color="auto"/>
                <w:right w:val="none" w:sz="0" w:space="0" w:color="auto"/>
              </w:divBdr>
            </w:div>
            <w:div w:id="1506164671">
              <w:marLeft w:val="0"/>
              <w:marRight w:val="0"/>
              <w:marTop w:val="0"/>
              <w:marBottom w:val="0"/>
              <w:divBdr>
                <w:top w:val="none" w:sz="0" w:space="0" w:color="auto"/>
                <w:left w:val="none" w:sz="0" w:space="0" w:color="auto"/>
                <w:bottom w:val="none" w:sz="0" w:space="0" w:color="auto"/>
                <w:right w:val="none" w:sz="0" w:space="0" w:color="auto"/>
              </w:divBdr>
            </w:div>
            <w:div w:id="363097195">
              <w:marLeft w:val="0"/>
              <w:marRight w:val="0"/>
              <w:marTop w:val="0"/>
              <w:marBottom w:val="0"/>
              <w:divBdr>
                <w:top w:val="none" w:sz="0" w:space="0" w:color="auto"/>
                <w:left w:val="none" w:sz="0" w:space="0" w:color="auto"/>
                <w:bottom w:val="none" w:sz="0" w:space="0" w:color="auto"/>
                <w:right w:val="none" w:sz="0" w:space="0" w:color="auto"/>
              </w:divBdr>
            </w:div>
            <w:div w:id="1628051951">
              <w:marLeft w:val="0"/>
              <w:marRight w:val="0"/>
              <w:marTop w:val="0"/>
              <w:marBottom w:val="0"/>
              <w:divBdr>
                <w:top w:val="none" w:sz="0" w:space="0" w:color="auto"/>
                <w:left w:val="none" w:sz="0" w:space="0" w:color="auto"/>
                <w:bottom w:val="none" w:sz="0" w:space="0" w:color="auto"/>
                <w:right w:val="none" w:sz="0" w:space="0" w:color="auto"/>
              </w:divBdr>
            </w:div>
          </w:divsChild>
        </w:div>
        <w:div w:id="180244994">
          <w:marLeft w:val="0"/>
          <w:marRight w:val="0"/>
          <w:marTop w:val="0"/>
          <w:marBottom w:val="0"/>
          <w:divBdr>
            <w:top w:val="none" w:sz="0" w:space="0" w:color="auto"/>
            <w:left w:val="none" w:sz="0" w:space="0" w:color="auto"/>
            <w:bottom w:val="none" w:sz="0" w:space="0" w:color="auto"/>
            <w:right w:val="none" w:sz="0" w:space="0" w:color="auto"/>
          </w:divBdr>
          <w:divsChild>
            <w:div w:id="608315375">
              <w:marLeft w:val="0"/>
              <w:marRight w:val="0"/>
              <w:marTop w:val="0"/>
              <w:marBottom w:val="0"/>
              <w:divBdr>
                <w:top w:val="none" w:sz="0" w:space="0" w:color="auto"/>
                <w:left w:val="none" w:sz="0" w:space="0" w:color="auto"/>
                <w:bottom w:val="none" w:sz="0" w:space="0" w:color="auto"/>
                <w:right w:val="none" w:sz="0" w:space="0" w:color="auto"/>
              </w:divBdr>
            </w:div>
            <w:div w:id="2126844804">
              <w:marLeft w:val="0"/>
              <w:marRight w:val="0"/>
              <w:marTop w:val="0"/>
              <w:marBottom w:val="0"/>
              <w:divBdr>
                <w:top w:val="none" w:sz="0" w:space="0" w:color="auto"/>
                <w:left w:val="none" w:sz="0" w:space="0" w:color="auto"/>
                <w:bottom w:val="none" w:sz="0" w:space="0" w:color="auto"/>
                <w:right w:val="none" w:sz="0" w:space="0" w:color="auto"/>
              </w:divBdr>
            </w:div>
            <w:div w:id="813568037">
              <w:marLeft w:val="0"/>
              <w:marRight w:val="0"/>
              <w:marTop w:val="0"/>
              <w:marBottom w:val="0"/>
              <w:divBdr>
                <w:top w:val="none" w:sz="0" w:space="0" w:color="auto"/>
                <w:left w:val="none" w:sz="0" w:space="0" w:color="auto"/>
                <w:bottom w:val="none" w:sz="0" w:space="0" w:color="auto"/>
                <w:right w:val="none" w:sz="0" w:space="0" w:color="auto"/>
              </w:divBdr>
            </w:div>
            <w:div w:id="1826509858">
              <w:marLeft w:val="0"/>
              <w:marRight w:val="0"/>
              <w:marTop w:val="0"/>
              <w:marBottom w:val="0"/>
              <w:divBdr>
                <w:top w:val="none" w:sz="0" w:space="0" w:color="auto"/>
                <w:left w:val="none" w:sz="0" w:space="0" w:color="auto"/>
                <w:bottom w:val="none" w:sz="0" w:space="0" w:color="auto"/>
                <w:right w:val="none" w:sz="0" w:space="0" w:color="auto"/>
              </w:divBdr>
            </w:div>
            <w:div w:id="882059625">
              <w:marLeft w:val="0"/>
              <w:marRight w:val="0"/>
              <w:marTop w:val="0"/>
              <w:marBottom w:val="0"/>
              <w:divBdr>
                <w:top w:val="none" w:sz="0" w:space="0" w:color="auto"/>
                <w:left w:val="none" w:sz="0" w:space="0" w:color="auto"/>
                <w:bottom w:val="none" w:sz="0" w:space="0" w:color="auto"/>
                <w:right w:val="none" w:sz="0" w:space="0" w:color="auto"/>
              </w:divBdr>
            </w:div>
            <w:div w:id="1113354942">
              <w:marLeft w:val="0"/>
              <w:marRight w:val="0"/>
              <w:marTop w:val="0"/>
              <w:marBottom w:val="0"/>
              <w:divBdr>
                <w:top w:val="none" w:sz="0" w:space="0" w:color="auto"/>
                <w:left w:val="none" w:sz="0" w:space="0" w:color="auto"/>
                <w:bottom w:val="none" w:sz="0" w:space="0" w:color="auto"/>
                <w:right w:val="none" w:sz="0" w:space="0" w:color="auto"/>
              </w:divBdr>
            </w:div>
          </w:divsChild>
        </w:div>
        <w:div w:id="1782070964">
          <w:marLeft w:val="0"/>
          <w:marRight w:val="0"/>
          <w:marTop w:val="0"/>
          <w:marBottom w:val="0"/>
          <w:divBdr>
            <w:top w:val="none" w:sz="0" w:space="0" w:color="auto"/>
            <w:left w:val="none" w:sz="0" w:space="0" w:color="auto"/>
            <w:bottom w:val="none" w:sz="0" w:space="0" w:color="auto"/>
            <w:right w:val="none" w:sz="0" w:space="0" w:color="auto"/>
          </w:divBdr>
          <w:divsChild>
            <w:div w:id="542795245">
              <w:marLeft w:val="0"/>
              <w:marRight w:val="0"/>
              <w:marTop w:val="0"/>
              <w:marBottom w:val="0"/>
              <w:divBdr>
                <w:top w:val="none" w:sz="0" w:space="0" w:color="auto"/>
                <w:left w:val="none" w:sz="0" w:space="0" w:color="auto"/>
                <w:bottom w:val="none" w:sz="0" w:space="0" w:color="auto"/>
                <w:right w:val="none" w:sz="0" w:space="0" w:color="auto"/>
              </w:divBdr>
            </w:div>
          </w:divsChild>
        </w:div>
        <w:div w:id="1131753263">
          <w:marLeft w:val="0"/>
          <w:marRight w:val="0"/>
          <w:marTop w:val="0"/>
          <w:marBottom w:val="0"/>
          <w:divBdr>
            <w:top w:val="none" w:sz="0" w:space="0" w:color="auto"/>
            <w:left w:val="none" w:sz="0" w:space="0" w:color="auto"/>
            <w:bottom w:val="none" w:sz="0" w:space="0" w:color="auto"/>
            <w:right w:val="none" w:sz="0" w:space="0" w:color="auto"/>
          </w:divBdr>
          <w:divsChild>
            <w:div w:id="161626622">
              <w:marLeft w:val="0"/>
              <w:marRight w:val="0"/>
              <w:marTop w:val="0"/>
              <w:marBottom w:val="0"/>
              <w:divBdr>
                <w:top w:val="none" w:sz="0" w:space="0" w:color="auto"/>
                <w:left w:val="none" w:sz="0" w:space="0" w:color="auto"/>
                <w:bottom w:val="none" w:sz="0" w:space="0" w:color="auto"/>
                <w:right w:val="none" w:sz="0" w:space="0" w:color="auto"/>
              </w:divBdr>
            </w:div>
            <w:div w:id="1269699267">
              <w:marLeft w:val="0"/>
              <w:marRight w:val="0"/>
              <w:marTop w:val="0"/>
              <w:marBottom w:val="0"/>
              <w:divBdr>
                <w:top w:val="none" w:sz="0" w:space="0" w:color="auto"/>
                <w:left w:val="none" w:sz="0" w:space="0" w:color="auto"/>
                <w:bottom w:val="none" w:sz="0" w:space="0" w:color="auto"/>
                <w:right w:val="none" w:sz="0" w:space="0" w:color="auto"/>
              </w:divBdr>
            </w:div>
          </w:divsChild>
        </w:div>
        <w:div w:id="942687232">
          <w:marLeft w:val="0"/>
          <w:marRight w:val="0"/>
          <w:marTop w:val="0"/>
          <w:marBottom w:val="0"/>
          <w:divBdr>
            <w:top w:val="none" w:sz="0" w:space="0" w:color="auto"/>
            <w:left w:val="none" w:sz="0" w:space="0" w:color="auto"/>
            <w:bottom w:val="none" w:sz="0" w:space="0" w:color="auto"/>
            <w:right w:val="none" w:sz="0" w:space="0" w:color="auto"/>
          </w:divBdr>
          <w:divsChild>
            <w:div w:id="11549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7ACC844CCA7B47AFC657A52AE579BD" ma:contentTypeVersion="15" ma:contentTypeDescription="Create a new document." ma:contentTypeScope="" ma:versionID="83299e78698e1015c4a7c1be4c640caf">
  <xsd:schema xmlns:xsd="http://www.w3.org/2001/XMLSchema" xmlns:xs="http://www.w3.org/2001/XMLSchema" xmlns:p="http://schemas.microsoft.com/office/2006/metadata/properties" xmlns:ns2="91883995-771b-4622-a067-3de313397b66" xmlns:ns3="ea00e357-bbe3-48a2-89d9-dbdaecd3e6d2" targetNamespace="http://schemas.microsoft.com/office/2006/metadata/properties" ma:root="true" ma:fieldsID="4db7066f7fdf470cfabb878274285bcc" ns2:_="" ns3:_="">
    <xsd:import namespace="91883995-771b-4622-a067-3de313397b66"/>
    <xsd:import namespace="ea00e357-bbe3-48a2-89d9-dbdaecd3e6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83995-771b-4622-a067-3de313397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6fb73c6-89f7-4a5a-bf36-a1ba1d8915c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0e357-bbe3-48a2-89d9-dbdaecd3e6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5622d1-fd71-4e7a-9e49-90450feb32d8}" ma:internalName="TaxCatchAll" ma:showField="CatchAllData" ma:web="ea00e357-bbe3-48a2-89d9-dbdaecd3e6d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a00e357-bbe3-48a2-89d9-dbdaecd3e6d2" xsi:nil="true"/>
    <lcf76f155ced4ddcb4097134ff3c332f xmlns="91883995-771b-4622-a067-3de313397b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F14567-7C95-41DE-AEC6-FF370054DF34}">
  <ds:schemaRefs>
    <ds:schemaRef ds:uri="http://schemas.microsoft.com/sharepoint/v3/contenttype/forms"/>
  </ds:schemaRefs>
</ds:datastoreItem>
</file>

<file path=customXml/itemProps2.xml><?xml version="1.0" encoding="utf-8"?>
<ds:datastoreItem xmlns:ds="http://schemas.openxmlformats.org/officeDocument/2006/customXml" ds:itemID="{A9E449BC-F08B-440D-B908-E66CE278C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83995-771b-4622-a067-3de313397b66"/>
    <ds:schemaRef ds:uri="ea00e357-bbe3-48a2-89d9-dbdaecd3e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01CDAF-DB90-4C8B-A933-8F77BDFCEC51}">
  <ds:schemaRefs>
    <ds:schemaRef ds:uri="http://schemas.microsoft.com/office/2006/metadata/properties"/>
    <ds:schemaRef ds:uri="http://schemas.microsoft.com/office/infopath/2007/PartnerControls"/>
    <ds:schemaRef ds:uri="ea00e357-bbe3-48a2-89d9-dbdaecd3e6d2"/>
    <ds:schemaRef ds:uri="91883995-771b-4622-a067-3de313397b66"/>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1493</Words>
  <Characters>8511</Characters>
  <Application>Microsoft Office Word</Application>
  <DocSecurity>0</DocSecurity>
  <Lines>70</Lines>
  <Paragraphs>19</Paragraphs>
  <ScaleCrop>false</ScaleCrop>
  <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Kim Bowgin</cp:lastModifiedBy>
  <cp:revision>33</cp:revision>
  <dcterms:created xsi:type="dcterms:W3CDTF">2025-07-01T22:56:00Z</dcterms:created>
  <dcterms:modified xsi:type="dcterms:W3CDTF">2026-07-01T14:58:00Z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7c2ab461245259d1e9c667ada84f9bb09e94e20548aecc80bb974a32dbaaa4a1</vt:lpwstr>
  </property>
  <property fmtid="{D5CDD505-2E9C-101B-9397-08002B2CF9AE}" pid="3" name="ContentTypeId">
    <vt:lpwstr>0x010100CC7ACC844CCA7B47AFC657A52AE579BD</vt:lpwstr>
  </property>
  <property fmtid="{D5CDD505-2E9C-101B-9397-08002B2CF9AE}" pid="4" name="MediaServiceImageTags">
    <vt:lpwstr/>
  </property>
</Properties>
</file>