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F31" w:rsidRDefault="00337E3F">
      <w:pPr>
        <w:rPr>
          <w:b/>
          <w:sz w:val="21"/>
          <w:szCs w:val="21"/>
        </w:rPr>
      </w:pPr>
      <w:bookmarkStart w:id="0" w:name="_GoBack"/>
      <w:bookmarkEnd w:id="0"/>
      <w:r>
        <w:rPr>
          <w:b/>
          <w:sz w:val="21"/>
          <w:szCs w:val="21"/>
        </w:rPr>
        <w:t>Job D</w:t>
      </w:r>
      <w:r>
        <w:rPr>
          <w:b/>
          <w:sz w:val="21"/>
          <w:szCs w:val="21"/>
        </w:rPr>
        <w:t xml:space="preserve">escription: Administration Assistant </w:t>
      </w:r>
    </w:p>
    <w:p w:rsidR="00A21F31" w:rsidRDefault="00A21F31">
      <w:pPr>
        <w:spacing w:after="0" w:line="240" w:lineRule="auto"/>
        <w:jc w:val="center"/>
        <w:rPr>
          <w:b/>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894"/>
      </w:tblGrid>
      <w:tr w:rsidR="00A21F31">
        <w:trPr>
          <w:trHeight w:val="224"/>
        </w:trPr>
        <w:tc>
          <w:tcPr>
            <w:tcW w:w="2122" w:type="dxa"/>
          </w:tcPr>
          <w:p w:rsidR="00A21F31" w:rsidRDefault="00337E3F">
            <w:pPr>
              <w:rPr>
                <w:b/>
                <w:sz w:val="20"/>
                <w:szCs w:val="20"/>
              </w:rPr>
            </w:pPr>
            <w:r>
              <w:rPr>
                <w:b/>
                <w:sz w:val="20"/>
                <w:szCs w:val="20"/>
              </w:rPr>
              <w:t>Salary</w:t>
            </w:r>
          </w:p>
        </w:tc>
        <w:tc>
          <w:tcPr>
            <w:tcW w:w="6894" w:type="dxa"/>
          </w:tcPr>
          <w:p w:rsidR="00A21F31" w:rsidRDefault="00337E3F">
            <w:pPr>
              <w:rPr>
                <w:sz w:val="20"/>
                <w:szCs w:val="20"/>
              </w:rPr>
            </w:pPr>
            <w:r>
              <w:rPr>
                <w:sz w:val="20"/>
                <w:szCs w:val="20"/>
              </w:rPr>
              <w:t>Grade 3 (SCP 6-9)</w:t>
            </w:r>
          </w:p>
        </w:tc>
      </w:tr>
      <w:tr w:rsidR="00A21F31">
        <w:trPr>
          <w:trHeight w:val="224"/>
        </w:trPr>
        <w:tc>
          <w:tcPr>
            <w:tcW w:w="9016" w:type="dxa"/>
            <w:gridSpan w:val="2"/>
          </w:tcPr>
          <w:p w:rsidR="00A21F31" w:rsidRDefault="00337E3F">
            <w:pPr>
              <w:rPr>
                <w:b/>
                <w:sz w:val="20"/>
                <w:szCs w:val="20"/>
              </w:rPr>
            </w:pPr>
            <w:r>
              <w:rPr>
                <w:b/>
                <w:sz w:val="20"/>
                <w:szCs w:val="20"/>
              </w:rPr>
              <w:t>Purpose of job:</w:t>
            </w:r>
          </w:p>
          <w:p w:rsidR="00A21F31" w:rsidRDefault="00337E3F">
            <w:r>
              <w:rPr>
                <w:sz w:val="20"/>
                <w:szCs w:val="20"/>
              </w:rPr>
              <w:t xml:space="preserve">To assist the administration team in the provision of clerical and administrative duties. </w:t>
            </w:r>
          </w:p>
        </w:tc>
      </w:tr>
      <w:tr w:rsidR="00A21F31">
        <w:trPr>
          <w:trHeight w:val="224"/>
        </w:trPr>
        <w:tc>
          <w:tcPr>
            <w:tcW w:w="9016" w:type="dxa"/>
            <w:gridSpan w:val="2"/>
          </w:tcPr>
          <w:p w:rsidR="00A21F31" w:rsidRDefault="00337E3F">
            <w:pPr>
              <w:rPr>
                <w:b/>
                <w:sz w:val="20"/>
                <w:szCs w:val="20"/>
              </w:rPr>
            </w:pPr>
            <w:r>
              <w:rPr>
                <w:b/>
                <w:sz w:val="20"/>
                <w:szCs w:val="20"/>
              </w:rPr>
              <w:t>Main responsibilities, Tasks and Duties</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 xml:space="preserve">To carry out telephone, reception and messenger duties. To provide administrative support, including filing, word processing and reprographics work and data input. </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To open, distribute incoming mail, record and send outgoing mail. Receive incoming goods an</w:t>
            </w:r>
            <w:r>
              <w:rPr>
                <w:color w:val="000000"/>
                <w:sz w:val="20"/>
                <w:szCs w:val="20"/>
              </w:rPr>
              <w:t xml:space="preserve">d check against orders as required. </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 xml:space="preserve">To assist the arrangement of routine in school activities such as medical/dental examinations, school photographs, induction evenings etc. </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 xml:space="preserve">To assist with the general administration of work experience, school trips etc. </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 xml:space="preserve">To assist in the compilation of such reports and records, and assessment of data as may be required by the school, governors, Education Authority or DfES. </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To assist in the co</w:t>
            </w:r>
            <w:r>
              <w:rPr>
                <w:color w:val="000000"/>
                <w:sz w:val="20"/>
                <w:szCs w:val="20"/>
              </w:rPr>
              <w:t xml:space="preserve">mpilation, maintenance and analysis of registers. </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 xml:space="preserve">To maintain such records as may be required, including admissions, leavers, </w:t>
            </w:r>
            <w:proofErr w:type="gramStart"/>
            <w:r>
              <w:rPr>
                <w:color w:val="000000"/>
                <w:sz w:val="20"/>
                <w:szCs w:val="20"/>
              </w:rPr>
              <w:t>staff</w:t>
            </w:r>
            <w:proofErr w:type="gramEnd"/>
            <w:r>
              <w:rPr>
                <w:color w:val="000000"/>
                <w:sz w:val="20"/>
                <w:szCs w:val="20"/>
              </w:rPr>
              <w:t xml:space="preserve"> and student records. </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To liaise with parents as directed regarding issues relating to individual pupils, including investig</w:t>
            </w:r>
            <w:r>
              <w:rPr>
                <w:color w:val="000000"/>
                <w:sz w:val="20"/>
                <w:szCs w:val="20"/>
              </w:rPr>
              <w:t xml:space="preserve">ating absences. </w:t>
            </w:r>
          </w:p>
          <w:p w:rsidR="00A21F31" w:rsidRDefault="00337E3F">
            <w:pPr>
              <w:numPr>
                <w:ilvl w:val="0"/>
                <w:numId w:val="3"/>
              </w:numPr>
              <w:pBdr>
                <w:top w:val="nil"/>
                <w:left w:val="nil"/>
                <w:bottom w:val="nil"/>
                <w:right w:val="nil"/>
                <w:between w:val="nil"/>
              </w:pBdr>
              <w:spacing w:line="259" w:lineRule="auto"/>
              <w:rPr>
                <w:color w:val="000000"/>
                <w:sz w:val="20"/>
                <w:szCs w:val="20"/>
              </w:rPr>
            </w:pPr>
            <w:r>
              <w:rPr>
                <w:color w:val="000000"/>
                <w:sz w:val="20"/>
                <w:szCs w:val="20"/>
              </w:rPr>
              <w:t xml:space="preserve">To handle cash in line with the schools finance policy, which may include collecting money from pupils and parents. </w:t>
            </w:r>
          </w:p>
          <w:p w:rsidR="00A21F31" w:rsidRDefault="00337E3F">
            <w:pPr>
              <w:numPr>
                <w:ilvl w:val="0"/>
                <w:numId w:val="3"/>
              </w:numPr>
              <w:pBdr>
                <w:top w:val="nil"/>
                <w:left w:val="nil"/>
                <w:bottom w:val="nil"/>
                <w:right w:val="nil"/>
                <w:between w:val="nil"/>
              </w:pBdr>
              <w:spacing w:after="160" w:line="259" w:lineRule="auto"/>
              <w:rPr>
                <w:color w:val="000000"/>
                <w:sz w:val="20"/>
                <w:szCs w:val="20"/>
              </w:rPr>
            </w:pPr>
            <w:r>
              <w:rPr>
                <w:color w:val="000000"/>
                <w:sz w:val="20"/>
                <w:szCs w:val="20"/>
              </w:rPr>
              <w:t xml:space="preserve">To input data onto computerized systems eg. Arbor (or other database software) as required. </w:t>
            </w:r>
          </w:p>
          <w:p w:rsidR="00A21F31" w:rsidRDefault="00A21F31">
            <w:pPr>
              <w:rPr>
                <w:sz w:val="20"/>
                <w:szCs w:val="20"/>
              </w:rPr>
            </w:pPr>
          </w:p>
          <w:p w:rsidR="00A21F31" w:rsidRDefault="00337E3F">
            <w:pPr>
              <w:rPr>
                <w:b/>
                <w:sz w:val="20"/>
                <w:szCs w:val="20"/>
              </w:rPr>
            </w:pPr>
            <w:r>
              <w:rPr>
                <w:b/>
                <w:sz w:val="20"/>
                <w:szCs w:val="20"/>
              </w:rPr>
              <w:t>Management/Supervision of pe</w:t>
            </w:r>
            <w:r>
              <w:rPr>
                <w:b/>
                <w:sz w:val="20"/>
                <w:szCs w:val="20"/>
              </w:rPr>
              <w:t xml:space="preserve">ople </w:t>
            </w:r>
          </w:p>
          <w:p w:rsidR="00A21F31" w:rsidRDefault="00337E3F">
            <w:pPr>
              <w:rPr>
                <w:sz w:val="20"/>
                <w:szCs w:val="20"/>
              </w:rPr>
            </w:pPr>
            <w:r>
              <w:rPr>
                <w:sz w:val="20"/>
                <w:szCs w:val="20"/>
              </w:rPr>
              <w:t xml:space="preserve">None.  </w:t>
            </w:r>
          </w:p>
          <w:p w:rsidR="00A21F31" w:rsidRDefault="00A21F31">
            <w:pPr>
              <w:rPr>
                <w:sz w:val="20"/>
                <w:szCs w:val="20"/>
              </w:rPr>
            </w:pPr>
          </w:p>
          <w:p w:rsidR="00A21F31" w:rsidRDefault="00337E3F">
            <w:pPr>
              <w:rPr>
                <w:b/>
                <w:sz w:val="20"/>
                <w:szCs w:val="20"/>
              </w:rPr>
            </w:pPr>
            <w:r>
              <w:rPr>
                <w:b/>
                <w:sz w:val="20"/>
                <w:szCs w:val="20"/>
              </w:rPr>
              <w:t>Creativity and Innovation</w:t>
            </w:r>
          </w:p>
          <w:p w:rsidR="00A21F31" w:rsidRDefault="00337E3F">
            <w:pPr>
              <w:rPr>
                <w:sz w:val="20"/>
                <w:szCs w:val="20"/>
              </w:rPr>
            </w:pPr>
            <w:r>
              <w:rPr>
                <w:sz w:val="20"/>
                <w:szCs w:val="20"/>
              </w:rPr>
              <w:t xml:space="preserve">Work is straightforward and carried out under supervision and within set procedures with little opportunity for creativity. </w:t>
            </w:r>
          </w:p>
          <w:p w:rsidR="00A21F31" w:rsidRDefault="00A21F31">
            <w:pPr>
              <w:rPr>
                <w:sz w:val="20"/>
                <w:szCs w:val="20"/>
              </w:rPr>
            </w:pPr>
          </w:p>
          <w:p w:rsidR="00A21F31" w:rsidRDefault="00337E3F">
            <w:pPr>
              <w:rPr>
                <w:b/>
                <w:sz w:val="20"/>
                <w:szCs w:val="20"/>
              </w:rPr>
            </w:pPr>
            <w:r>
              <w:rPr>
                <w:b/>
                <w:sz w:val="20"/>
                <w:szCs w:val="20"/>
              </w:rPr>
              <w:t>Decisions</w:t>
            </w:r>
          </w:p>
          <w:p w:rsidR="00A21F31" w:rsidRDefault="00337E3F">
            <w:pPr>
              <w:numPr>
                <w:ilvl w:val="0"/>
                <w:numId w:val="4"/>
              </w:numPr>
              <w:pBdr>
                <w:top w:val="nil"/>
                <w:left w:val="nil"/>
                <w:bottom w:val="nil"/>
                <w:right w:val="nil"/>
                <w:between w:val="nil"/>
              </w:pBdr>
              <w:spacing w:line="259" w:lineRule="auto"/>
              <w:rPr>
                <w:color w:val="000000"/>
                <w:sz w:val="20"/>
                <w:szCs w:val="20"/>
              </w:rPr>
            </w:pPr>
            <w:r>
              <w:rPr>
                <w:b/>
                <w:color w:val="000000"/>
                <w:sz w:val="20"/>
                <w:szCs w:val="20"/>
              </w:rPr>
              <w:t>Discretion</w:t>
            </w:r>
            <w:r>
              <w:rPr>
                <w:color w:val="000000"/>
                <w:sz w:val="20"/>
                <w:szCs w:val="20"/>
              </w:rPr>
              <w:t xml:space="preserve"> - Work </w:t>
            </w:r>
            <w:proofErr w:type="gramStart"/>
            <w:r>
              <w:rPr>
                <w:color w:val="000000"/>
                <w:sz w:val="20"/>
                <w:szCs w:val="20"/>
              </w:rPr>
              <w:t>is carried out</w:t>
            </w:r>
            <w:proofErr w:type="gramEnd"/>
            <w:r>
              <w:rPr>
                <w:color w:val="000000"/>
                <w:sz w:val="20"/>
                <w:szCs w:val="20"/>
              </w:rPr>
              <w:t xml:space="preserve"> within clearly defined policies and procedures; advice can be sought from line manager. </w:t>
            </w:r>
          </w:p>
          <w:p w:rsidR="00A21F31" w:rsidRDefault="00337E3F">
            <w:pPr>
              <w:numPr>
                <w:ilvl w:val="0"/>
                <w:numId w:val="4"/>
              </w:numPr>
              <w:pBdr>
                <w:top w:val="nil"/>
                <w:left w:val="nil"/>
                <w:bottom w:val="nil"/>
                <w:right w:val="nil"/>
                <w:between w:val="nil"/>
              </w:pBdr>
              <w:spacing w:after="160" w:line="259" w:lineRule="auto"/>
              <w:rPr>
                <w:color w:val="000000"/>
                <w:sz w:val="20"/>
                <w:szCs w:val="20"/>
              </w:rPr>
            </w:pPr>
            <w:r>
              <w:rPr>
                <w:b/>
                <w:color w:val="000000"/>
                <w:sz w:val="20"/>
                <w:szCs w:val="20"/>
              </w:rPr>
              <w:t>Consequences</w:t>
            </w:r>
            <w:r>
              <w:rPr>
                <w:color w:val="000000"/>
                <w:sz w:val="20"/>
                <w:szCs w:val="20"/>
              </w:rPr>
              <w:t xml:space="preserve"> – </w:t>
            </w:r>
            <w:proofErr w:type="gramStart"/>
            <w:r>
              <w:rPr>
                <w:color w:val="000000"/>
                <w:sz w:val="20"/>
                <w:szCs w:val="20"/>
              </w:rPr>
              <w:t>impact on</w:t>
            </w:r>
            <w:proofErr w:type="gramEnd"/>
            <w:r>
              <w:rPr>
                <w:color w:val="000000"/>
                <w:sz w:val="20"/>
                <w:szCs w:val="20"/>
              </w:rPr>
              <w:t xml:space="preserve"> school administrative processes, which is likely to be easily identified and remedied.</w:t>
            </w:r>
          </w:p>
          <w:p w:rsidR="00A21F31" w:rsidRDefault="00A21F31">
            <w:pPr>
              <w:rPr>
                <w:sz w:val="20"/>
                <w:szCs w:val="20"/>
              </w:rPr>
            </w:pPr>
          </w:p>
          <w:p w:rsidR="00A21F31" w:rsidRDefault="00337E3F">
            <w:pPr>
              <w:rPr>
                <w:b/>
                <w:sz w:val="20"/>
                <w:szCs w:val="20"/>
              </w:rPr>
            </w:pPr>
            <w:r>
              <w:rPr>
                <w:b/>
                <w:sz w:val="20"/>
                <w:szCs w:val="20"/>
              </w:rPr>
              <w:t>Resources</w:t>
            </w:r>
          </w:p>
          <w:p w:rsidR="00A21F31" w:rsidRDefault="00337E3F">
            <w:pPr>
              <w:rPr>
                <w:sz w:val="20"/>
                <w:szCs w:val="20"/>
              </w:rPr>
            </w:pPr>
            <w:r>
              <w:rPr>
                <w:sz w:val="20"/>
                <w:szCs w:val="20"/>
              </w:rPr>
              <w:t xml:space="preserve">General office equipment needed to carry out tasks, such as PC and audio equipment. </w:t>
            </w:r>
          </w:p>
          <w:p w:rsidR="00A21F31" w:rsidRDefault="00337E3F">
            <w:pPr>
              <w:rPr>
                <w:sz w:val="20"/>
                <w:szCs w:val="20"/>
              </w:rPr>
            </w:pPr>
            <w:r>
              <w:rPr>
                <w:sz w:val="20"/>
                <w:szCs w:val="20"/>
              </w:rPr>
              <w:t>To handle cash in line with the schools finance policy, which may include collecting money from pupils and parents</w:t>
            </w:r>
          </w:p>
          <w:p w:rsidR="00A21F31" w:rsidRDefault="00A21F31">
            <w:pPr>
              <w:rPr>
                <w:sz w:val="20"/>
                <w:szCs w:val="20"/>
              </w:rPr>
            </w:pPr>
          </w:p>
          <w:p w:rsidR="00A21F31" w:rsidRDefault="00337E3F">
            <w:pPr>
              <w:rPr>
                <w:b/>
                <w:sz w:val="20"/>
                <w:szCs w:val="20"/>
              </w:rPr>
            </w:pPr>
            <w:r>
              <w:rPr>
                <w:b/>
                <w:sz w:val="20"/>
                <w:szCs w:val="20"/>
              </w:rPr>
              <w:t>Work Environment</w:t>
            </w:r>
          </w:p>
          <w:p w:rsidR="00A21F31" w:rsidRDefault="00337E3F">
            <w:pPr>
              <w:numPr>
                <w:ilvl w:val="0"/>
                <w:numId w:val="5"/>
              </w:numPr>
              <w:pBdr>
                <w:top w:val="nil"/>
                <w:left w:val="nil"/>
                <w:bottom w:val="nil"/>
                <w:right w:val="nil"/>
                <w:between w:val="nil"/>
              </w:pBdr>
              <w:spacing w:after="160" w:line="259" w:lineRule="auto"/>
              <w:rPr>
                <w:b/>
                <w:color w:val="000000"/>
                <w:sz w:val="20"/>
                <w:szCs w:val="20"/>
              </w:rPr>
            </w:pPr>
            <w:r>
              <w:rPr>
                <w:b/>
                <w:color w:val="000000"/>
                <w:sz w:val="20"/>
                <w:szCs w:val="20"/>
              </w:rPr>
              <w:t>Work demands</w:t>
            </w:r>
          </w:p>
          <w:p w:rsidR="00A21F31" w:rsidRDefault="00337E3F">
            <w:pPr>
              <w:ind w:left="360"/>
              <w:rPr>
                <w:sz w:val="20"/>
                <w:szCs w:val="20"/>
              </w:rPr>
            </w:pPr>
            <w:r>
              <w:rPr>
                <w:sz w:val="20"/>
                <w:szCs w:val="20"/>
              </w:rPr>
              <w:t xml:space="preserve">Work is subject to many interruptions from reception/telephone duties; this is part of the role and does not cause any significant change to the overall tasks to </w:t>
            </w:r>
            <w:proofErr w:type="gramStart"/>
            <w:r>
              <w:rPr>
                <w:sz w:val="20"/>
                <w:szCs w:val="20"/>
              </w:rPr>
              <w:t>be carried out</w:t>
            </w:r>
            <w:proofErr w:type="gramEnd"/>
            <w:r>
              <w:rPr>
                <w:sz w:val="20"/>
                <w:szCs w:val="20"/>
              </w:rPr>
              <w:t xml:space="preserve">. </w:t>
            </w:r>
          </w:p>
          <w:p w:rsidR="00A21F31" w:rsidRDefault="00337E3F">
            <w:pPr>
              <w:numPr>
                <w:ilvl w:val="0"/>
                <w:numId w:val="5"/>
              </w:numPr>
              <w:pBdr>
                <w:top w:val="nil"/>
                <w:left w:val="nil"/>
                <w:bottom w:val="nil"/>
                <w:right w:val="nil"/>
                <w:between w:val="nil"/>
              </w:pBdr>
              <w:spacing w:after="160" w:line="259" w:lineRule="auto"/>
              <w:rPr>
                <w:b/>
                <w:color w:val="000000"/>
                <w:sz w:val="20"/>
                <w:szCs w:val="20"/>
              </w:rPr>
            </w:pPr>
            <w:r>
              <w:rPr>
                <w:b/>
                <w:color w:val="000000"/>
                <w:sz w:val="20"/>
                <w:szCs w:val="20"/>
              </w:rPr>
              <w:t>Physical demands</w:t>
            </w:r>
          </w:p>
          <w:p w:rsidR="00A21F31" w:rsidRDefault="00337E3F">
            <w:pPr>
              <w:ind w:left="360"/>
              <w:rPr>
                <w:sz w:val="20"/>
                <w:szCs w:val="20"/>
              </w:rPr>
            </w:pPr>
            <w:r>
              <w:rPr>
                <w:sz w:val="20"/>
                <w:szCs w:val="20"/>
              </w:rPr>
              <w:t xml:space="preserve">General office work, may involve long periods of working at </w:t>
            </w:r>
            <w:r>
              <w:rPr>
                <w:sz w:val="20"/>
                <w:szCs w:val="20"/>
              </w:rPr>
              <w:t xml:space="preserve">a computer. </w:t>
            </w:r>
          </w:p>
          <w:p w:rsidR="00A21F31" w:rsidRDefault="00337E3F">
            <w:pPr>
              <w:numPr>
                <w:ilvl w:val="0"/>
                <w:numId w:val="5"/>
              </w:numPr>
              <w:pBdr>
                <w:top w:val="nil"/>
                <w:left w:val="nil"/>
                <w:bottom w:val="nil"/>
                <w:right w:val="nil"/>
                <w:between w:val="nil"/>
              </w:pBdr>
              <w:spacing w:after="160" w:line="259" w:lineRule="auto"/>
              <w:rPr>
                <w:b/>
                <w:color w:val="000000"/>
                <w:sz w:val="20"/>
                <w:szCs w:val="20"/>
              </w:rPr>
            </w:pPr>
            <w:r>
              <w:rPr>
                <w:b/>
                <w:color w:val="000000"/>
                <w:sz w:val="20"/>
                <w:szCs w:val="20"/>
              </w:rPr>
              <w:t xml:space="preserve">Working conditions </w:t>
            </w:r>
          </w:p>
          <w:p w:rsidR="00A21F31" w:rsidRDefault="00337E3F">
            <w:pPr>
              <w:ind w:left="360"/>
              <w:rPr>
                <w:sz w:val="20"/>
                <w:szCs w:val="20"/>
              </w:rPr>
            </w:pPr>
            <w:r>
              <w:rPr>
                <w:sz w:val="20"/>
                <w:szCs w:val="20"/>
              </w:rPr>
              <w:t>Work is carried out in a well-lit/ventilated office environment</w:t>
            </w:r>
          </w:p>
          <w:p w:rsidR="00A21F31" w:rsidRDefault="00337E3F">
            <w:pPr>
              <w:numPr>
                <w:ilvl w:val="0"/>
                <w:numId w:val="5"/>
              </w:numPr>
              <w:pBdr>
                <w:top w:val="nil"/>
                <w:left w:val="nil"/>
                <w:bottom w:val="nil"/>
                <w:right w:val="nil"/>
                <w:between w:val="nil"/>
              </w:pBdr>
              <w:spacing w:after="160" w:line="259" w:lineRule="auto"/>
              <w:rPr>
                <w:b/>
                <w:color w:val="000000"/>
                <w:sz w:val="20"/>
                <w:szCs w:val="20"/>
              </w:rPr>
            </w:pPr>
            <w:r>
              <w:rPr>
                <w:b/>
                <w:color w:val="000000"/>
                <w:sz w:val="20"/>
                <w:szCs w:val="20"/>
              </w:rPr>
              <w:lastRenderedPageBreak/>
              <w:t>Work context</w:t>
            </w:r>
          </w:p>
          <w:p w:rsidR="00A21F31" w:rsidRDefault="00337E3F">
            <w:pPr>
              <w:ind w:left="360"/>
              <w:rPr>
                <w:sz w:val="20"/>
                <w:szCs w:val="20"/>
              </w:rPr>
            </w:pPr>
            <w:r>
              <w:rPr>
                <w:sz w:val="20"/>
                <w:szCs w:val="20"/>
              </w:rPr>
              <w:t>Contact with parents/carers, students and employees on matters which are routine and non-contentious. The post holder may have limited exposure to</w:t>
            </w:r>
            <w:r>
              <w:rPr>
                <w:sz w:val="20"/>
                <w:szCs w:val="20"/>
              </w:rPr>
              <w:t xml:space="preserve"> abuse/aggression from students, parents and carers.  </w:t>
            </w:r>
          </w:p>
          <w:p w:rsidR="00A21F31" w:rsidRDefault="00A21F31">
            <w:pPr>
              <w:ind w:left="360"/>
              <w:rPr>
                <w:sz w:val="20"/>
                <w:szCs w:val="20"/>
              </w:rPr>
            </w:pPr>
          </w:p>
          <w:p w:rsidR="00A21F31" w:rsidRDefault="00337E3F">
            <w:pPr>
              <w:rPr>
                <w:b/>
                <w:sz w:val="20"/>
                <w:szCs w:val="20"/>
              </w:rPr>
            </w:pPr>
            <w:r>
              <w:rPr>
                <w:b/>
                <w:sz w:val="20"/>
                <w:szCs w:val="20"/>
              </w:rPr>
              <w:t>Knowledge and Skills</w:t>
            </w:r>
          </w:p>
          <w:p w:rsidR="00A21F31" w:rsidRDefault="00337E3F">
            <w:pPr>
              <w:rPr>
                <w:sz w:val="20"/>
                <w:szCs w:val="20"/>
              </w:rPr>
            </w:pPr>
            <w:r>
              <w:rPr>
                <w:sz w:val="20"/>
                <w:szCs w:val="20"/>
              </w:rPr>
              <w:t>No formal qualification required</w:t>
            </w:r>
          </w:p>
          <w:p w:rsidR="00A21F31" w:rsidRDefault="00337E3F">
            <w:pPr>
              <w:rPr>
                <w:sz w:val="20"/>
                <w:szCs w:val="20"/>
              </w:rPr>
            </w:pPr>
            <w:r>
              <w:rPr>
                <w:sz w:val="20"/>
                <w:szCs w:val="20"/>
              </w:rPr>
              <w:t xml:space="preserve">Keyboard skills, Computer literate </w:t>
            </w:r>
          </w:p>
          <w:p w:rsidR="00A21F31" w:rsidRDefault="00337E3F">
            <w:pPr>
              <w:rPr>
                <w:sz w:val="20"/>
                <w:szCs w:val="20"/>
              </w:rPr>
            </w:pPr>
            <w:r>
              <w:rPr>
                <w:sz w:val="20"/>
                <w:szCs w:val="20"/>
              </w:rPr>
              <w:t>Desirable – 6 months relevant experience</w:t>
            </w:r>
          </w:p>
          <w:p w:rsidR="00A21F31" w:rsidRDefault="00337E3F">
            <w:pPr>
              <w:rPr>
                <w:sz w:val="20"/>
                <w:szCs w:val="20"/>
              </w:rPr>
            </w:pPr>
            <w:proofErr w:type="spellStart"/>
            <w:r>
              <w:rPr>
                <w:sz w:val="20"/>
                <w:szCs w:val="20"/>
              </w:rPr>
              <w:t>CLAIT</w:t>
            </w:r>
            <w:proofErr w:type="spellEnd"/>
            <w:r>
              <w:rPr>
                <w:sz w:val="20"/>
                <w:szCs w:val="20"/>
              </w:rPr>
              <w:t xml:space="preserve"> or equivalent qualification </w:t>
            </w:r>
          </w:p>
          <w:p w:rsidR="00A21F31" w:rsidRDefault="00337E3F">
            <w:pPr>
              <w:rPr>
                <w:sz w:val="20"/>
                <w:szCs w:val="20"/>
              </w:rPr>
            </w:pPr>
            <w:r>
              <w:rPr>
                <w:sz w:val="20"/>
                <w:szCs w:val="20"/>
              </w:rPr>
              <w:t xml:space="preserve">NVQ2 in relevant discipline </w:t>
            </w:r>
          </w:p>
          <w:p w:rsidR="00A21F31" w:rsidRDefault="00A21F31">
            <w:pPr>
              <w:rPr>
                <w:sz w:val="20"/>
                <w:szCs w:val="20"/>
              </w:rPr>
            </w:pPr>
          </w:p>
          <w:p w:rsidR="00A21F31" w:rsidRDefault="00337E3F">
            <w:pPr>
              <w:pBdr>
                <w:top w:val="nil"/>
                <w:left w:val="nil"/>
                <w:bottom w:val="nil"/>
                <w:right w:val="nil"/>
                <w:between w:val="nil"/>
              </w:pBdr>
              <w:rPr>
                <w:b/>
                <w:color w:val="000000"/>
                <w:sz w:val="20"/>
                <w:szCs w:val="20"/>
              </w:rPr>
            </w:pPr>
            <w:r>
              <w:rPr>
                <w:b/>
                <w:color w:val="000000"/>
                <w:sz w:val="20"/>
                <w:szCs w:val="20"/>
              </w:rPr>
              <w:t>Other Duties</w:t>
            </w:r>
          </w:p>
          <w:p w:rsidR="00A21F31" w:rsidRDefault="00337E3F">
            <w:pPr>
              <w:jc w:val="both"/>
              <w:rPr>
                <w:sz w:val="18"/>
                <w:szCs w:val="18"/>
              </w:rPr>
            </w:pPr>
            <w:r>
              <w:rPr>
                <w:sz w:val="20"/>
                <w:szCs w:val="20"/>
              </w:rPr>
              <w:t>The duties and responsibilities in this job description are not exhaustive The post holder may be required to undertake other duties that may be required from time to time within the general scope of the post. Any such duties should not substantially chang</w:t>
            </w:r>
            <w:r>
              <w:rPr>
                <w:sz w:val="20"/>
                <w:szCs w:val="20"/>
              </w:rPr>
              <w:t>e the general character of the post. Duties and responsibilities outside of the general scope of this grade of post will be with the consent of the post holder.</w:t>
            </w:r>
          </w:p>
          <w:p w:rsidR="00A21F31" w:rsidRDefault="00A21F31">
            <w:pPr>
              <w:rPr>
                <w:sz w:val="20"/>
                <w:szCs w:val="20"/>
              </w:rPr>
            </w:pPr>
          </w:p>
        </w:tc>
      </w:tr>
    </w:tbl>
    <w:p w:rsidR="00A21F31" w:rsidRDefault="00A21F31">
      <w:pPr>
        <w:pBdr>
          <w:top w:val="nil"/>
          <w:left w:val="nil"/>
          <w:bottom w:val="nil"/>
          <w:right w:val="nil"/>
          <w:between w:val="nil"/>
        </w:pBdr>
        <w:spacing w:after="0" w:line="240" w:lineRule="auto"/>
        <w:jc w:val="center"/>
        <w:rPr>
          <w:b/>
          <w:color w:val="000000"/>
          <w:sz w:val="18"/>
          <w:szCs w:val="18"/>
        </w:rPr>
      </w:pPr>
    </w:p>
    <w:p w:rsidR="00A21F31" w:rsidRDefault="00337E3F">
      <w:pPr>
        <w:pBdr>
          <w:top w:val="nil"/>
          <w:left w:val="nil"/>
          <w:bottom w:val="nil"/>
          <w:right w:val="nil"/>
          <w:between w:val="nil"/>
        </w:pBdr>
        <w:spacing w:after="0" w:line="240" w:lineRule="auto"/>
        <w:jc w:val="center"/>
        <w:rPr>
          <w:color w:val="000000"/>
          <w:sz w:val="18"/>
          <w:szCs w:val="18"/>
        </w:rPr>
      </w:pPr>
      <w:r>
        <w:rPr>
          <w:b/>
          <w:color w:val="000000"/>
          <w:sz w:val="18"/>
          <w:szCs w:val="18"/>
        </w:rPr>
        <w:t>Person Specification</w:t>
      </w:r>
    </w:p>
    <w:p w:rsidR="00A21F31" w:rsidRDefault="00A21F31">
      <w:pPr>
        <w:pBdr>
          <w:top w:val="nil"/>
          <w:left w:val="nil"/>
          <w:bottom w:val="nil"/>
          <w:right w:val="nil"/>
          <w:between w:val="nil"/>
        </w:pBdr>
        <w:spacing w:after="0" w:line="240" w:lineRule="auto"/>
        <w:rPr>
          <w:b/>
          <w:color w:val="000000"/>
          <w:sz w:val="18"/>
          <w:szCs w:val="18"/>
        </w:rPr>
      </w:pPr>
    </w:p>
    <w:p w:rsidR="00A21F31" w:rsidRDefault="00A21F31">
      <w:pPr>
        <w:pBdr>
          <w:top w:val="nil"/>
          <w:left w:val="nil"/>
          <w:bottom w:val="nil"/>
          <w:right w:val="nil"/>
          <w:between w:val="nil"/>
        </w:pBdr>
        <w:spacing w:after="0" w:line="240" w:lineRule="auto"/>
        <w:rPr>
          <w:b/>
          <w:color w:val="000000"/>
          <w:sz w:val="18"/>
          <w:szCs w:val="18"/>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3293"/>
        <w:gridCol w:w="2893"/>
        <w:gridCol w:w="1329"/>
      </w:tblGrid>
      <w:tr w:rsidR="00A21F31">
        <w:trPr>
          <w:trHeight w:val="305"/>
        </w:trPr>
        <w:tc>
          <w:tcPr>
            <w:tcW w:w="9016" w:type="dxa"/>
            <w:gridSpan w:val="4"/>
            <w:shd w:val="clear" w:color="auto" w:fill="ACB9CA"/>
          </w:tcPr>
          <w:p w:rsidR="00A21F31" w:rsidRDefault="00337E3F">
            <w:pPr>
              <w:pBdr>
                <w:top w:val="nil"/>
                <w:left w:val="nil"/>
                <w:bottom w:val="nil"/>
                <w:right w:val="nil"/>
                <w:between w:val="nil"/>
              </w:pBdr>
              <w:rPr>
                <w:color w:val="000000"/>
                <w:sz w:val="18"/>
                <w:szCs w:val="18"/>
              </w:rPr>
            </w:pPr>
            <w:r>
              <w:rPr>
                <w:color w:val="000000"/>
                <w:sz w:val="18"/>
                <w:szCs w:val="18"/>
              </w:rPr>
              <w:t>Attributes                            Essential                                      Desirable                                           Evidence</w:t>
            </w:r>
          </w:p>
        </w:tc>
      </w:tr>
      <w:tr w:rsidR="00A21F31">
        <w:tc>
          <w:tcPr>
            <w:tcW w:w="1501" w:type="dxa"/>
          </w:tcPr>
          <w:p w:rsidR="00A21F31" w:rsidRDefault="00337E3F">
            <w:pPr>
              <w:pBdr>
                <w:top w:val="nil"/>
                <w:left w:val="nil"/>
                <w:bottom w:val="nil"/>
                <w:right w:val="nil"/>
                <w:between w:val="nil"/>
              </w:pBdr>
              <w:rPr>
                <w:b/>
                <w:color w:val="000000"/>
                <w:sz w:val="18"/>
                <w:szCs w:val="18"/>
              </w:rPr>
            </w:pPr>
            <w:r>
              <w:rPr>
                <w:b/>
                <w:color w:val="000000"/>
                <w:sz w:val="18"/>
                <w:szCs w:val="18"/>
              </w:rPr>
              <w:t xml:space="preserve">Education and Training Attainments </w:t>
            </w:r>
          </w:p>
          <w:p w:rsidR="00A21F31" w:rsidRDefault="00A21F31">
            <w:pPr>
              <w:pBdr>
                <w:top w:val="nil"/>
                <w:left w:val="nil"/>
                <w:bottom w:val="nil"/>
                <w:right w:val="nil"/>
                <w:between w:val="nil"/>
              </w:pBdr>
              <w:rPr>
                <w:color w:val="000000"/>
                <w:sz w:val="18"/>
                <w:szCs w:val="18"/>
              </w:rPr>
            </w:pPr>
          </w:p>
        </w:tc>
        <w:tc>
          <w:tcPr>
            <w:tcW w:w="3293" w:type="dxa"/>
          </w:tcPr>
          <w:p w:rsidR="00A21F31" w:rsidRDefault="00A21F31">
            <w:pPr>
              <w:pBdr>
                <w:top w:val="nil"/>
                <w:left w:val="nil"/>
                <w:bottom w:val="nil"/>
                <w:right w:val="nil"/>
                <w:between w:val="nil"/>
              </w:pBdr>
              <w:rPr>
                <w:color w:val="000000"/>
                <w:sz w:val="18"/>
                <w:szCs w:val="18"/>
              </w:rPr>
            </w:pPr>
          </w:p>
        </w:tc>
        <w:tc>
          <w:tcPr>
            <w:tcW w:w="2893" w:type="dxa"/>
          </w:tcPr>
          <w:p w:rsidR="00A21F31" w:rsidRDefault="00337E3F">
            <w:pPr>
              <w:numPr>
                <w:ilvl w:val="0"/>
                <w:numId w:val="1"/>
              </w:numPr>
              <w:pBdr>
                <w:top w:val="nil"/>
                <w:left w:val="nil"/>
                <w:bottom w:val="nil"/>
                <w:right w:val="nil"/>
                <w:between w:val="nil"/>
              </w:pBdr>
              <w:rPr>
                <w:color w:val="000000"/>
                <w:sz w:val="18"/>
                <w:szCs w:val="18"/>
              </w:rPr>
            </w:pPr>
            <w:proofErr w:type="spellStart"/>
            <w:r>
              <w:rPr>
                <w:color w:val="000000"/>
                <w:sz w:val="18"/>
                <w:szCs w:val="18"/>
              </w:rPr>
              <w:t>NVQ</w:t>
            </w:r>
            <w:proofErr w:type="spellEnd"/>
            <w:r>
              <w:rPr>
                <w:color w:val="000000"/>
                <w:sz w:val="18"/>
                <w:szCs w:val="18"/>
              </w:rPr>
              <w:t xml:space="preserve"> Level 1 in Business Administration</w:t>
            </w:r>
          </w:p>
          <w:p w:rsidR="00A21F31" w:rsidRDefault="00337E3F">
            <w:pPr>
              <w:numPr>
                <w:ilvl w:val="0"/>
                <w:numId w:val="1"/>
              </w:numPr>
              <w:rPr>
                <w:sz w:val="18"/>
                <w:szCs w:val="18"/>
              </w:rPr>
            </w:pPr>
            <w:r>
              <w:rPr>
                <w:sz w:val="18"/>
                <w:szCs w:val="18"/>
              </w:rPr>
              <w:t xml:space="preserve">GCSE or equivalent in Maths, English or equivalent level of competency </w:t>
            </w:r>
          </w:p>
        </w:tc>
        <w:tc>
          <w:tcPr>
            <w:tcW w:w="1329" w:type="dxa"/>
          </w:tcPr>
          <w:p w:rsidR="00A21F31" w:rsidRDefault="00337E3F">
            <w:pPr>
              <w:pBdr>
                <w:top w:val="nil"/>
                <w:left w:val="nil"/>
                <w:bottom w:val="nil"/>
                <w:right w:val="nil"/>
                <w:between w:val="nil"/>
              </w:pBdr>
              <w:rPr>
                <w:color w:val="000000"/>
                <w:sz w:val="18"/>
                <w:szCs w:val="18"/>
              </w:rPr>
            </w:pPr>
            <w:r>
              <w:rPr>
                <w:color w:val="000000"/>
                <w:sz w:val="18"/>
                <w:szCs w:val="18"/>
              </w:rPr>
              <w:t>Interview</w:t>
            </w:r>
          </w:p>
          <w:p w:rsidR="00A21F31" w:rsidRDefault="00A21F31">
            <w:pPr>
              <w:pBdr>
                <w:top w:val="nil"/>
                <w:left w:val="nil"/>
                <w:bottom w:val="nil"/>
                <w:right w:val="nil"/>
                <w:between w:val="nil"/>
              </w:pBdr>
              <w:rPr>
                <w:color w:val="000000"/>
                <w:sz w:val="18"/>
                <w:szCs w:val="18"/>
              </w:rPr>
            </w:pPr>
          </w:p>
          <w:p w:rsidR="00A21F31" w:rsidRDefault="00337E3F">
            <w:pPr>
              <w:pBdr>
                <w:top w:val="nil"/>
                <w:left w:val="nil"/>
                <w:bottom w:val="nil"/>
                <w:right w:val="nil"/>
                <w:between w:val="nil"/>
              </w:pBdr>
              <w:rPr>
                <w:color w:val="000000"/>
                <w:sz w:val="18"/>
                <w:szCs w:val="18"/>
              </w:rPr>
            </w:pPr>
            <w:r>
              <w:rPr>
                <w:color w:val="000000"/>
                <w:sz w:val="18"/>
                <w:szCs w:val="18"/>
              </w:rPr>
              <w:t>Application</w:t>
            </w:r>
          </w:p>
          <w:p w:rsidR="00A21F31" w:rsidRDefault="00A21F31">
            <w:pPr>
              <w:pBdr>
                <w:top w:val="nil"/>
                <w:left w:val="nil"/>
                <w:bottom w:val="nil"/>
                <w:right w:val="nil"/>
                <w:between w:val="nil"/>
              </w:pBdr>
              <w:rPr>
                <w:color w:val="000000"/>
                <w:sz w:val="18"/>
                <w:szCs w:val="18"/>
              </w:rPr>
            </w:pPr>
          </w:p>
          <w:p w:rsidR="00A21F31" w:rsidRDefault="00A21F31">
            <w:pPr>
              <w:pBdr>
                <w:top w:val="nil"/>
                <w:left w:val="nil"/>
                <w:bottom w:val="nil"/>
                <w:right w:val="nil"/>
                <w:between w:val="nil"/>
              </w:pBdr>
              <w:rPr>
                <w:color w:val="000000"/>
                <w:sz w:val="18"/>
                <w:szCs w:val="18"/>
              </w:rPr>
            </w:pPr>
          </w:p>
        </w:tc>
      </w:tr>
      <w:tr w:rsidR="00A21F31">
        <w:tc>
          <w:tcPr>
            <w:tcW w:w="1501" w:type="dxa"/>
          </w:tcPr>
          <w:p w:rsidR="00A21F31" w:rsidRDefault="00337E3F">
            <w:pPr>
              <w:pBdr>
                <w:top w:val="nil"/>
                <w:left w:val="nil"/>
                <w:bottom w:val="nil"/>
                <w:right w:val="nil"/>
                <w:between w:val="nil"/>
              </w:pBdr>
              <w:rPr>
                <w:b/>
                <w:color w:val="000000"/>
                <w:sz w:val="18"/>
                <w:szCs w:val="18"/>
              </w:rPr>
            </w:pPr>
            <w:r>
              <w:rPr>
                <w:b/>
                <w:color w:val="000000"/>
                <w:sz w:val="18"/>
                <w:szCs w:val="18"/>
              </w:rPr>
              <w:t xml:space="preserve">Skills and Abilities </w:t>
            </w:r>
          </w:p>
          <w:p w:rsidR="00A21F31" w:rsidRDefault="00337E3F">
            <w:pPr>
              <w:pBdr>
                <w:top w:val="nil"/>
                <w:left w:val="nil"/>
                <w:bottom w:val="nil"/>
                <w:right w:val="nil"/>
                <w:between w:val="nil"/>
              </w:pBdr>
              <w:rPr>
                <w:color w:val="000000"/>
                <w:sz w:val="18"/>
                <w:szCs w:val="18"/>
              </w:rPr>
            </w:pPr>
            <w:r>
              <w:rPr>
                <w:color w:val="000000"/>
                <w:sz w:val="18"/>
                <w:szCs w:val="18"/>
              </w:rPr>
              <w:t xml:space="preserve"> </w:t>
            </w:r>
          </w:p>
        </w:tc>
        <w:tc>
          <w:tcPr>
            <w:tcW w:w="3293" w:type="dxa"/>
          </w:tcPr>
          <w:p w:rsidR="00A21F31" w:rsidRDefault="00337E3F">
            <w:pPr>
              <w:numPr>
                <w:ilvl w:val="0"/>
                <w:numId w:val="1"/>
              </w:numPr>
              <w:pBdr>
                <w:top w:val="nil"/>
                <w:left w:val="nil"/>
                <w:bottom w:val="nil"/>
                <w:right w:val="nil"/>
                <w:between w:val="nil"/>
              </w:pBdr>
              <w:rPr>
                <w:color w:val="000000"/>
                <w:sz w:val="18"/>
                <w:szCs w:val="18"/>
              </w:rPr>
            </w:pPr>
            <w:r>
              <w:rPr>
                <w:color w:val="000000"/>
                <w:sz w:val="18"/>
                <w:szCs w:val="18"/>
              </w:rPr>
              <w:t xml:space="preserve">Ability to communicate effectively with staff and parents </w:t>
            </w:r>
          </w:p>
          <w:p w:rsidR="00A21F31" w:rsidRDefault="00337E3F">
            <w:pPr>
              <w:numPr>
                <w:ilvl w:val="0"/>
                <w:numId w:val="1"/>
              </w:numPr>
              <w:pBdr>
                <w:top w:val="nil"/>
                <w:left w:val="nil"/>
                <w:bottom w:val="nil"/>
                <w:right w:val="nil"/>
                <w:between w:val="nil"/>
              </w:pBdr>
              <w:rPr>
                <w:color w:val="000000"/>
                <w:sz w:val="18"/>
                <w:szCs w:val="18"/>
              </w:rPr>
            </w:pPr>
            <w:r>
              <w:rPr>
                <w:color w:val="000000"/>
                <w:sz w:val="18"/>
                <w:szCs w:val="18"/>
              </w:rPr>
              <w:t xml:space="preserve">Work as part of a team </w:t>
            </w:r>
          </w:p>
          <w:p w:rsidR="00A21F31" w:rsidRDefault="00337E3F">
            <w:pPr>
              <w:numPr>
                <w:ilvl w:val="0"/>
                <w:numId w:val="1"/>
              </w:numPr>
              <w:pBdr>
                <w:top w:val="nil"/>
                <w:left w:val="nil"/>
                <w:bottom w:val="nil"/>
                <w:right w:val="nil"/>
                <w:between w:val="nil"/>
              </w:pBdr>
              <w:rPr>
                <w:color w:val="000000"/>
                <w:sz w:val="18"/>
                <w:szCs w:val="18"/>
              </w:rPr>
            </w:pPr>
            <w:r>
              <w:rPr>
                <w:color w:val="000000"/>
                <w:sz w:val="18"/>
                <w:szCs w:val="18"/>
              </w:rPr>
              <w:t xml:space="preserve">Manage workload to ensure deadlines </w:t>
            </w:r>
            <w:proofErr w:type="gramStart"/>
            <w:r>
              <w:rPr>
                <w:color w:val="000000"/>
                <w:sz w:val="18"/>
                <w:szCs w:val="18"/>
              </w:rPr>
              <w:t>are met</w:t>
            </w:r>
            <w:proofErr w:type="gramEnd"/>
            <w:r>
              <w:rPr>
                <w:color w:val="000000"/>
                <w:sz w:val="18"/>
                <w:szCs w:val="18"/>
              </w:rPr>
              <w:t>.</w:t>
            </w:r>
          </w:p>
          <w:p w:rsidR="00A21F31" w:rsidRDefault="00337E3F">
            <w:pPr>
              <w:numPr>
                <w:ilvl w:val="0"/>
                <w:numId w:val="1"/>
              </w:numPr>
              <w:pBdr>
                <w:top w:val="nil"/>
                <w:left w:val="nil"/>
                <w:bottom w:val="nil"/>
                <w:right w:val="nil"/>
                <w:between w:val="nil"/>
              </w:pBdr>
              <w:rPr>
                <w:color w:val="000000"/>
                <w:sz w:val="18"/>
                <w:szCs w:val="18"/>
              </w:rPr>
            </w:pPr>
            <w:r>
              <w:rPr>
                <w:color w:val="000000"/>
                <w:sz w:val="18"/>
                <w:szCs w:val="18"/>
              </w:rPr>
              <w:t xml:space="preserve">Maintain confidentiality at all times. </w:t>
            </w:r>
          </w:p>
          <w:p w:rsidR="00A21F31" w:rsidRDefault="00337E3F">
            <w:pPr>
              <w:numPr>
                <w:ilvl w:val="0"/>
                <w:numId w:val="1"/>
              </w:numPr>
              <w:pBdr>
                <w:top w:val="nil"/>
                <w:left w:val="nil"/>
                <w:bottom w:val="nil"/>
                <w:right w:val="nil"/>
                <w:between w:val="nil"/>
              </w:pBdr>
              <w:rPr>
                <w:color w:val="000000"/>
                <w:sz w:val="18"/>
                <w:szCs w:val="18"/>
              </w:rPr>
            </w:pPr>
            <w:r>
              <w:rPr>
                <w:color w:val="000000"/>
                <w:sz w:val="18"/>
                <w:szCs w:val="18"/>
              </w:rPr>
              <w:t xml:space="preserve">IT Literate </w:t>
            </w:r>
          </w:p>
          <w:p w:rsidR="00A21F31" w:rsidRDefault="00337E3F">
            <w:pPr>
              <w:numPr>
                <w:ilvl w:val="0"/>
                <w:numId w:val="1"/>
              </w:numPr>
              <w:pBdr>
                <w:top w:val="nil"/>
                <w:left w:val="nil"/>
                <w:bottom w:val="nil"/>
                <w:right w:val="nil"/>
                <w:between w:val="nil"/>
              </w:pBdr>
              <w:rPr>
                <w:color w:val="000000"/>
                <w:sz w:val="18"/>
                <w:szCs w:val="18"/>
              </w:rPr>
            </w:pPr>
            <w:r>
              <w:rPr>
                <w:color w:val="000000"/>
                <w:sz w:val="18"/>
                <w:szCs w:val="18"/>
              </w:rPr>
              <w:t>Flexible working approach</w:t>
            </w:r>
          </w:p>
        </w:tc>
        <w:tc>
          <w:tcPr>
            <w:tcW w:w="2893" w:type="dxa"/>
          </w:tcPr>
          <w:p w:rsidR="00A21F31" w:rsidRDefault="00A21F31">
            <w:pPr>
              <w:pBdr>
                <w:top w:val="nil"/>
                <w:left w:val="nil"/>
                <w:bottom w:val="nil"/>
                <w:right w:val="nil"/>
                <w:between w:val="nil"/>
              </w:pBdr>
              <w:rPr>
                <w:color w:val="000000"/>
                <w:sz w:val="18"/>
                <w:szCs w:val="18"/>
              </w:rPr>
            </w:pPr>
          </w:p>
        </w:tc>
        <w:tc>
          <w:tcPr>
            <w:tcW w:w="1329" w:type="dxa"/>
          </w:tcPr>
          <w:p w:rsidR="00A21F31" w:rsidRDefault="00337E3F">
            <w:pPr>
              <w:pBdr>
                <w:top w:val="nil"/>
                <w:left w:val="nil"/>
                <w:bottom w:val="nil"/>
                <w:right w:val="nil"/>
                <w:between w:val="nil"/>
              </w:pBdr>
              <w:rPr>
                <w:color w:val="000000"/>
                <w:sz w:val="18"/>
                <w:szCs w:val="18"/>
              </w:rPr>
            </w:pPr>
            <w:r>
              <w:rPr>
                <w:color w:val="000000"/>
                <w:sz w:val="18"/>
                <w:szCs w:val="18"/>
              </w:rPr>
              <w:t>Interview</w:t>
            </w:r>
          </w:p>
          <w:p w:rsidR="00A21F31" w:rsidRDefault="00A21F31">
            <w:pPr>
              <w:pBdr>
                <w:top w:val="nil"/>
                <w:left w:val="nil"/>
                <w:bottom w:val="nil"/>
                <w:right w:val="nil"/>
                <w:between w:val="nil"/>
              </w:pBdr>
              <w:rPr>
                <w:color w:val="000000"/>
                <w:sz w:val="18"/>
                <w:szCs w:val="18"/>
              </w:rPr>
            </w:pPr>
          </w:p>
          <w:p w:rsidR="00A21F31" w:rsidRDefault="00337E3F">
            <w:pPr>
              <w:pBdr>
                <w:top w:val="nil"/>
                <w:left w:val="nil"/>
                <w:bottom w:val="nil"/>
                <w:right w:val="nil"/>
                <w:between w:val="nil"/>
              </w:pBdr>
              <w:rPr>
                <w:color w:val="000000"/>
                <w:sz w:val="18"/>
                <w:szCs w:val="18"/>
              </w:rPr>
            </w:pPr>
            <w:r>
              <w:rPr>
                <w:color w:val="000000"/>
                <w:sz w:val="18"/>
                <w:szCs w:val="18"/>
              </w:rPr>
              <w:t xml:space="preserve">Application </w:t>
            </w:r>
          </w:p>
        </w:tc>
      </w:tr>
      <w:tr w:rsidR="00A21F31">
        <w:tc>
          <w:tcPr>
            <w:tcW w:w="1501" w:type="dxa"/>
          </w:tcPr>
          <w:p w:rsidR="00A21F31" w:rsidRDefault="00337E3F">
            <w:pPr>
              <w:pBdr>
                <w:top w:val="nil"/>
                <w:left w:val="nil"/>
                <w:bottom w:val="nil"/>
                <w:right w:val="nil"/>
                <w:between w:val="nil"/>
              </w:pBdr>
              <w:rPr>
                <w:b/>
                <w:color w:val="000000"/>
                <w:sz w:val="18"/>
                <w:szCs w:val="18"/>
              </w:rPr>
            </w:pPr>
            <w:r>
              <w:rPr>
                <w:b/>
                <w:color w:val="000000"/>
                <w:sz w:val="18"/>
                <w:szCs w:val="18"/>
              </w:rPr>
              <w:t xml:space="preserve">General and Special Knowledge </w:t>
            </w:r>
          </w:p>
          <w:p w:rsidR="00A21F31" w:rsidRDefault="00A21F31">
            <w:pPr>
              <w:pBdr>
                <w:top w:val="nil"/>
                <w:left w:val="nil"/>
                <w:bottom w:val="nil"/>
                <w:right w:val="nil"/>
                <w:between w:val="nil"/>
              </w:pBdr>
              <w:rPr>
                <w:color w:val="000000"/>
                <w:sz w:val="18"/>
                <w:szCs w:val="18"/>
              </w:rPr>
            </w:pPr>
          </w:p>
        </w:tc>
        <w:tc>
          <w:tcPr>
            <w:tcW w:w="3293" w:type="dxa"/>
          </w:tcPr>
          <w:p w:rsidR="00A21F31" w:rsidRDefault="00A21F31">
            <w:pPr>
              <w:pBdr>
                <w:top w:val="nil"/>
                <w:left w:val="nil"/>
                <w:bottom w:val="nil"/>
                <w:right w:val="nil"/>
                <w:between w:val="nil"/>
              </w:pBdr>
              <w:rPr>
                <w:color w:val="000000"/>
                <w:sz w:val="18"/>
                <w:szCs w:val="18"/>
              </w:rPr>
            </w:pPr>
          </w:p>
        </w:tc>
        <w:tc>
          <w:tcPr>
            <w:tcW w:w="2893" w:type="dxa"/>
          </w:tcPr>
          <w:p w:rsidR="00A21F31" w:rsidRDefault="00337E3F">
            <w:pPr>
              <w:numPr>
                <w:ilvl w:val="0"/>
                <w:numId w:val="2"/>
              </w:numPr>
              <w:pBdr>
                <w:top w:val="nil"/>
                <w:left w:val="nil"/>
                <w:bottom w:val="nil"/>
                <w:right w:val="nil"/>
                <w:between w:val="nil"/>
              </w:pBdr>
              <w:rPr>
                <w:color w:val="000000"/>
                <w:sz w:val="18"/>
                <w:szCs w:val="18"/>
              </w:rPr>
            </w:pPr>
            <w:r>
              <w:rPr>
                <w:color w:val="000000"/>
                <w:sz w:val="18"/>
                <w:szCs w:val="18"/>
              </w:rPr>
              <w:t>Previous experience within an Education Setting</w:t>
            </w:r>
          </w:p>
          <w:p w:rsidR="00A21F31" w:rsidRDefault="00337E3F">
            <w:pPr>
              <w:numPr>
                <w:ilvl w:val="0"/>
                <w:numId w:val="2"/>
              </w:numPr>
              <w:pBdr>
                <w:top w:val="nil"/>
                <w:left w:val="nil"/>
                <w:bottom w:val="nil"/>
                <w:right w:val="nil"/>
                <w:between w:val="nil"/>
              </w:pBdr>
              <w:rPr>
                <w:color w:val="000000"/>
                <w:sz w:val="18"/>
                <w:szCs w:val="18"/>
              </w:rPr>
            </w:pPr>
            <w:r>
              <w:rPr>
                <w:color w:val="000000"/>
                <w:sz w:val="18"/>
                <w:szCs w:val="18"/>
              </w:rPr>
              <w:t xml:space="preserve">Knowledge of Education Policies and procedures. </w:t>
            </w:r>
          </w:p>
        </w:tc>
        <w:tc>
          <w:tcPr>
            <w:tcW w:w="1329" w:type="dxa"/>
          </w:tcPr>
          <w:p w:rsidR="00A21F31" w:rsidRDefault="00337E3F">
            <w:pPr>
              <w:pBdr>
                <w:top w:val="nil"/>
                <w:left w:val="nil"/>
                <w:bottom w:val="nil"/>
                <w:right w:val="nil"/>
                <w:between w:val="nil"/>
              </w:pBdr>
              <w:rPr>
                <w:color w:val="000000"/>
                <w:sz w:val="18"/>
                <w:szCs w:val="18"/>
              </w:rPr>
            </w:pPr>
            <w:r>
              <w:rPr>
                <w:color w:val="000000"/>
                <w:sz w:val="18"/>
                <w:szCs w:val="18"/>
              </w:rPr>
              <w:t xml:space="preserve">Application </w:t>
            </w:r>
          </w:p>
          <w:p w:rsidR="00A21F31" w:rsidRDefault="00A21F31">
            <w:pPr>
              <w:pBdr>
                <w:top w:val="nil"/>
                <w:left w:val="nil"/>
                <w:bottom w:val="nil"/>
                <w:right w:val="nil"/>
                <w:between w:val="nil"/>
              </w:pBdr>
              <w:rPr>
                <w:color w:val="000000"/>
                <w:sz w:val="18"/>
                <w:szCs w:val="18"/>
              </w:rPr>
            </w:pPr>
          </w:p>
          <w:p w:rsidR="00A21F31" w:rsidRDefault="00337E3F">
            <w:pPr>
              <w:pBdr>
                <w:top w:val="nil"/>
                <w:left w:val="nil"/>
                <w:bottom w:val="nil"/>
                <w:right w:val="nil"/>
                <w:between w:val="nil"/>
              </w:pBdr>
              <w:rPr>
                <w:color w:val="000000"/>
                <w:sz w:val="18"/>
                <w:szCs w:val="18"/>
              </w:rPr>
            </w:pPr>
            <w:r>
              <w:rPr>
                <w:color w:val="000000"/>
                <w:sz w:val="18"/>
                <w:szCs w:val="18"/>
              </w:rPr>
              <w:t>Certificates</w:t>
            </w:r>
          </w:p>
        </w:tc>
      </w:tr>
      <w:tr w:rsidR="00A21F31">
        <w:trPr>
          <w:trHeight w:val="1125"/>
        </w:trPr>
        <w:tc>
          <w:tcPr>
            <w:tcW w:w="1501" w:type="dxa"/>
          </w:tcPr>
          <w:p w:rsidR="00A21F31" w:rsidRDefault="00337E3F">
            <w:pPr>
              <w:pBdr>
                <w:top w:val="nil"/>
                <w:left w:val="nil"/>
                <w:bottom w:val="nil"/>
                <w:right w:val="nil"/>
                <w:between w:val="nil"/>
              </w:pBdr>
              <w:rPr>
                <w:b/>
                <w:color w:val="000000"/>
                <w:sz w:val="18"/>
                <w:szCs w:val="18"/>
              </w:rPr>
            </w:pPr>
            <w:r>
              <w:rPr>
                <w:b/>
                <w:color w:val="000000"/>
                <w:sz w:val="18"/>
                <w:szCs w:val="18"/>
              </w:rPr>
              <w:t xml:space="preserve">Additional Factors </w:t>
            </w:r>
          </w:p>
        </w:tc>
        <w:tc>
          <w:tcPr>
            <w:tcW w:w="3293" w:type="dxa"/>
          </w:tcPr>
          <w:p w:rsidR="00A21F31" w:rsidRDefault="00337E3F">
            <w:pPr>
              <w:pBdr>
                <w:top w:val="nil"/>
                <w:left w:val="nil"/>
                <w:bottom w:val="nil"/>
                <w:right w:val="nil"/>
                <w:between w:val="nil"/>
              </w:pBdr>
              <w:ind w:left="363"/>
              <w:rPr>
                <w:color w:val="000000"/>
                <w:sz w:val="18"/>
                <w:szCs w:val="18"/>
              </w:rPr>
            </w:pPr>
            <w:r>
              <w:rPr>
                <w:color w:val="000000"/>
                <w:sz w:val="18"/>
                <w:szCs w:val="18"/>
              </w:rPr>
              <w:t xml:space="preserve"> </w:t>
            </w:r>
          </w:p>
        </w:tc>
        <w:tc>
          <w:tcPr>
            <w:tcW w:w="2893" w:type="dxa"/>
          </w:tcPr>
          <w:p w:rsidR="00A21F31" w:rsidRDefault="00A21F31">
            <w:pPr>
              <w:pBdr>
                <w:top w:val="nil"/>
                <w:left w:val="nil"/>
                <w:bottom w:val="nil"/>
                <w:right w:val="nil"/>
                <w:between w:val="nil"/>
              </w:pBdr>
              <w:rPr>
                <w:color w:val="000000"/>
                <w:sz w:val="18"/>
                <w:szCs w:val="18"/>
              </w:rPr>
            </w:pPr>
          </w:p>
        </w:tc>
        <w:tc>
          <w:tcPr>
            <w:tcW w:w="1329" w:type="dxa"/>
          </w:tcPr>
          <w:p w:rsidR="00A21F31" w:rsidRDefault="00337E3F">
            <w:pPr>
              <w:pBdr>
                <w:top w:val="nil"/>
                <w:left w:val="nil"/>
                <w:bottom w:val="nil"/>
                <w:right w:val="nil"/>
                <w:between w:val="nil"/>
              </w:pBdr>
              <w:rPr>
                <w:color w:val="000000"/>
                <w:sz w:val="18"/>
                <w:szCs w:val="18"/>
              </w:rPr>
            </w:pPr>
            <w:r>
              <w:rPr>
                <w:color w:val="000000"/>
                <w:sz w:val="18"/>
                <w:szCs w:val="18"/>
              </w:rPr>
              <w:t>Interview</w:t>
            </w:r>
          </w:p>
          <w:p w:rsidR="00A21F31" w:rsidRDefault="00A21F31">
            <w:pPr>
              <w:pBdr>
                <w:top w:val="nil"/>
                <w:left w:val="nil"/>
                <w:bottom w:val="nil"/>
                <w:right w:val="nil"/>
                <w:between w:val="nil"/>
              </w:pBdr>
              <w:rPr>
                <w:color w:val="000000"/>
                <w:sz w:val="18"/>
                <w:szCs w:val="18"/>
              </w:rPr>
            </w:pPr>
          </w:p>
          <w:p w:rsidR="00A21F31" w:rsidRDefault="00337E3F">
            <w:pPr>
              <w:pBdr>
                <w:top w:val="nil"/>
                <w:left w:val="nil"/>
                <w:bottom w:val="nil"/>
                <w:right w:val="nil"/>
                <w:between w:val="nil"/>
              </w:pBdr>
              <w:rPr>
                <w:color w:val="000000"/>
                <w:sz w:val="18"/>
                <w:szCs w:val="18"/>
              </w:rPr>
            </w:pPr>
            <w:r>
              <w:rPr>
                <w:color w:val="000000"/>
                <w:sz w:val="18"/>
                <w:szCs w:val="18"/>
              </w:rPr>
              <w:t xml:space="preserve">Application </w:t>
            </w:r>
          </w:p>
        </w:tc>
      </w:tr>
    </w:tbl>
    <w:p w:rsidR="00A21F31" w:rsidRDefault="00A21F31">
      <w:pPr>
        <w:spacing w:after="0"/>
      </w:pPr>
    </w:p>
    <w:p w:rsidR="00A21F31" w:rsidRDefault="00A21F31">
      <w:pPr>
        <w:spacing w:after="0"/>
      </w:pPr>
    </w:p>
    <w:sectPr w:rsidR="00A21F31">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E3F" w:rsidRDefault="00337E3F">
      <w:pPr>
        <w:spacing w:after="0" w:line="240" w:lineRule="auto"/>
      </w:pPr>
      <w:r>
        <w:separator/>
      </w:r>
    </w:p>
  </w:endnote>
  <w:endnote w:type="continuationSeparator" w:id="0">
    <w:p w:rsidR="00337E3F" w:rsidRDefault="0033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F31" w:rsidRDefault="00337E3F">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        </w:t>
    </w:r>
    <w:r>
      <w:rPr>
        <w:noProof/>
      </w:rPr>
      <w:drawing>
        <wp:anchor distT="0" distB="0" distL="114300" distR="114300" simplePos="0" relativeHeight="251658240" behindDoc="0" locked="0" layoutInCell="1" hidden="0" allowOverlap="1">
          <wp:simplePos x="0" y="0"/>
          <wp:positionH relativeFrom="column">
            <wp:posOffset>466725</wp:posOffset>
          </wp:positionH>
          <wp:positionV relativeFrom="paragraph">
            <wp:posOffset>-257174</wp:posOffset>
          </wp:positionV>
          <wp:extent cx="4728210" cy="558165"/>
          <wp:effectExtent l="0" t="0" r="0" b="0"/>
          <wp:wrapSquare wrapText="bothSides" distT="0" distB="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728210" cy="5581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E3F" w:rsidRDefault="00337E3F">
      <w:pPr>
        <w:spacing w:after="0" w:line="240" w:lineRule="auto"/>
      </w:pPr>
      <w:r>
        <w:separator/>
      </w:r>
    </w:p>
  </w:footnote>
  <w:footnote w:type="continuationSeparator" w:id="0">
    <w:p w:rsidR="00337E3F" w:rsidRDefault="00337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651"/>
    <w:multiLevelType w:val="multilevel"/>
    <w:tmpl w:val="A080C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5D37F1"/>
    <w:multiLevelType w:val="multilevel"/>
    <w:tmpl w:val="D3586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240643"/>
    <w:multiLevelType w:val="multilevel"/>
    <w:tmpl w:val="B79EBE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AF07D0"/>
    <w:multiLevelType w:val="multilevel"/>
    <w:tmpl w:val="B13A6F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9D511A8"/>
    <w:multiLevelType w:val="multilevel"/>
    <w:tmpl w:val="3FF03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CD6683"/>
    <w:multiLevelType w:val="multilevel"/>
    <w:tmpl w:val="DB6074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31"/>
    <w:rsid w:val="00337E3F"/>
    <w:rsid w:val="007A0351"/>
    <w:rsid w:val="00A2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0852"/>
  <w15:docId w15:val="{7AF391F9-FED1-4F18-9E26-58152B36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F04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ECE"/>
  </w:style>
  <w:style w:type="paragraph" w:styleId="Footer">
    <w:name w:val="footer"/>
    <w:basedOn w:val="Normal"/>
    <w:link w:val="FooterChar"/>
    <w:uiPriority w:val="99"/>
    <w:unhideWhenUsed/>
    <w:rsid w:val="00F04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ECE"/>
  </w:style>
  <w:style w:type="character" w:styleId="CommentReference">
    <w:name w:val="annotation reference"/>
    <w:basedOn w:val="DefaultParagraphFont"/>
    <w:uiPriority w:val="99"/>
    <w:semiHidden/>
    <w:unhideWhenUsed/>
    <w:rsid w:val="00575E22"/>
    <w:rPr>
      <w:sz w:val="16"/>
      <w:szCs w:val="16"/>
    </w:rPr>
  </w:style>
  <w:style w:type="paragraph" w:styleId="CommentText">
    <w:name w:val="annotation text"/>
    <w:basedOn w:val="Normal"/>
    <w:link w:val="CommentTextChar"/>
    <w:uiPriority w:val="99"/>
    <w:semiHidden/>
    <w:unhideWhenUsed/>
    <w:rsid w:val="00575E22"/>
    <w:pPr>
      <w:spacing w:line="240" w:lineRule="auto"/>
    </w:pPr>
    <w:rPr>
      <w:sz w:val="20"/>
      <w:szCs w:val="20"/>
    </w:rPr>
  </w:style>
  <w:style w:type="character" w:customStyle="1" w:styleId="CommentTextChar">
    <w:name w:val="Comment Text Char"/>
    <w:basedOn w:val="DefaultParagraphFont"/>
    <w:link w:val="CommentText"/>
    <w:uiPriority w:val="99"/>
    <w:semiHidden/>
    <w:rsid w:val="00575E22"/>
    <w:rPr>
      <w:sz w:val="20"/>
      <w:szCs w:val="20"/>
    </w:rPr>
  </w:style>
  <w:style w:type="paragraph" w:styleId="CommentSubject">
    <w:name w:val="annotation subject"/>
    <w:basedOn w:val="CommentText"/>
    <w:next w:val="CommentText"/>
    <w:link w:val="CommentSubjectChar"/>
    <w:uiPriority w:val="99"/>
    <w:semiHidden/>
    <w:unhideWhenUsed/>
    <w:rsid w:val="00575E22"/>
    <w:rPr>
      <w:b/>
      <w:bCs/>
    </w:rPr>
  </w:style>
  <w:style w:type="character" w:customStyle="1" w:styleId="CommentSubjectChar">
    <w:name w:val="Comment Subject Char"/>
    <w:basedOn w:val="CommentTextChar"/>
    <w:link w:val="CommentSubject"/>
    <w:uiPriority w:val="99"/>
    <w:semiHidden/>
    <w:rsid w:val="00575E22"/>
    <w:rPr>
      <w:b/>
      <w:bCs/>
      <w:sz w:val="20"/>
      <w:szCs w:val="20"/>
    </w:rPr>
  </w:style>
  <w:style w:type="paragraph" w:styleId="BalloonText">
    <w:name w:val="Balloon Text"/>
    <w:basedOn w:val="Normal"/>
    <w:link w:val="BalloonTextChar"/>
    <w:uiPriority w:val="99"/>
    <w:semiHidden/>
    <w:unhideWhenUsed/>
    <w:rsid w:val="0057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E22"/>
    <w:rPr>
      <w:rFonts w:ascii="Segoe UI" w:hAnsi="Segoe UI" w:cs="Segoe UI"/>
      <w:sz w:val="18"/>
      <w:szCs w:val="18"/>
    </w:rPr>
  </w:style>
  <w:style w:type="paragraph" w:styleId="NoSpacing">
    <w:name w:val="No Spacing"/>
    <w:uiPriority w:val="1"/>
    <w:qFormat/>
    <w:rsid w:val="00ED014C"/>
    <w:pPr>
      <w:spacing w:after="0" w:line="240" w:lineRule="auto"/>
    </w:pPr>
    <w:rPr>
      <w:b/>
      <w:sz w:val="20"/>
      <w:szCs w:val="20"/>
    </w:rPr>
  </w:style>
  <w:style w:type="paragraph" w:styleId="NormalWeb">
    <w:name w:val="Normal (Web)"/>
    <w:basedOn w:val="Normal"/>
    <w:uiPriority w:val="99"/>
    <w:unhideWhenUsed/>
    <w:rsid w:val="00D42E8C"/>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9B3CD3"/>
    <w:pPr>
      <w:ind w:left="720"/>
      <w:contextualSpacing/>
    </w:pPr>
  </w:style>
  <w:style w:type="paragraph" w:customStyle="1" w:styleId="Body">
    <w:name w:val="Body"/>
    <w:rsid w:val="00815CCF"/>
    <w:pPr>
      <w:pBdr>
        <w:top w:val="nil"/>
        <w:left w:val="nil"/>
        <w:bottom w:val="nil"/>
        <w:right w:val="nil"/>
        <w:between w:val="nil"/>
        <w:bar w:val="nil"/>
      </w:pBdr>
      <w:spacing w:after="0" w:line="240" w:lineRule="auto"/>
    </w:pPr>
    <w:rPr>
      <w:color w:val="000000"/>
      <w:sz w:val="24"/>
      <w:szCs w:val="24"/>
      <w:u w:color="000000"/>
      <w:bdr w:val="nil"/>
      <w:lang w:val="en-US"/>
    </w:rPr>
  </w:style>
  <w:style w:type="numbering" w:customStyle="1" w:styleId="ImportedStyle4">
    <w:name w:val="Imported Style 4"/>
    <w:rsid w:val="00815CCF"/>
  </w:style>
  <w:style w:type="numbering" w:customStyle="1" w:styleId="ImportedStyle1">
    <w:name w:val="Imported Style 1"/>
    <w:rsid w:val="00090D5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HXAEqmcE5nmtrV/51wOYojYjxQ==">AMUW2mW9tQwqw9gnnJxSNlHfrCWWQvyJY61GtpgE+LiJKmLTK2Xonan7FfSJzJnhJyESLBLuPq8hCe0SDEnoLS/pbK9CKU59BVfA73ThMrc+t0HwBNbURvcg9PPNcpQY6Ly0ZOMwpzAr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Jeffries</dc:creator>
  <cp:lastModifiedBy>Joe Jeffries</cp:lastModifiedBy>
  <cp:revision>2</cp:revision>
  <dcterms:created xsi:type="dcterms:W3CDTF">2024-05-01T12:13:00Z</dcterms:created>
  <dcterms:modified xsi:type="dcterms:W3CDTF">2024-05-01T12:13:00Z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0x0101009E1CA04E3621144D8EA6330FDD7A0493</vt:lpwstr>
  </property>
</Properties>
</file>