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B6AB8" w14:textId="31F8730D" w:rsidR="003C1506" w:rsidRDefault="003C1506" w:rsidP="003C1506">
      <w:pPr>
        <w:pStyle w:val="Heading1"/>
      </w:pPr>
      <w:r w:rsidRPr="006B1D85">
        <w:rPr>
          <w:rFonts w:asciiTheme="minorHAnsi" w:hAnsiTheme="minorHAnsi" w:cstheme="minorHAnsi"/>
          <w:noProof/>
        </w:rPr>
        <w:drawing>
          <wp:anchor distT="36576" distB="36576" distL="36576" distR="36576" simplePos="0" relativeHeight="251659264" behindDoc="0" locked="0" layoutInCell="1" hidden="0" allowOverlap="1" wp14:anchorId="5B562244" wp14:editId="66CAEAD3">
            <wp:simplePos x="0" y="0"/>
            <wp:positionH relativeFrom="column">
              <wp:posOffset>-657225</wp:posOffset>
            </wp:positionH>
            <wp:positionV relativeFrom="paragraph">
              <wp:posOffset>-677545</wp:posOffset>
            </wp:positionV>
            <wp:extent cx="1181100" cy="1266825"/>
            <wp:effectExtent l="0" t="0" r="0" b="9525"/>
            <wp:wrapNone/>
            <wp:docPr id="10" name="image7.jpg" descr="Discovery Peterborough Colour Variations_FINAL"/>
            <wp:cNvGraphicFramePr/>
            <a:graphic xmlns:a="http://schemas.openxmlformats.org/drawingml/2006/main">
              <a:graphicData uri="http://schemas.openxmlformats.org/drawingml/2006/picture">
                <pic:pic xmlns:pic="http://schemas.openxmlformats.org/drawingml/2006/picture">
                  <pic:nvPicPr>
                    <pic:cNvPr id="0" name="image7.jpg" descr="Discovery Peterborough Colour Variations_FINAL"/>
                    <pic:cNvPicPr preferRelativeResize="0"/>
                  </pic:nvPicPr>
                  <pic:blipFill>
                    <a:blip r:embed="rId5"/>
                    <a:srcRect/>
                    <a:stretch>
                      <a:fillRect/>
                    </a:stretch>
                  </pic:blipFill>
                  <pic:spPr>
                    <a:xfrm>
                      <a:off x="0" y="0"/>
                      <a:ext cx="1181100" cy="1266825"/>
                    </a:xfrm>
                    <a:prstGeom prst="rect">
                      <a:avLst/>
                    </a:prstGeom>
                    <a:ln/>
                  </pic:spPr>
                </pic:pic>
              </a:graphicData>
            </a:graphic>
            <wp14:sizeRelH relativeFrom="margin">
              <wp14:pctWidth>0</wp14:pctWidth>
            </wp14:sizeRelH>
            <wp14:sizeRelV relativeFrom="margin">
              <wp14:pctHeight>0</wp14:pctHeight>
            </wp14:sizeRelV>
          </wp:anchor>
        </w:drawing>
      </w:r>
      <w:r>
        <w:tab/>
      </w:r>
      <w:r>
        <w:tab/>
      </w:r>
      <w:r>
        <w:tab/>
      </w:r>
      <w:r>
        <w:tab/>
        <w:t>Discovery Primary Academy</w:t>
      </w:r>
    </w:p>
    <w:p w14:paraId="176D90DE" w14:textId="52B7EB26" w:rsidR="003C1506" w:rsidRDefault="003C1506" w:rsidP="003C1506">
      <w:pPr>
        <w:pStyle w:val="Heading2"/>
      </w:pPr>
      <w:r>
        <w:tab/>
      </w:r>
      <w:r>
        <w:tab/>
      </w:r>
      <w:r>
        <w:tab/>
      </w:r>
      <w:r>
        <w:tab/>
        <w:t xml:space="preserve">Person Specification – </w:t>
      </w:r>
      <w:r w:rsidR="00532700">
        <w:t>Cleaner</w:t>
      </w:r>
    </w:p>
    <w:tbl>
      <w:tblPr>
        <w:tblStyle w:val="TableGrid"/>
        <w:tblW w:w="9634" w:type="dxa"/>
        <w:tblLook w:val="04A0" w:firstRow="1" w:lastRow="0" w:firstColumn="1" w:lastColumn="0" w:noHBand="0" w:noVBand="1"/>
      </w:tblPr>
      <w:tblGrid>
        <w:gridCol w:w="2122"/>
        <w:gridCol w:w="4819"/>
        <w:gridCol w:w="2693"/>
      </w:tblGrid>
      <w:tr w:rsidR="003C1506" w14:paraId="6FA55D6A" w14:textId="77777777" w:rsidTr="00532700">
        <w:tc>
          <w:tcPr>
            <w:tcW w:w="2122" w:type="dxa"/>
          </w:tcPr>
          <w:p w14:paraId="122433DF" w14:textId="77777777" w:rsidR="003C1506" w:rsidRDefault="003C1506" w:rsidP="003C1506"/>
        </w:tc>
        <w:tc>
          <w:tcPr>
            <w:tcW w:w="4819" w:type="dxa"/>
          </w:tcPr>
          <w:p w14:paraId="11E6B18E" w14:textId="3ED39257" w:rsidR="003C1506" w:rsidRPr="003C1506" w:rsidRDefault="003C1506" w:rsidP="00532700">
            <w:pPr>
              <w:rPr>
                <w:b/>
                <w:bCs/>
                <w:color w:val="4C94D8" w:themeColor="text2" w:themeTint="80"/>
                <w:sz w:val="28"/>
                <w:szCs w:val="28"/>
              </w:rPr>
            </w:pPr>
            <w:r>
              <w:rPr>
                <w:b/>
                <w:bCs/>
                <w:color w:val="4C94D8" w:themeColor="text2" w:themeTint="80"/>
                <w:sz w:val="28"/>
                <w:szCs w:val="28"/>
              </w:rPr>
              <w:t>Essential</w:t>
            </w:r>
          </w:p>
        </w:tc>
        <w:tc>
          <w:tcPr>
            <w:tcW w:w="2693" w:type="dxa"/>
          </w:tcPr>
          <w:p w14:paraId="5A364942" w14:textId="2E4A8036" w:rsidR="003C1506" w:rsidRDefault="003C1506" w:rsidP="00532700">
            <w:r>
              <w:rPr>
                <w:b/>
                <w:bCs/>
                <w:color w:val="4C94D8" w:themeColor="text2" w:themeTint="80"/>
                <w:sz w:val="28"/>
                <w:szCs w:val="28"/>
              </w:rPr>
              <w:t>Desirable</w:t>
            </w:r>
          </w:p>
        </w:tc>
      </w:tr>
      <w:tr w:rsidR="003C1506" w14:paraId="62ED6C1E" w14:textId="77777777" w:rsidTr="00532700">
        <w:tc>
          <w:tcPr>
            <w:tcW w:w="2122" w:type="dxa"/>
          </w:tcPr>
          <w:p w14:paraId="7A95647B" w14:textId="30F20811" w:rsidR="003C1506" w:rsidRDefault="003C1506" w:rsidP="003C1506">
            <w:r>
              <w:t>Experience</w:t>
            </w:r>
          </w:p>
        </w:tc>
        <w:tc>
          <w:tcPr>
            <w:tcW w:w="4819" w:type="dxa"/>
          </w:tcPr>
          <w:p w14:paraId="2480D5E8" w14:textId="77777777" w:rsidR="00532700" w:rsidRPr="00532700" w:rsidRDefault="00532700" w:rsidP="00532700">
            <w:pPr>
              <w:numPr>
                <w:ilvl w:val="1"/>
                <w:numId w:val="2"/>
              </w:numPr>
              <w:spacing w:after="160" w:line="259" w:lineRule="auto"/>
              <w:ind w:left="0"/>
            </w:pPr>
            <w:r w:rsidRPr="00532700">
              <w:t>Previous experience in a cleaning role (domestic, commercial, or educational setting)</w:t>
            </w:r>
          </w:p>
          <w:p w14:paraId="503CACDB" w14:textId="2580CAED" w:rsidR="003C1506" w:rsidRDefault="00532700" w:rsidP="00532700">
            <w:pPr>
              <w:numPr>
                <w:ilvl w:val="1"/>
                <w:numId w:val="2"/>
              </w:numPr>
              <w:spacing w:after="160" w:line="259" w:lineRule="auto"/>
              <w:ind w:left="0"/>
            </w:pPr>
            <w:r w:rsidRPr="00532700">
              <w:t>Familiarity with using cleaning equipment and materials safely</w:t>
            </w:r>
          </w:p>
        </w:tc>
        <w:tc>
          <w:tcPr>
            <w:tcW w:w="2693" w:type="dxa"/>
          </w:tcPr>
          <w:p w14:paraId="5AE395EE" w14:textId="394BBEB3" w:rsidR="003C1506" w:rsidRDefault="003C1506" w:rsidP="00532700">
            <w:r>
              <w:t xml:space="preserve">Working in a </w:t>
            </w:r>
            <w:r w:rsidR="004751F4">
              <w:t>p</w:t>
            </w:r>
            <w:r>
              <w:t xml:space="preserve">rimary </w:t>
            </w:r>
            <w:r w:rsidR="00532700">
              <w:t xml:space="preserve">educational </w:t>
            </w:r>
            <w:r w:rsidR="004751F4">
              <w:t>s</w:t>
            </w:r>
            <w:r>
              <w:t>etting</w:t>
            </w:r>
          </w:p>
          <w:p w14:paraId="0A9FFD99" w14:textId="61222522" w:rsidR="004751F4" w:rsidRDefault="004751F4" w:rsidP="00532700"/>
          <w:p w14:paraId="42C0363C" w14:textId="77777777" w:rsidR="003C1506" w:rsidRDefault="003C1506" w:rsidP="00532700"/>
        </w:tc>
      </w:tr>
      <w:tr w:rsidR="003C1506" w14:paraId="729B15E8" w14:textId="77777777" w:rsidTr="00532700">
        <w:tc>
          <w:tcPr>
            <w:tcW w:w="2122" w:type="dxa"/>
          </w:tcPr>
          <w:p w14:paraId="4959B050" w14:textId="6B0984A2" w:rsidR="003C1506" w:rsidRDefault="003C1506" w:rsidP="003C1506">
            <w:r>
              <w:t>Skills</w:t>
            </w:r>
            <w:r w:rsidR="00532700">
              <w:t xml:space="preserve"> and Abilities</w:t>
            </w:r>
          </w:p>
        </w:tc>
        <w:tc>
          <w:tcPr>
            <w:tcW w:w="4819" w:type="dxa"/>
          </w:tcPr>
          <w:p w14:paraId="6FCB4836" w14:textId="77777777" w:rsidR="00532700" w:rsidRPr="00532700" w:rsidRDefault="00532700" w:rsidP="00532700">
            <w:pPr>
              <w:numPr>
                <w:ilvl w:val="1"/>
                <w:numId w:val="3"/>
              </w:numPr>
              <w:spacing w:after="160" w:line="259" w:lineRule="auto"/>
              <w:ind w:left="0"/>
            </w:pPr>
            <w:r w:rsidRPr="00532700">
              <w:t>Ability to work independently and follow instructions</w:t>
            </w:r>
          </w:p>
          <w:p w14:paraId="649E40CB" w14:textId="77777777" w:rsidR="00532700" w:rsidRPr="00532700" w:rsidRDefault="00532700" w:rsidP="00532700">
            <w:pPr>
              <w:numPr>
                <w:ilvl w:val="1"/>
                <w:numId w:val="3"/>
              </w:numPr>
              <w:spacing w:after="160" w:line="259" w:lineRule="auto"/>
              <w:ind w:left="0"/>
            </w:pPr>
            <w:r w:rsidRPr="00532700">
              <w:t>Good time management and organisational skills</w:t>
            </w:r>
          </w:p>
          <w:p w14:paraId="26288B48" w14:textId="77777777" w:rsidR="00532700" w:rsidRPr="00532700" w:rsidRDefault="00532700" w:rsidP="00532700">
            <w:pPr>
              <w:numPr>
                <w:ilvl w:val="1"/>
                <w:numId w:val="3"/>
              </w:numPr>
              <w:spacing w:after="160" w:line="259" w:lineRule="auto"/>
              <w:ind w:left="0"/>
            </w:pPr>
            <w:r w:rsidRPr="00532700">
              <w:t>Attention to detail and commitment to high standards of cleanliness</w:t>
            </w:r>
          </w:p>
          <w:p w14:paraId="10CDB8BE" w14:textId="7B03567D" w:rsidR="004751F4" w:rsidRDefault="00532700" w:rsidP="00532700">
            <w:pPr>
              <w:numPr>
                <w:ilvl w:val="1"/>
                <w:numId w:val="3"/>
              </w:numPr>
              <w:spacing w:after="160" w:line="259" w:lineRule="auto"/>
              <w:ind w:left="0"/>
            </w:pPr>
            <w:r w:rsidRPr="00532700">
              <w:t>Ability to maintain confidentiality and discretion</w:t>
            </w:r>
          </w:p>
        </w:tc>
        <w:tc>
          <w:tcPr>
            <w:tcW w:w="2693" w:type="dxa"/>
          </w:tcPr>
          <w:p w14:paraId="3F351608" w14:textId="67323069" w:rsidR="003C1506" w:rsidRDefault="003C1506" w:rsidP="00532700">
            <w:pPr>
              <w:pStyle w:val="ListParagraph"/>
              <w:ind w:left="0"/>
            </w:pPr>
          </w:p>
        </w:tc>
      </w:tr>
      <w:tr w:rsidR="003C1506" w14:paraId="22EC9238" w14:textId="77777777" w:rsidTr="00532700">
        <w:tc>
          <w:tcPr>
            <w:tcW w:w="2122" w:type="dxa"/>
          </w:tcPr>
          <w:p w14:paraId="4762B3E4" w14:textId="3AE1DCC1" w:rsidR="003C1506" w:rsidRDefault="00532700" w:rsidP="003C1506">
            <w:r>
              <w:t>Personal Qualities</w:t>
            </w:r>
          </w:p>
        </w:tc>
        <w:tc>
          <w:tcPr>
            <w:tcW w:w="4819" w:type="dxa"/>
          </w:tcPr>
          <w:p w14:paraId="2B474490" w14:textId="77777777" w:rsidR="00532700" w:rsidRPr="00532700" w:rsidRDefault="00532700" w:rsidP="00532700">
            <w:pPr>
              <w:numPr>
                <w:ilvl w:val="1"/>
                <w:numId w:val="4"/>
              </w:numPr>
              <w:spacing w:after="160" w:line="259" w:lineRule="auto"/>
              <w:ind w:left="0"/>
            </w:pPr>
            <w:r w:rsidRPr="00532700">
              <w:t>Reliable and punctual</w:t>
            </w:r>
          </w:p>
          <w:p w14:paraId="681E1D0E" w14:textId="77777777" w:rsidR="00532700" w:rsidRPr="00532700" w:rsidRDefault="00532700" w:rsidP="00532700">
            <w:pPr>
              <w:numPr>
                <w:ilvl w:val="1"/>
                <w:numId w:val="4"/>
              </w:numPr>
              <w:spacing w:after="160" w:line="259" w:lineRule="auto"/>
              <w:ind w:left="0"/>
            </w:pPr>
            <w:r w:rsidRPr="00532700">
              <w:t>Trustworthy and honest</w:t>
            </w:r>
          </w:p>
          <w:p w14:paraId="664D8CA2" w14:textId="77777777" w:rsidR="00532700" w:rsidRPr="00532700" w:rsidRDefault="00532700" w:rsidP="00532700">
            <w:pPr>
              <w:numPr>
                <w:ilvl w:val="1"/>
                <w:numId w:val="4"/>
              </w:numPr>
              <w:spacing w:after="160" w:line="259" w:lineRule="auto"/>
              <w:ind w:left="0"/>
            </w:pPr>
            <w:r w:rsidRPr="00532700">
              <w:t>Friendly and respectful towards children and staff</w:t>
            </w:r>
          </w:p>
          <w:p w14:paraId="309C0F0A" w14:textId="4FA23DA6" w:rsidR="003C1506" w:rsidRDefault="00532700" w:rsidP="00532700">
            <w:pPr>
              <w:numPr>
                <w:ilvl w:val="1"/>
                <w:numId w:val="4"/>
              </w:numPr>
              <w:spacing w:after="160" w:line="259" w:lineRule="auto"/>
              <w:ind w:left="0"/>
            </w:pPr>
            <w:r w:rsidRPr="00532700">
              <w:t>Willingness to take responsibility and show initiative</w:t>
            </w:r>
          </w:p>
        </w:tc>
        <w:tc>
          <w:tcPr>
            <w:tcW w:w="2693" w:type="dxa"/>
          </w:tcPr>
          <w:p w14:paraId="6DF9CAF9" w14:textId="7846C513" w:rsidR="003C1506" w:rsidRDefault="00532700" w:rsidP="00532700">
            <w:pPr>
              <w:numPr>
                <w:ilvl w:val="0"/>
                <w:numId w:val="6"/>
              </w:numPr>
              <w:spacing w:after="160" w:line="259" w:lineRule="auto"/>
              <w:ind w:left="0"/>
            </w:pPr>
            <w:r w:rsidRPr="00532700">
              <w:t>Flexibility to adapt to changing schedules or tasks</w:t>
            </w:r>
          </w:p>
        </w:tc>
      </w:tr>
      <w:tr w:rsidR="00532700" w14:paraId="6371CB10" w14:textId="77777777" w:rsidTr="00532700">
        <w:tc>
          <w:tcPr>
            <w:tcW w:w="2122" w:type="dxa"/>
          </w:tcPr>
          <w:p w14:paraId="16BE6D01" w14:textId="4EB992AB" w:rsidR="00532700" w:rsidRDefault="00532700" w:rsidP="003C1506">
            <w:r>
              <w:t>Health and Safety</w:t>
            </w:r>
          </w:p>
        </w:tc>
        <w:tc>
          <w:tcPr>
            <w:tcW w:w="4819" w:type="dxa"/>
          </w:tcPr>
          <w:p w14:paraId="49BEB490" w14:textId="77777777" w:rsidR="00532700" w:rsidRPr="00532700" w:rsidRDefault="00532700" w:rsidP="00532700">
            <w:pPr>
              <w:numPr>
                <w:ilvl w:val="1"/>
                <w:numId w:val="4"/>
              </w:numPr>
              <w:spacing w:after="160" w:line="259" w:lineRule="auto"/>
              <w:ind w:left="0"/>
            </w:pPr>
            <w:r w:rsidRPr="00532700">
              <w:t>Understanding of basic health and safety procedures</w:t>
            </w:r>
          </w:p>
          <w:p w14:paraId="3421D9DF" w14:textId="77777777" w:rsidR="00532700" w:rsidRPr="00532700" w:rsidRDefault="00532700" w:rsidP="00532700">
            <w:pPr>
              <w:numPr>
                <w:ilvl w:val="1"/>
                <w:numId w:val="4"/>
              </w:numPr>
              <w:spacing w:after="160" w:line="259" w:lineRule="auto"/>
              <w:ind w:left="0"/>
            </w:pPr>
            <w:r w:rsidRPr="00532700">
              <w:t>Physically fit to carry out cleaning duties (e.g. lifting, bending, standing for long periods)</w:t>
            </w:r>
          </w:p>
          <w:p w14:paraId="22688307" w14:textId="77777777" w:rsidR="00532700" w:rsidRPr="00532700" w:rsidRDefault="00532700" w:rsidP="00532700"/>
        </w:tc>
        <w:tc>
          <w:tcPr>
            <w:tcW w:w="2693" w:type="dxa"/>
          </w:tcPr>
          <w:p w14:paraId="0733D0EF" w14:textId="77777777" w:rsidR="00532700" w:rsidRPr="00532700" w:rsidRDefault="00532700" w:rsidP="00532700">
            <w:pPr>
              <w:numPr>
                <w:ilvl w:val="0"/>
                <w:numId w:val="6"/>
              </w:numPr>
              <w:spacing w:after="160" w:line="259" w:lineRule="auto"/>
              <w:ind w:left="0"/>
            </w:pPr>
            <w:r w:rsidRPr="00532700">
              <w:t>Knowledge of COSHH regulations (Control of Substances Hazardous to Health)</w:t>
            </w:r>
          </w:p>
          <w:p w14:paraId="1E7757D8" w14:textId="73452BE3" w:rsidR="00532700" w:rsidRDefault="00532700" w:rsidP="00532700">
            <w:pPr>
              <w:numPr>
                <w:ilvl w:val="0"/>
                <w:numId w:val="6"/>
              </w:numPr>
              <w:spacing w:after="160" w:line="259" w:lineRule="auto"/>
              <w:ind w:left="0"/>
            </w:pPr>
            <w:r w:rsidRPr="00532700">
              <w:t>Basic first aid knowledge</w:t>
            </w:r>
          </w:p>
        </w:tc>
      </w:tr>
      <w:tr w:rsidR="00532700" w14:paraId="303F9659" w14:textId="77777777" w:rsidTr="00532700">
        <w:tc>
          <w:tcPr>
            <w:tcW w:w="2122" w:type="dxa"/>
          </w:tcPr>
          <w:p w14:paraId="3C8A109B" w14:textId="0DA6482F" w:rsidR="00532700" w:rsidRDefault="00532700" w:rsidP="003C1506">
            <w:r>
              <w:t>Safeguarding</w:t>
            </w:r>
          </w:p>
        </w:tc>
        <w:tc>
          <w:tcPr>
            <w:tcW w:w="4819" w:type="dxa"/>
          </w:tcPr>
          <w:p w14:paraId="75811C80" w14:textId="77777777" w:rsidR="00532700" w:rsidRPr="00532700" w:rsidRDefault="00532700" w:rsidP="00532700">
            <w:pPr>
              <w:numPr>
                <w:ilvl w:val="1"/>
                <w:numId w:val="4"/>
              </w:numPr>
              <w:spacing w:after="160" w:line="259" w:lineRule="auto"/>
              <w:ind w:left="0"/>
            </w:pPr>
            <w:r w:rsidRPr="00532700">
              <w:t>Commitment to safeguarding and promoting the welfare of children</w:t>
            </w:r>
          </w:p>
          <w:p w14:paraId="17ABD970" w14:textId="163B8613" w:rsidR="00532700" w:rsidRPr="00532700" w:rsidRDefault="00532700" w:rsidP="00532700">
            <w:pPr>
              <w:numPr>
                <w:ilvl w:val="1"/>
                <w:numId w:val="4"/>
              </w:numPr>
              <w:spacing w:after="160" w:line="259" w:lineRule="auto"/>
              <w:ind w:left="0"/>
            </w:pPr>
            <w:r w:rsidRPr="00532700">
              <w:t>Willingness to undergo an enhanced DBS check</w:t>
            </w:r>
          </w:p>
        </w:tc>
        <w:tc>
          <w:tcPr>
            <w:tcW w:w="2693" w:type="dxa"/>
          </w:tcPr>
          <w:p w14:paraId="36C149F9" w14:textId="77777777" w:rsidR="00532700" w:rsidRDefault="00532700" w:rsidP="00532700">
            <w:pPr>
              <w:pStyle w:val="ListParagraph"/>
              <w:ind w:left="0"/>
            </w:pPr>
          </w:p>
        </w:tc>
      </w:tr>
    </w:tbl>
    <w:p w14:paraId="60DCEF2E" w14:textId="77777777" w:rsidR="003C1506" w:rsidRDefault="003C1506" w:rsidP="003C1506"/>
    <w:p w14:paraId="5F12E44F" w14:textId="78B8438E" w:rsidR="003C1506" w:rsidRDefault="004751F4">
      <w:r>
        <w:t>T</w:t>
      </w:r>
      <w:r w:rsidRPr="004751F4">
        <w:t>he Four Cs Trust is committed to safeguarding and protecting the welfare of children and young people and expects all staff and volunteers to share this commitment. All appointments involve regulated activity and are subject to an Enhanced DBS disclosure with children's barred list check and two successful references. Online searches are carried out on all shortlisted candidates. We reserve the right to close the job advert early should we receive a high amount of applications.</w:t>
      </w:r>
    </w:p>
    <w:sectPr w:rsidR="003C15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D7F39"/>
    <w:multiLevelType w:val="hybridMultilevel"/>
    <w:tmpl w:val="00B68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63EC0"/>
    <w:multiLevelType w:val="hybridMultilevel"/>
    <w:tmpl w:val="10A8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B13C7"/>
    <w:multiLevelType w:val="multilevel"/>
    <w:tmpl w:val="D750A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225C9"/>
    <w:multiLevelType w:val="hybridMultilevel"/>
    <w:tmpl w:val="A24A7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6C2DD6"/>
    <w:multiLevelType w:val="multilevel"/>
    <w:tmpl w:val="69E8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056E8B"/>
    <w:multiLevelType w:val="hybridMultilevel"/>
    <w:tmpl w:val="4B569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711508">
    <w:abstractNumId w:val="1"/>
  </w:num>
  <w:num w:numId="2" w16cid:durableId="1051732958">
    <w:abstractNumId w:val="0"/>
  </w:num>
  <w:num w:numId="3" w16cid:durableId="1662922772">
    <w:abstractNumId w:val="3"/>
  </w:num>
  <w:num w:numId="4" w16cid:durableId="1489322096">
    <w:abstractNumId w:val="5"/>
  </w:num>
  <w:num w:numId="5" w16cid:durableId="254748149">
    <w:abstractNumId w:val="2"/>
  </w:num>
  <w:num w:numId="6" w16cid:durableId="1412779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506"/>
    <w:rsid w:val="00292D01"/>
    <w:rsid w:val="003C1506"/>
    <w:rsid w:val="00432748"/>
    <w:rsid w:val="004751F4"/>
    <w:rsid w:val="00532700"/>
    <w:rsid w:val="007D263C"/>
    <w:rsid w:val="00EB1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DA02"/>
  <w15:chartTrackingRefBased/>
  <w15:docId w15:val="{BC5E7BE8-71E6-4A50-A97B-49DACEDB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1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1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506"/>
    <w:rPr>
      <w:rFonts w:eastAsiaTheme="majorEastAsia" w:cstheme="majorBidi"/>
      <w:color w:val="272727" w:themeColor="text1" w:themeTint="D8"/>
    </w:rPr>
  </w:style>
  <w:style w:type="paragraph" w:styleId="Title">
    <w:name w:val="Title"/>
    <w:basedOn w:val="Normal"/>
    <w:next w:val="Normal"/>
    <w:link w:val="TitleChar"/>
    <w:uiPriority w:val="10"/>
    <w:qFormat/>
    <w:rsid w:val="003C1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506"/>
    <w:pPr>
      <w:spacing w:before="160"/>
      <w:jc w:val="center"/>
    </w:pPr>
    <w:rPr>
      <w:i/>
      <w:iCs/>
      <w:color w:val="404040" w:themeColor="text1" w:themeTint="BF"/>
    </w:rPr>
  </w:style>
  <w:style w:type="character" w:customStyle="1" w:styleId="QuoteChar">
    <w:name w:val="Quote Char"/>
    <w:basedOn w:val="DefaultParagraphFont"/>
    <w:link w:val="Quote"/>
    <w:uiPriority w:val="29"/>
    <w:rsid w:val="003C1506"/>
    <w:rPr>
      <w:i/>
      <w:iCs/>
      <w:color w:val="404040" w:themeColor="text1" w:themeTint="BF"/>
    </w:rPr>
  </w:style>
  <w:style w:type="paragraph" w:styleId="ListParagraph">
    <w:name w:val="List Paragraph"/>
    <w:basedOn w:val="Normal"/>
    <w:uiPriority w:val="34"/>
    <w:qFormat/>
    <w:rsid w:val="003C1506"/>
    <w:pPr>
      <w:ind w:left="720"/>
      <w:contextualSpacing/>
    </w:pPr>
  </w:style>
  <w:style w:type="character" w:styleId="IntenseEmphasis">
    <w:name w:val="Intense Emphasis"/>
    <w:basedOn w:val="DefaultParagraphFont"/>
    <w:uiPriority w:val="21"/>
    <w:qFormat/>
    <w:rsid w:val="003C1506"/>
    <w:rPr>
      <w:i/>
      <w:iCs/>
      <w:color w:val="0F4761" w:themeColor="accent1" w:themeShade="BF"/>
    </w:rPr>
  </w:style>
  <w:style w:type="paragraph" w:styleId="IntenseQuote">
    <w:name w:val="Intense Quote"/>
    <w:basedOn w:val="Normal"/>
    <w:next w:val="Normal"/>
    <w:link w:val="IntenseQuoteChar"/>
    <w:uiPriority w:val="30"/>
    <w:qFormat/>
    <w:rsid w:val="003C1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506"/>
    <w:rPr>
      <w:i/>
      <w:iCs/>
      <w:color w:val="0F4761" w:themeColor="accent1" w:themeShade="BF"/>
    </w:rPr>
  </w:style>
  <w:style w:type="character" w:styleId="IntenseReference">
    <w:name w:val="Intense Reference"/>
    <w:basedOn w:val="DefaultParagraphFont"/>
    <w:uiPriority w:val="32"/>
    <w:qFormat/>
    <w:rsid w:val="003C1506"/>
    <w:rPr>
      <w:b/>
      <w:bCs/>
      <w:smallCaps/>
      <w:color w:val="0F4761" w:themeColor="accent1" w:themeShade="BF"/>
      <w:spacing w:val="5"/>
    </w:rPr>
  </w:style>
  <w:style w:type="table" w:styleId="TableGrid">
    <w:name w:val="Table Grid"/>
    <w:basedOn w:val="TableNormal"/>
    <w:uiPriority w:val="39"/>
    <w:rsid w:val="003C1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Pinfold D (Discovery)</dc:creator>
  <cp:keywords/>
  <dc:description/>
  <cp:lastModifiedBy>Pinfold D (Discovery)</cp:lastModifiedBy>
  <cp:revision>2</cp:revision>
  <dcterms:created xsi:type="dcterms:W3CDTF">2025-08-29T16:36:00Z</dcterms:created>
  <dcterms:modified xsi:type="dcterms:W3CDTF">2025-08-29T16:36:00Z</dcterms:modified>
</cp:coreProperties>
</file>