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DC91" w14:textId="77777777" w:rsidR="00697CA5" w:rsidRPr="00166513" w:rsidRDefault="00000000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r w:rsidRPr="00166513">
        <w:rPr>
          <w:rFonts w:ascii="Arial" w:hAnsi="Arial" w:cs="Arial"/>
          <w:color w:val="auto"/>
          <w:sz w:val="22"/>
          <w:szCs w:val="22"/>
        </w:rPr>
        <w:t>Early Years (EYFS) Class Teacher – Job Description</w:t>
      </w:r>
    </w:p>
    <w:p w14:paraId="270A5821" w14:textId="77777777" w:rsidR="00697CA5" w:rsidRPr="00166513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166513">
        <w:rPr>
          <w:rFonts w:ascii="Arial" w:hAnsi="Arial" w:cs="Arial"/>
          <w:color w:val="auto"/>
          <w:sz w:val="22"/>
          <w:szCs w:val="22"/>
        </w:rPr>
        <w:t>Role Details</w:t>
      </w:r>
    </w:p>
    <w:p w14:paraId="52E3BF55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Reports to: Headteacher / Assistant Headteacher</w:t>
      </w:r>
    </w:p>
    <w:p w14:paraId="062FF573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Salary Range: Teachers’ Pay Scale (Main Scale / UPS as appropriate)</w:t>
      </w:r>
    </w:p>
    <w:p w14:paraId="78E800E2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Location: Infant School (Early Years Foundation Stage)</w:t>
      </w:r>
    </w:p>
    <w:p w14:paraId="7776E292" w14:textId="77777777" w:rsidR="00697CA5" w:rsidRPr="00166513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166513">
        <w:rPr>
          <w:rFonts w:ascii="Arial" w:hAnsi="Arial" w:cs="Arial"/>
          <w:color w:val="auto"/>
          <w:sz w:val="22"/>
          <w:szCs w:val="22"/>
        </w:rPr>
        <w:t>Purpose of the Role</w:t>
      </w:r>
    </w:p>
    <w:p w14:paraId="26DF00A3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To deliver high-quality teaching and learning within the Early Years Foundation Stage, ensuring all children achieve their full potential academically, socially and emotionally. The postholder will create a safe, stimulating and inclusive environment that reflects the principles of the EYFS framework and the school’s vision and values.</w:t>
      </w:r>
    </w:p>
    <w:p w14:paraId="542841F5" w14:textId="77777777" w:rsidR="00697CA5" w:rsidRPr="00166513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166513">
        <w:rPr>
          <w:rFonts w:ascii="Arial" w:hAnsi="Arial" w:cs="Arial"/>
          <w:color w:val="auto"/>
          <w:sz w:val="22"/>
          <w:szCs w:val="22"/>
        </w:rPr>
        <w:t>Teaching and Learning</w:t>
      </w:r>
    </w:p>
    <w:p w14:paraId="27773E8E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Be responsible for the quality of teaching and learning of all pupils assigned to the postholder.</w:t>
      </w:r>
    </w:p>
    <w:p w14:paraId="24A78C4E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Plan and deliver well-structured, engaging and creative learning experiences in line with the EYFS Framework and school curriculum.</w:t>
      </w:r>
    </w:p>
    <w:p w14:paraId="4ABE4116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Provide a stimulating indoor and outdoor learning environment that supports play-based and child-initiated learning.</w:t>
      </w:r>
    </w:p>
    <w:p w14:paraId="7FD3BE08" w14:textId="208E5625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Differentiate effectively to meet the individual needs of all children, including those with SEN</w:t>
      </w:r>
      <w:r w:rsidR="00166513">
        <w:rPr>
          <w:rFonts w:ascii="Arial" w:hAnsi="Arial" w:cs="Arial"/>
        </w:rPr>
        <w:t xml:space="preserve">D and multiple </w:t>
      </w:r>
      <w:proofErr w:type="gramStart"/>
      <w:r w:rsidR="00166513">
        <w:rPr>
          <w:rFonts w:ascii="Arial" w:hAnsi="Arial" w:cs="Arial"/>
        </w:rPr>
        <w:t>vulnerabilities.</w:t>
      </w:r>
      <w:r w:rsidRPr="00166513">
        <w:rPr>
          <w:rFonts w:ascii="Arial" w:hAnsi="Arial" w:cs="Arial"/>
        </w:rPr>
        <w:t>.</w:t>
      </w:r>
      <w:proofErr w:type="gramEnd"/>
    </w:p>
    <w:p w14:paraId="792E3F53" w14:textId="25D3C144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Monitor, assess, record and report on children’s progress in line with statutory EYFS requirements</w:t>
      </w:r>
      <w:r w:rsidR="00166513">
        <w:rPr>
          <w:rFonts w:ascii="Arial" w:hAnsi="Arial" w:cs="Arial"/>
        </w:rPr>
        <w:t xml:space="preserve"> and agreed school systems</w:t>
      </w:r>
      <w:r w:rsidRPr="00166513">
        <w:rPr>
          <w:rFonts w:ascii="Arial" w:hAnsi="Arial" w:cs="Arial"/>
        </w:rPr>
        <w:t>.</w:t>
      </w:r>
    </w:p>
    <w:p w14:paraId="7E404E42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Use assessment effectively to inform planning and next steps in learning.</w:t>
      </w:r>
    </w:p>
    <w:p w14:paraId="0407249A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Promote high expectations of behaviour and learning.</w:t>
      </w:r>
    </w:p>
    <w:p w14:paraId="2113EDB5" w14:textId="69A51C8B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Prepare pupils appropriately for transition int</w:t>
      </w:r>
      <w:r w:rsidR="00166513">
        <w:rPr>
          <w:rFonts w:ascii="Arial" w:hAnsi="Arial" w:cs="Arial"/>
        </w:rPr>
        <w:t>o the next year group</w:t>
      </w:r>
      <w:r w:rsidRPr="00166513">
        <w:rPr>
          <w:rFonts w:ascii="Arial" w:hAnsi="Arial" w:cs="Arial"/>
        </w:rPr>
        <w:t>.</w:t>
      </w:r>
    </w:p>
    <w:p w14:paraId="1492F05B" w14:textId="77777777" w:rsidR="00697CA5" w:rsidRPr="00166513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166513">
        <w:rPr>
          <w:rFonts w:ascii="Arial" w:hAnsi="Arial" w:cs="Arial"/>
          <w:color w:val="auto"/>
          <w:sz w:val="22"/>
          <w:szCs w:val="22"/>
        </w:rPr>
        <w:t>Curriculum Leadership and Whole-School Contribution</w:t>
      </w:r>
    </w:p>
    <w:p w14:paraId="641B7DFE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Contribute to the development, implementation and evaluation of the school’s policies, practices and curriculum.</w:t>
      </w:r>
    </w:p>
    <w:p w14:paraId="0DBD5630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Where appropriate, lead or support a curriculum area across the school, including monitoring standards, supporting colleagues, and contributing to school improvement planning.</w:t>
      </w:r>
    </w:p>
    <w:p w14:paraId="33A02BE8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Contribute positively to the school’s ethos, values and vision.</w:t>
      </w:r>
    </w:p>
    <w:p w14:paraId="22C12D2A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Engage in school self-evaluation and continuous improvement processes.</w:t>
      </w:r>
    </w:p>
    <w:p w14:paraId="67EE5B7A" w14:textId="77777777" w:rsidR="00697CA5" w:rsidRPr="00166513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166513">
        <w:rPr>
          <w:rFonts w:ascii="Arial" w:hAnsi="Arial" w:cs="Arial"/>
          <w:color w:val="auto"/>
          <w:sz w:val="22"/>
          <w:szCs w:val="22"/>
        </w:rPr>
        <w:t>Inclusion, Safeguarding and Welfare</w:t>
      </w:r>
    </w:p>
    <w:p w14:paraId="3E385281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Promote the safety, wellbeing and safeguarding of all pupils.</w:t>
      </w:r>
    </w:p>
    <w:p w14:paraId="11C1EA05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Comply with statutory requirements relating to safeguarding, child protection, health and safety, data protection, SEND and Equal Opportunities.</w:t>
      </w:r>
    </w:p>
    <w:p w14:paraId="573B7C69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Maintain a safe, organised and nurturing classroom environment.</w:t>
      </w:r>
    </w:p>
    <w:p w14:paraId="2020A3A2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lastRenderedPageBreak/>
        <w:t>Manage behaviour effectively to ensure a calm and purposeful learning environment.</w:t>
      </w:r>
    </w:p>
    <w:p w14:paraId="1F324F60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Report safeguarding or welfare concerns in line with school procedures.</w:t>
      </w:r>
    </w:p>
    <w:p w14:paraId="681BE153" w14:textId="77777777" w:rsidR="00697CA5" w:rsidRPr="00166513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166513">
        <w:rPr>
          <w:rFonts w:ascii="Arial" w:hAnsi="Arial" w:cs="Arial"/>
          <w:color w:val="auto"/>
          <w:sz w:val="22"/>
          <w:szCs w:val="22"/>
        </w:rPr>
        <w:t>Working with Others</w:t>
      </w:r>
    </w:p>
    <w:p w14:paraId="10A029FC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Work collaboratively with teaching assistants and support staff, directing and deploying them effectively to maximise pupil outcomes.</w:t>
      </w:r>
    </w:p>
    <w:p w14:paraId="6B77738C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Build strong professional relationships with colleagues across the school.</w:t>
      </w:r>
    </w:p>
    <w:p w14:paraId="6098BB3E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Communicate effectively with parents/carers about children’s progress, wellbeing and development.</w:t>
      </w:r>
    </w:p>
    <w:p w14:paraId="5E541D40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Work constructively with external agencies and professionals where required.</w:t>
      </w:r>
    </w:p>
    <w:p w14:paraId="5BF31762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Contribute to staff meetings, phase meetings and wider school events.</w:t>
      </w:r>
    </w:p>
    <w:p w14:paraId="17D50377" w14:textId="77777777" w:rsidR="00697CA5" w:rsidRPr="00166513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166513">
        <w:rPr>
          <w:rFonts w:ascii="Arial" w:hAnsi="Arial" w:cs="Arial"/>
          <w:color w:val="auto"/>
          <w:sz w:val="22"/>
          <w:szCs w:val="22"/>
        </w:rPr>
        <w:t>Professional Development</w:t>
      </w:r>
    </w:p>
    <w:p w14:paraId="61F29F2E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Participate fully in appraisal and professional development processes.</w:t>
      </w:r>
    </w:p>
    <w:p w14:paraId="33D19555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Engage in relevant training to enhance teaching practice and knowledge of Early Years pedagogy.</w:t>
      </w:r>
    </w:p>
    <w:p w14:paraId="0A5AADC2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Reflect on and evaluate own practice to improve outcomes for pupils.</w:t>
      </w:r>
    </w:p>
    <w:p w14:paraId="53C890B7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Support the professional development of colleagues where appropriate.</w:t>
      </w:r>
    </w:p>
    <w:p w14:paraId="5064A0E2" w14:textId="77777777" w:rsidR="00697CA5" w:rsidRPr="00166513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166513">
        <w:rPr>
          <w:rFonts w:ascii="Arial" w:hAnsi="Arial" w:cs="Arial"/>
          <w:color w:val="auto"/>
          <w:sz w:val="22"/>
          <w:szCs w:val="22"/>
        </w:rPr>
        <w:t>Person Specification</w:t>
      </w:r>
    </w:p>
    <w:p w14:paraId="3F7CE73A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Qualified Teacher Status (QTS).</w:t>
      </w:r>
    </w:p>
    <w:p w14:paraId="35BF6FD7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Experience of teaching within the Early Years Foundation Stage.</w:t>
      </w:r>
    </w:p>
    <w:p w14:paraId="0C3267CC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Sound knowledge of the EYFS Framework and statutory assessment requirements.</w:t>
      </w:r>
    </w:p>
    <w:p w14:paraId="04C4A4AD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Understanding of child development in the Early Years.</w:t>
      </w:r>
    </w:p>
    <w:p w14:paraId="06EE30BB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Knowledge of effective Early Years pedagogy, including play-based and experiential learning.</w:t>
      </w:r>
    </w:p>
    <w:p w14:paraId="7AD02C07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Understanding of inclusion and provision for pupils with SEND.</w:t>
      </w:r>
    </w:p>
    <w:p w14:paraId="1F360E4B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Knowledge of safeguarding and child protection requirements.</w:t>
      </w:r>
    </w:p>
    <w:p w14:paraId="77CF0F8F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Ability to create a happy, supportive and challenging learning environment.</w:t>
      </w:r>
    </w:p>
    <w:p w14:paraId="5D94E99E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Strong communication and interpersonal skills.</w:t>
      </w:r>
    </w:p>
    <w:p w14:paraId="34D3383A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Enthusiasm, resilience, initiative and a commitment to making a difference.</w:t>
      </w:r>
    </w:p>
    <w:p w14:paraId="2620DD24" w14:textId="77777777" w:rsidR="00697CA5" w:rsidRPr="00166513" w:rsidRDefault="0000000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166513">
        <w:rPr>
          <w:rFonts w:ascii="Arial" w:hAnsi="Arial" w:cs="Arial"/>
          <w:color w:val="auto"/>
          <w:sz w:val="22"/>
          <w:szCs w:val="22"/>
        </w:rPr>
        <w:t>Review of Duties</w:t>
      </w:r>
    </w:p>
    <w:p w14:paraId="55D08046" w14:textId="77777777" w:rsidR="00697CA5" w:rsidRPr="00166513" w:rsidRDefault="00000000">
      <w:pPr>
        <w:pStyle w:val="ListBullet"/>
        <w:rPr>
          <w:rFonts w:ascii="Arial" w:hAnsi="Arial" w:cs="Arial"/>
        </w:rPr>
      </w:pPr>
      <w:r w:rsidRPr="00166513">
        <w:rPr>
          <w:rFonts w:ascii="Arial" w:hAnsi="Arial" w:cs="Arial"/>
        </w:rPr>
        <w:t>This job description outlines the main responsibilities of the role. It is not exhaustive and may be reviewed annually in line with school development priorities and individual performance management discussions.</w:t>
      </w:r>
    </w:p>
    <w:sectPr w:rsidR="00697CA5" w:rsidRPr="001665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2856434">
    <w:abstractNumId w:val="8"/>
  </w:num>
  <w:num w:numId="2" w16cid:durableId="1789010708">
    <w:abstractNumId w:val="6"/>
  </w:num>
  <w:num w:numId="3" w16cid:durableId="1348022728">
    <w:abstractNumId w:val="5"/>
  </w:num>
  <w:num w:numId="4" w16cid:durableId="1646543585">
    <w:abstractNumId w:val="4"/>
  </w:num>
  <w:num w:numId="5" w16cid:durableId="1413158026">
    <w:abstractNumId w:val="7"/>
  </w:num>
  <w:num w:numId="6" w16cid:durableId="1469472917">
    <w:abstractNumId w:val="3"/>
  </w:num>
  <w:num w:numId="7" w16cid:durableId="2106268293">
    <w:abstractNumId w:val="2"/>
  </w:num>
  <w:num w:numId="8" w16cid:durableId="542324358">
    <w:abstractNumId w:val="1"/>
  </w:num>
  <w:num w:numId="9" w16cid:durableId="150628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A3D"/>
    <w:rsid w:val="0015074B"/>
    <w:rsid w:val="00166513"/>
    <w:rsid w:val="0029639D"/>
    <w:rsid w:val="00326F90"/>
    <w:rsid w:val="00697CA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B88682"/>
  <w14:defaultImageDpi w14:val="300"/>
  <w15:docId w15:val="{20F81BD2-AFAA-42A6-A67E-33D0D7C1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Hayley Yendell</cp:lastModifiedBy>
  <cp:revision>2</cp:revision>
  <dcterms:created xsi:type="dcterms:W3CDTF">2026-03-03T19:27:00Z</dcterms:created>
  <dcterms:modified xsi:type="dcterms:W3CDTF">2026-03-03T19:27:00Z</dcterms:modified>
  <cp:category/>
</cp:coreProperties>
</file>