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23" w:type="dxa"/>
        <w:tblLook w:val="04A0" w:firstRow="1" w:lastRow="0" w:firstColumn="1" w:lastColumn="0" w:noHBand="0" w:noVBand="1"/>
      </w:tblPr>
      <w:tblGrid>
        <w:gridCol w:w="572"/>
        <w:gridCol w:w="1424"/>
        <w:gridCol w:w="1620"/>
        <w:gridCol w:w="65"/>
        <w:gridCol w:w="7342"/>
      </w:tblGrid>
      <w:tr w:rsidR="00B70B92" w:rsidRPr="00BF0B2F" w14:paraId="072BCF18" w14:textId="77777777" w:rsidTr="004E208A">
        <w:tc>
          <w:tcPr>
            <w:tcW w:w="1996" w:type="dxa"/>
            <w:gridSpan w:val="2"/>
            <w:tcBorders>
              <w:right w:val="nil"/>
            </w:tcBorders>
            <w:vAlign w:val="center"/>
          </w:tcPr>
          <w:p w14:paraId="072BCF15" w14:textId="77777777" w:rsidR="00B70B92" w:rsidRPr="00BF0B2F" w:rsidRDefault="00FF6D5A" w:rsidP="00FF6D5A">
            <w:pPr>
              <w:jc w:val="center"/>
              <w:rPr>
                <w:rFonts w:ascii="Arial" w:hAnsi="Arial" w:cs="Arial"/>
                <w:b/>
                <w:sz w:val="20"/>
              </w:rPr>
            </w:pPr>
            <w:r w:rsidRPr="00BF0B2F">
              <w:rPr>
                <w:rFonts w:ascii="Arial" w:hAnsi="Arial" w:cs="Arial"/>
                <w:noProof/>
                <w:sz w:val="20"/>
                <w:lang w:eastAsia="en-GB"/>
              </w:rPr>
              <w:drawing>
                <wp:inline distT="0" distB="0" distL="0" distR="0" wp14:anchorId="072BCFA1" wp14:editId="072BCFA2">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9027" w:type="dxa"/>
            <w:gridSpan w:val="3"/>
            <w:tcBorders>
              <w:left w:val="nil"/>
            </w:tcBorders>
            <w:vAlign w:val="center"/>
          </w:tcPr>
          <w:p w14:paraId="072BCF16" w14:textId="7073398C" w:rsidR="00D631B9" w:rsidRPr="00767D05" w:rsidRDefault="00D631B9" w:rsidP="00D631B9">
            <w:pPr>
              <w:jc w:val="center"/>
              <w:rPr>
                <w:rFonts w:ascii="Arial" w:hAnsi="Arial" w:cs="Arial"/>
                <w:b/>
                <w:bCs/>
                <w:sz w:val="24"/>
                <w:szCs w:val="28"/>
              </w:rPr>
            </w:pPr>
            <w:r w:rsidRPr="00767D05">
              <w:rPr>
                <w:rFonts w:ascii="Arial" w:hAnsi="Arial" w:cs="Arial"/>
                <w:b/>
                <w:bCs/>
                <w:sz w:val="24"/>
                <w:szCs w:val="28"/>
              </w:rPr>
              <w:t>JOB SPECIFICATION</w:t>
            </w:r>
          </w:p>
          <w:p w14:paraId="072BCF17" w14:textId="7EDF9258" w:rsidR="007823A9" w:rsidRPr="00C2526E" w:rsidRDefault="001935E1" w:rsidP="002E4A7E">
            <w:pPr>
              <w:jc w:val="center"/>
              <w:rPr>
                <w:rFonts w:ascii="Arial" w:hAnsi="Arial" w:cs="Arial"/>
                <w:b/>
                <w:sz w:val="20"/>
              </w:rPr>
            </w:pPr>
            <w:r>
              <w:rPr>
                <w:rFonts w:ascii="Arial" w:hAnsi="Arial" w:cs="Arial"/>
                <w:b/>
                <w:sz w:val="20"/>
              </w:rPr>
              <w:t xml:space="preserve">Learning Support Assistant </w:t>
            </w:r>
          </w:p>
        </w:tc>
      </w:tr>
      <w:tr w:rsidR="00A97BEF" w:rsidRPr="00BF0B2F" w14:paraId="072BCF1A" w14:textId="77777777" w:rsidTr="004E208A">
        <w:tc>
          <w:tcPr>
            <w:tcW w:w="11023" w:type="dxa"/>
            <w:gridSpan w:val="5"/>
          </w:tcPr>
          <w:p w14:paraId="072BCF19" w14:textId="62CB2802" w:rsidR="00A97BEF" w:rsidRPr="00F25F23" w:rsidRDefault="00A97BEF" w:rsidP="00CD512C">
            <w:pPr>
              <w:spacing w:before="120" w:after="120"/>
              <w:rPr>
                <w:rFonts w:ascii="Arial" w:hAnsi="Arial" w:cs="Arial"/>
                <w:b/>
                <w:sz w:val="20"/>
              </w:rPr>
            </w:pPr>
            <w:r w:rsidRPr="00F25F23">
              <w:rPr>
                <w:rFonts w:ascii="Arial" w:hAnsi="Arial" w:cs="Arial"/>
                <w:b/>
                <w:sz w:val="20"/>
              </w:rPr>
              <w:t>Reports To</w:t>
            </w:r>
            <w:r w:rsidR="00F57D39">
              <w:rPr>
                <w:rFonts w:ascii="Arial" w:hAnsi="Arial" w:cs="Arial"/>
                <w:b/>
                <w:sz w:val="20"/>
              </w:rPr>
              <w:t xml:space="preserve">: </w:t>
            </w:r>
            <w:r w:rsidR="00F65D34">
              <w:rPr>
                <w:rFonts w:ascii="Arial" w:hAnsi="Arial" w:cs="Arial"/>
                <w:b/>
                <w:sz w:val="20"/>
              </w:rPr>
              <w:t xml:space="preserve">Assistant Principal/Deputy Principal/Principal </w:t>
            </w:r>
          </w:p>
        </w:tc>
      </w:tr>
      <w:tr w:rsidR="00861B97" w:rsidRPr="00BF0B2F" w14:paraId="072BCF1E" w14:textId="77777777" w:rsidTr="004E208A">
        <w:trPr>
          <w:cantSplit/>
          <w:trHeight w:val="783"/>
        </w:trPr>
        <w:tc>
          <w:tcPr>
            <w:tcW w:w="572" w:type="dxa"/>
            <w:textDirection w:val="btLr"/>
          </w:tcPr>
          <w:p w14:paraId="072BCF1B"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Why</w:t>
            </w:r>
          </w:p>
        </w:tc>
        <w:tc>
          <w:tcPr>
            <w:tcW w:w="10451" w:type="dxa"/>
            <w:gridSpan w:val="4"/>
          </w:tcPr>
          <w:p w14:paraId="072BCF1C" w14:textId="77777777" w:rsidR="00D631B9" w:rsidRPr="00A735BC" w:rsidRDefault="00D631B9" w:rsidP="00D631B9">
            <w:pPr>
              <w:jc w:val="both"/>
              <w:rPr>
                <w:rFonts w:ascii="Arial" w:hAnsi="Arial" w:cs="Arial"/>
                <w:b/>
              </w:rPr>
            </w:pPr>
            <w:r w:rsidRPr="00A735BC">
              <w:rPr>
                <w:rFonts w:ascii="Arial" w:hAnsi="Arial" w:cs="Arial"/>
                <w:b/>
              </w:rPr>
              <w:t xml:space="preserve">Job Summary </w:t>
            </w:r>
          </w:p>
          <w:p w14:paraId="7B5DC403" w14:textId="573590D0" w:rsidR="00235ECF" w:rsidRDefault="008C6FD6" w:rsidP="008C6FD6">
            <w:pPr>
              <w:pStyle w:val="ListParagraph"/>
              <w:numPr>
                <w:ilvl w:val="0"/>
                <w:numId w:val="22"/>
              </w:numPr>
              <w:overflowPunct w:val="0"/>
              <w:autoSpaceDE w:val="0"/>
              <w:autoSpaceDN w:val="0"/>
              <w:adjustRightInd w:val="0"/>
              <w:textAlignment w:val="baseline"/>
              <w:rPr>
                <w:rFonts w:ascii="Arial" w:hAnsi="Arial" w:cs="Arial"/>
              </w:rPr>
            </w:pPr>
            <w:r>
              <w:rPr>
                <w:rFonts w:ascii="Arial" w:hAnsi="Arial" w:cs="Arial"/>
              </w:rPr>
              <w:t>To s</w:t>
            </w:r>
            <w:r w:rsidRPr="008C6FD6">
              <w:rPr>
                <w:rFonts w:ascii="Arial" w:hAnsi="Arial" w:cs="Arial"/>
              </w:rPr>
              <w:t>upport pupils educational, social, emotional and personal development by assisting teachers across a range of activities that promote learning.</w:t>
            </w:r>
          </w:p>
          <w:p w14:paraId="072BCF1D" w14:textId="512E051F" w:rsidR="008C6FD6" w:rsidRPr="00235ECF" w:rsidRDefault="008C6FD6" w:rsidP="008C6FD6">
            <w:pPr>
              <w:pStyle w:val="ListParagraph"/>
              <w:overflowPunct w:val="0"/>
              <w:autoSpaceDE w:val="0"/>
              <w:autoSpaceDN w:val="0"/>
              <w:adjustRightInd w:val="0"/>
              <w:textAlignment w:val="baseline"/>
              <w:rPr>
                <w:rFonts w:ascii="Arial" w:hAnsi="Arial" w:cs="Arial"/>
              </w:rPr>
            </w:pPr>
          </w:p>
        </w:tc>
      </w:tr>
      <w:tr w:rsidR="00861B97" w:rsidRPr="00BF0B2F" w14:paraId="072BCF22" w14:textId="77777777" w:rsidTr="004E208A">
        <w:trPr>
          <w:cantSplit/>
          <w:trHeight w:val="5574"/>
        </w:trPr>
        <w:tc>
          <w:tcPr>
            <w:tcW w:w="572" w:type="dxa"/>
            <w:textDirection w:val="btLr"/>
          </w:tcPr>
          <w:p w14:paraId="072BCF1F"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What</w:t>
            </w:r>
          </w:p>
        </w:tc>
        <w:tc>
          <w:tcPr>
            <w:tcW w:w="10451" w:type="dxa"/>
            <w:gridSpan w:val="4"/>
          </w:tcPr>
          <w:p w14:paraId="0BEDA641" w14:textId="77777777" w:rsidR="00A47CE4" w:rsidRPr="00A735BC" w:rsidRDefault="00861B97" w:rsidP="00CD403F">
            <w:pPr>
              <w:jc w:val="both"/>
              <w:rPr>
                <w:rFonts w:ascii="Arial" w:hAnsi="Arial" w:cs="Arial"/>
              </w:rPr>
            </w:pPr>
            <w:r w:rsidRPr="00A735BC">
              <w:rPr>
                <w:rFonts w:ascii="Arial" w:hAnsi="Arial" w:cs="Arial"/>
                <w:b/>
              </w:rPr>
              <w:t>Main Responsibilities</w:t>
            </w:r>
            <w:r w:rsidRPr="00A735BC">
              <w:rPr>
                <w:rFonts w:ascii="Arial" w:hAnsi="Arial" w:cs="Arial"/>
              </w:rPr>
              <w:t xml:space="preserve"> </w:t>
            </w:r>
          </w:p>
          <w:p w14:paraId="7C5F3596" w14:textId="77777777" w:rsidR="00C96335" w:rsidRPr="00EB6087" w:rsidRDefault="00C96335" w:rsidP="00CD403F">
            <w:pPr>
              <w:overflowPunct w:val="0"/>
              <w:autoSpaceDE w:val="0"/>
              <w:autoSpaceDN w:val="0"/>
              <w:adjustRightInd w:val="0"/>
              <w:jc w:val="both"/>
              <w:textAlignment w:val="baseline"/>
              <w:rPr>
                <w:rFonts w:ascii="Arial" w:hAnsi="Arial" w:cs="Arial"/>
              </w:rPr>
            </w:pPr>
          </w:p>
          <w:p w14:paraId="4CF3277F" w14:textId="66063985"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Work collaboratively with teaching staff, leaders, families and external professionals to promote positive outcomes for children. </w:t>
            </w:r>
          </w:p>
          <w:p w14:paraId="36591560" w14:textId="77777777" w:rsidR="00C96335" w:rsidRPr="00C96335" w:rsidRDefault="00C96335" w:rsidP="00CD403F">
            <w:pPr>
              <w:overflowPunct w:val="0"/>
              <w:autoSpaceDE w:val="0"/>
              <w:autoSpaceDN w:val="0"/>
              <w:adjustRightInd w:val="0"/>
              <w:jc w:val="both"/>
              <w:textAlignment w:val="baseline"/>
              <w:rPr>
                <w:rFonts w:ascii="Arial" w:hAnsi="Arial" w:cs="Arial"/>
              </w:rPr>
            </w:pPr>
          </w:p>
          <w:p w14:paraId="273F00C4" w14:textId="17D9821A"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Contribute to the planning, delivery and evaluation of learning and intervention activities. </w:t>
            </w:r>
          </w:p>
          <w:p w14:paraId="481D7D16" w14:textId="77777777" w:rsidR="00C96335" w:rsidRPr="00C96335" w:rsidRDefault="00C96335" w:rsidP="00CD403F">
            <w:pPr>
              <w:overflowPunct w:val="0"/>
              <w:autoSpaceDE w:val="0"/>
              <w:autoSpaceDN w:val="0"/>
              <w:adjustRightInd w:val="0"/>
              <w:jc w:val="both"/>
              <w:textAlignment w:val="baseline"/>
              <w:rPr>
                <w:rFonts w:ascii="Arial" w:hAnsi="Arial" w:cs="Arial"/>
              </w:rPr>
            </w:pPr>
          </w:p>
          <w:p w14:paraId="370D1993" w14:textId="0E60F0AC"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Support the implementation of the school's inclusion and SEND provision. </w:t>
            </w:r>
          </w:p>
          <w:p w14:paraId="4EA3430E" w14:textId="77777777" w:rsidR="00C96335" w:rsidRPr="0031325B" w:rsidRDefault="00C96335" w:rsidP="00CD403F">
            <w:pPr>
              <w:pStyle w:val="ListParagraph"/>
              <w:overflowPunct w:val="0"/>
              <w:autoSpaceDE w:val="0"/>
              <w:autoSpaceDN w:val="0"/>
              <w:adjustRightInd w:val="0"/>
              <w:jc w:val="both"/>
              <w:textAlignment w:val="baseline"/>
              <w:rPr>
                <w:rFonts w:ascii="Arial" w:hAnsi="Arial" w:cs="Arial"/>
              </w:rPr>
            </w:pPr>
          </w:p>
          <w:p w14:paraId="0C9AE2FD" w14:textId="37FDA611"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Foster positive relationships with pupils, helping to promote engagement, independence, wellbeing and achievement. </w:t>
            </w:r>
          </w:p>
          <w:p w14:paraId="1A331043" w14:textId="77777777" w:rsidR="00C96335" w:rsidRPr="00C96335" w:rsidRDefault="00C96335" w:rsidP="00CD403F">
            <w:pPr>
              <w:overflowPunct w:val="0"/>
              <w:autoSpaceDE w:val="0"/>
              <w:autoSpaceDN w:val="0"/>
              <w:adjustRightInd w:val="0"/>
              <w:jc w:val="both"/>
              <w:textAlignment w:val="baseline"/>
              <w:rPr>
                <w:rFonts w:ascii="Arial" w:hAnsi="Arial" w:cs="Arial"/>
              </w:rPr>
            </w:pPr>
          </w:p>
          <w:p w14:paraId="2D02BB6F" w14:textId="18D89AC4"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Assist in creating a safe, nurturing, inclusive and stimulating learning environment. </w:t>
            </w:r>
          </w:p>
          <w:p w14:paraId="630A006D" w14:textId="77777777" w:rsidR="00C96335" w:rsidRPr="00C96335" w:rsidRDefault="00C96335" w:rsidP="00CD403F">
            <w:pPr>
              <w:overflowPunct w:val="0"/>
              <w:autoSpaceDE w:val="0"/>
              <w:autoSpaceDN w:val="0"/>
              <w:adjustRightInd w:val="0"/>
              <w:jc w:val="both"/>
              <w:textAlignment w:val="baseline"/>
              <w:rPr>
                <w:rFonts w:ascii="Arial" w:hAnsi="Arial" w:cs="Arial"/>
              </w:rPr>
            </w:pPr>
          </w:p>
          <w:p w14:paraId="5CDD5BA7" w14:textId="48B61AB5"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Contribute to the effective monitoring, recording and reporting of pupil progress and development. </w:t>
            </w:r>
          </w:p>
          <w:p w14:paraId="572E45C5" w14:textId="77777777" w:rsidR="00C96335" w:rsidRPr="00C96335" w:rsidRDefault="00C96335" w:rsidP="00CD403F">
            <w:pPr>
              <w:overflowPunct w:val="0"/>
              <w:autoSpaceDE w:val="0"/>
              <w:autoSpaceDN w:val="0"/>
              <w:adjustRightInd w:val="0"/>
              <w:jc w:val="both"/>
              <w:textAlignment w:val="baseline"/>
              <w:rPr>
                <w:rFonts w:ascii="Arial" w:hAnsi="Arial" w:cs="Arial"/>
              </w:rPr>
            </w:pPr>
          </w:p>
          <w:p w14:paraId="3311F6B4" w14:textId="0D2B72DD" w:rsidR="0031325B"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 xml:space="preserve">Promote and uphold the school's policies, procedures, values and expectations. </w:t>
            </w:r>
          </w:p>
          <w:p w14:paraId="5A956DE8" w14:textId="77777777" w:rsidR="00C96335" w:rsidRPr="00C96335" w:rsidRDefault="00C96335" w:rsidP="00CD403F">
            <w:pPr>
              <w:overflowPunct w:val="0"/>
              <w:autoSpaceDE w:val="0"/>
              <w:autoSpaceDN w:val="0"/>
              <w:adjustRightInd w:val="0"/>
              <w:jc w:val="both"/>
              <w:textAlignment w:val="baseline"/>
              <w:rPr>
                <w:rFonts w:ascii="Arial" w:hAnsi="Arial" w:cs="Arial"/>
              </w:rPr>
            </w:pPr>
          </w:p>
          <w:p w14:paraId="57FAA5BA" w14:textId="77777777" w:rsidR="00C96335" w:rsidRDefault="0031325B" w:rsidP="00CD403F">
            <w:pPr>
              <w:pStyle w:val="ListParagraph"/>
              <w:numPr>
                <w:ilvl w:val="0"/>
                <w:numId w:val="22"/>
              </w:numPr>
              <w:overflowPunct w:val="0"/>
              <w:autoSpaceDE w:val="0"/>
              <w:autoSpaceDN w:val="0"/>
              <w:adjustRightInd w:val="0"/>
              <w:jc w:val="both"/>
              <w:textAlignment w:val="baseline"/>
              <w:rPr>
                <w:rFonts w:ascii="Arial" w:hAnsi="Arial" w:cs="Arial"/>
              </w:rPr>
            </w:pPr>
            <w:r w:rsidRPr="0031325B">
              <w:rPr>
                <w:rFonts w:ascii="Arial" w:hAnsi="Arial" w:cs="Arial"/>
              </w:rPr>
              <w:t>Participate in training, professional development and school improvement activities as required.</w:t>
            </w:r>
          </w:p>
          <w:p w14:paraId="6D523D93" w14:textId="77777777" w:rsidR="00EB6087" w:rsidRPr="00EB6087" w:rsidRDefault="00EB6087" w:rsidP="00CD403F">
            <w:pPr>
              <w:pStyle w:val="ListParagraph"/>
              <w:jc w:val="both"/>
              <w:rPr>
                <w:rFonts w:ascii="Arial" w:hAnsi="Arial" w:cs="Arial"/>
              </w:rPr>
            </w:pPr>
          </w:p>
          <w:p w14:paraId="0710A173" w14:textId="77777777" w:rsidR="008C6FD6" w:rsidRDefault="00EB6087" w:rsidP="008C6FD6">
            <w:pPr>
              <w:pStyle w:val="ListParagraph"/>
              <w:numPr>
                <w:ilvl w:val="0"/>
                <w:numId w:val="22"/>
              </w:numPr>
              <w:spacing w:after="160" w:line="256" w:lineRule="auto"/>
              <w:jc w:val="both"/>
              <w:rPr>
                <w:rFonts w:ascii="Arial" w:hAnsi="Arial" w:cs="Arial"/>
              </w:rPr>
            </w:pPr>
            <w:r>
              <w:rPr>
                <w:rFonts w:ascii="Arial" w:hAnsi="Arial" w:cs="Arial"/>
              </w:rPr>
              <w:t xml:space="preserve">Deliver interventions in line with needs of the school. </w:t>
            </w:r>
          </w:p>
          <w:p w14:paraId="240E61D7" w14:textId="77777777" w:rsidR="008C6FD6" w:rsidRPr="008C6FD6" w:rsidRDefault="008C6FD6" w:rsidP="008C6FD6">
            <w:pPr>
              <w:pStyle w:val="ListParagraph"/>
              <w:rPr>
                <w:rFonts w:ascii="Arial" w:hAnsi="Arial" w:cs="Arial"/>
              </w:rPr>
            </w:pPr>
          </w:p>
          <w:p w14:paraId="43224973" w14:textId="343F9A56" w:rsidR="0031325B" w:rsidRPr="008C6FD6" w:rsidRDefault="0031325B" w:rsidP="008C6FD6">
            <w:pPr>
              <w:pStyle w:val="ListParagraph"/>
              <w:numPr>
                <w:ilvl w:val="0"/>
                <w:numId w:val="22"/>
              </w:numPr>
              <w:spacing w:after="160" w:line="256" w:lineRule="auto"/>
              <w:jc w:val="both"/>
              <w:rPr>
                <w:rFonts w:ascii="Arial" w:hAnsi="Arial" w:cs="Arial"/>
              </w:rPr>
            </w:pPr>
            <w:r w:rsidRPr="008C6FD6">
              <w:rPr>
                <w:rFonts w:ascii="Arial" w:hAnsi="Arial" w:cs="Arial"/>
              </w:rPr>
              <w:t>Undertake duties and responsibilities commensurate with the grade and purpose of the role, supporting the effective operation of the school.</w:t>
            </w:r>
          </w:p>
          <w:p w14:paraId="25A44DEC" w14:textId="77777777" w:rsidR="00790AE4" w:rsidRPr="00790AE4" w:rsidRDefault="00790AE4" w:rsidP="00CD403F">
            <w:pPr>
              <w:pStyle w:val="ListParagraph"/>
              <w:overflowPunct w:val="0"/>
              <w:autoSpaceDE w:val="0"/>
              <w:autoSpaceDN w:val="0"/>
              <w:adjustRightInd w:val="0"/>
              <w:jc w:val="both"/>
              <w:textAlignment w:val="baseline"/>
              <w:rPr>
                <w:rFonts w:ascii="Arial" w:hAnsi="Arial" w:cs="Arial"/>
              </w:rPr>
            </w:pPr>
          </w:p>
          <w:p w14:paraId="072BCF21" w14:textId="5D61C82D" w:rsidR="00C82A91" w:rsidRPr="00A735BC" w:rsidRDefault="00C82A91" w:rsidP="00CD403F">
            <w:pPr>
              <w:overflowPunct w:val="0"/>
              <w:autoSpaceDE w:val="0"/>
              <w:autoSpaceDN w:val="0"/>
              <w:adjustRightInd w:val="0"/>
              <w:jc w:val="both"/>
              <w:textAlignment w:val="baseline"/>
              <w:rPr>
                <w:rFonts w:ascii="Arial" w:hAnsi="Arial" w:cs="Arial"/>
                <w:spacing w:val="-3"/>
              </w:rPr>
            </w:pPr>
          </w:p>
        </w:tc>
      </w:tr>
      <w:tr w:rsidR="00924CFB" w:rsidRPr="00BF0B2F" w14:paraId="594BD0DA" w14:textId="77777777" w:rsidTr="004E208A">
        <w:trPr>
          <w:trHeight w:val="578"/>
        </w:trPr>
        <w:tc>
          <w:tcPr>
            <w:tcW w:w="572" w:type="dxa"/>
            <w:vMerge w:val="restart"/>
            <w:textDirection w:val="btLr"/>
            <w:vAlign w:val="center"/>
          </w:tcPr>
          <w:p w14:paraId="25206271" w14:textId="54B8252F" w:rsidR="00924CFB" w:rsidRDefault="00924CFB" w:rsidP="00A657AB">
            <w:pPr>
              <w:ind w:left="113" w:right="113"/>
              <w:jc w:val="center"/>
              <w:rPr>
                <w:rFonts w:ascii="Arial" w:hAnsi="Arial" w:cs="Arial"/>
                <w:b/>
                <w:sz w:val="20"/>
              </w:rPr>
            </w:pPr>
            <w:r>
              <w:rPr>
                <w:rFonts w:ascii="Arial" w:hAnsi="Arial" w:cs="Arial"/>
                <w:b/>
                <w:sz w:val="20"/>
              </w:rPr>
              <w:t>Context</w:t>
            </w:r>
          </w:p>
        </w:tc>
        <w:tc>
          <w:tcPr>
            <w:tcW w:w="3044" w:type="dxa"/>
            <w:gridSpan w:val="2"/>
          </w:tcPr>
          <w:p w14:paraId="666D54BB" w14:textId="7D1CB07E" w:rsidR="00924CFB" w:rsidRPr="00F25F23" w:rsidRDefault="00924CFB" w:rsidP="003B2CC1">
            <w:pPr>
              <w:rPr>
                <w:rFonts w:ascii="Arial" w:hAnsi="Arial" w:cs="Arial"/>
                <w:b/>
                <w:sz w:val="20"/>
              </w:rPr>
            </w:pPr>
            <w:r>
              <w:rPr>
                <w:rFonts w:ascii="Arial" w:hAnsi="Arial" w:cs="Arial"/>
                <w:b/>
                <w:sz w:val="20"/>
              </w:rPr>
              <w:t>Professional Standards</w:t>
            </w:r>
          </w:p>
        </w:tc>
        <w:tc>
          <w:tcPr>
            <w:tcW w:w="7407" w:type="dxa"/>
            <w:gridSpan w:val="2"/>
          </w:tcPr>
          <w:p w14:paraId="0C978246" w14:textId="77777777" w:rsidR="00512254" w:rsidRDefault="00924CFB" w:rsidP="00512254">
            <w:pPr>
              <w:jc w:val="both"/>
            </w:pPr>
            <w:r w:rsidRPr="00512254">
              <w:rPr>
                <w:rFonts w:ascii="Arial" w:eastAsia="Times New Roman" w:hAnsi="Arial" w:cs="Arial"/>
                <w:b/>
                <w:bCs/>
                <w:sz w:val="20"/>
                <w:szCs w:val="20"/>
                <w:lang w:val="en-US"/>
              </w:rPr>
              <w:t>Learning Mentors/Teaching Assistants</w:t>
            </w:r>
            <w:r w:rsidRPr="00512254">
              <w:rPr>
                <w:rFonts w:ascii="Arial" w:eastAsia="Times New Roman" w:hAnsi="Arial" w:cs="Arial"/>
                <w:sz w:val="20"/>
                <w:szCs w:val="20"/>
                <w:lang w:val="en-US"/>
              </w:rPr>
              <w:t xml:space="preserve"> can reflect on their progress, successes, strengths and areas for further development against the non-statutory </w:t>
            </w:r>
            <w:hyperlink r:id="rId12" w:history="1">
              <w:r w:rsidRPr="00512254">
                <w:rPr>
                  <w:rStyle w:val="Hyperlink"/>
                  <w:rFonts w:ascii="Arial" w:eastAsia="Times New Roman" w:hAnsi="Arial" w:cs="Arial"/>
                  <w:sz w:val="20"/>
                  <w:szCs w:val="20"/>
                  <w:lang w:val="en-US"/>
                </w:rPr>
                <w:t>professional standards for teaching assistants</w:t>
              </w:r>
            </w:hyperlink>
            <w:r w:rsidR="00512254">
              <w:t>.</w:t>
            </w:r>
          </w:p>
          <w:p w14:paraId="209C8D18" w14:textId="77777777" w:rsidR="00512254" w:rsidRDefault="00512254" w:rsidP="00512254">
            <w:pPr>
              <w:jc w:val="both"/>
            </w:pPr>
          </w:p>
          <w:p w14:paraId="0F042B62" w14:textId="2B6D7133" w:rsidR="004B7F4D" w:rsidRPr="004B7F4D" w:rsidRDefault="004B7F4D" w:rsidP="00512254">
            <w:pPr>
              <w:jc w:val="both"/>
              <w:rPr>
                <w:rFonts w:ascii="Arial" w:eastAsia="Times New Roman" w:hAnsi="Arial" w:cs="Arial"/>
                <w:sz w:val="20"/>
                <w:szCs w:val="20"/>
                <w:lang w:val="en-US"/>
              </w:rPr>
            </w:pPr>
            <w:r w:rsidRPr="004B7F4D">
              <w:rPr>
                <w:rFonts w:ascii="Arial" w:eastAsia="Times New Roman" w:hAnsi="Arial" w:cs="Arial"/>
                <w:sz w:val="20"/>
                <w:szCs w:val="20"/>
                <w:lang w:val="en-US"/>
              </w:rPr>
              <w:t xml:space="preserve">Plus, </w:t>
            </w:r>
            <w:r w:rsidR="00960315">
              <w:rPr>
                <w:rFonts w:ascii="Arial" w:eastAsia="Times New Roman" w:hAnsi="Arial" w:cs="Arial"/>
                <w:sz w:val="20"/>
                <w:szCs w:val="20"/>
                <w:lang w:val="en-US"/>
              </w:rPr>
              <w:t xml:space="preserve">there is an expectation </w:t>
            </w:r>
            <w:r w:rsidRPr="004B7F4D">
              <w:rPr>
                <w:rFonts w:ascii="Arial" w:eastAsia="Times New Roman" w:hAnsi="Arial" w:cs="Arial"/>
                <w:sz w:val="20"/>
                <w:szCs w:val="20"/>
                <w:lang w:val="en-US"/>
              </w:rPr>
              <w:t>all colleagues</w:t>
            </w:r>
            <w:r w:rsidR="00960315">
              <w:rPr>
                <w:rFonts w:ascii="Arial" w:eastAsia="Times New Roman" w:hAnsi="Arial" w:cs="Arial"/>
                <w:sz w:val="20"/>
                <w:szCs w:val="20"/>
                <w:lang w:val="en-US"/>
              </w:rPr>
              <w:t xml:space="preserve"> adhere to</w:t>
            </w:r>
            <w:r w:rsidRPr="004B7F4D">
              <w:rPr>
                <w:rFonts w:ascii="Arial" w:eastAsia="Times New Roman" w:hAnsi="Arial" w:cs="Arial"/>
                <w:sz w:val="20"/>
                <w:szCs w:val="20"/>
                <w:lang w:val="en-US"/>
              </w:rPr>
              <w:t xml:space="preserve"> the </w:t>
            </w:r>
            <w:hyperlink r:id="rId13" w:history="1">
              <w:r w:rsidRPr="004B7F4D">
                <w:rPr>
                  <w:rStyle w:val="Hyperlink"/>
                  <w:rFonts w:ascii="Arial" w:eastAsia="Times New Roman" w:hAnsi="Arial" w:cs="Arial"/>
                  <w:sz w:val="20"/>
                  <w:szCs w:val="20"/>
                  <w:lang w:val="en-US"/>
                </w:rPr>
                <w:t>Seven Principles of Public Life</w:t>
              </w:r>
            </w:hyperlink>
            <w:r w:rsidRPr="004B7F4D">
              <w:rPr>
                <w:rFonts w:ascii="Arial" w:eastAsia="Times New Roman" w:hAnsi="Arial" w:cs="Arial"/>
                <w:sz w:val="20"/>
                <w:szCs w:val="20"/>
                <w:lang w:val="en-US"/>
              </w:rPr>
              <w:t xml:space="preserve"> (also known as the Nolan principles)</w:t>
            </w:r>
            <w:r w:rsidR="00960315">
              <w:rPr>
                <w:rFonts w:ascii="Arial" w:eastAsia="Times New Roman" w:hAnsi="Arial" w:cs="Arial"/>
                <w:sz w:val="20"/>
                <w:szCs w:val="20"/>
                <w:lang w:val="en-US"/>
              </w:rPr>
              <w:t>.</w:t>
            </w:r>
          </w:p>
          <w:p w14:paraId="0B5865F3" w14:textId="77777777" w:rsidR="00924CFB" w:rsidRPr="004B7F4D" w:rsidRDefault="00924CFB" w:rsidP="00924CFB">
            <w:pPr>
              <w:overflowPunct w:val="0"/>
              <w:autoSpaceDE w:val="0"/>
              <w:autoSpaceDN w:val="0"/>
              <w:adjustRightInd w:val="0"/>
              <w:ind w:left="280" w:hanging="280"/>
              <w:textAlignment w:val="baseline"/>
              <w:rPr>
                <w:rFonts w:ascii="Arial" w:hAnsi="Arial" w:cs="Arial"/>
                <w:spacing w:val="-3"/>
                <w:sz w:val="20"/>
                <w:szCs w:val="20"/>
                <w:highlight w:val="yellow"/>
              </w:rPr>
            </w:pPr>
          </w:p>
        </w:tc>
      </w:tr>
      <w:tr w:rsidR="00924CFB" w:rsidRPr="00BF0B2F" w14:paraId="072BCF96" w14:textId="77777777" w:rsidTr="004E208A">
        <w:trPr>
          <w:trHeight w:val="578"/>
        </w:trPr>
        <w:tc>
          <w:tcPr>
            <w:tcW w:w="572" w:type="dxa"/>
            <w:vMerge/>
            <w:textDirection w:val="btLr"/>
            <w:vAlign w:val="center"/>
          </w:tcPr>
          <w:p w14:paraId="072BCF93" w14:textId="44347537" w:rsidR="00924CFB" w:rsidRPr="00BF0B2F" w:rsidRDefault="00924CFB" w:rsidP="00A657AB">
            <w:pPr>
              <w:ind w:left="113" w:right="113"/>
              <w:jc w:val="center"/>
              <w:rPr>
                <w:rFonts w:ascii="Arial" w:hAnsi="Arial" w:cs="Arial"/>
                <w:sz w:val="20"/>
              </w:rPr>
            </w:pPr>
          </w:p>
        </w:tc>
        <w:tc>
          <w:tcPr>
            <w:tcW w:w="3044" w:type="dxa"/>
            <w:gridSpan w:val="2"/>
          </w:tcPr>
          <w:p w14:paraId="072BCF94" w14:textId="77777777" w:rsidR="00924CFB" w:rsidRPr="00F25F23" w:rsidRDefault="00924CFB" w:rsidP="003B2CC1">
            <w:pPr>
              <w:rPr>
                <w:rFonts w:ascii="Arial" w:hAnsi="Arial" w:cs="Arial"/>
                <w:b/>
                <w:sz w:val="20"/>
              </w:rPr>
            </w:pPr>
            <w:r w:rsidRPr="00F25F23">
              <w:rPr>
                <w:rFonts w:ascii="Arial" w:hAnsi="Arial" w:cs="Arial"/>
                <w:b/>
                <w:sz w:val="20"/>
              </w:rPr>
              <w:t>Education, Qualifications and Experience (EQE)</w:t>
            </w:r>
          </w:p>
        </w:tc>
        <w:tc>
          <w:tcPr>
            <w:tcW w:w="7407" w:type="dxa"/>
            <w:gridSpan w:val="2"/>
          </w:tcPr>
          <w:p w14:paraId="586C18B4" w14:textId="1494434E" w:rsidR="00790BF9" w:rsidRDefault="00790BF9" w:rsidP="001F0E20">
            <w:pPr>
              <w:overflowPunct w:val="0"/>
              <w:autoSpaceDE w:val="0"/>
              <w:autoSpaceDN w:val="0"/>
              <w:adjustRightInd w:val="0"/>
              <w:textAlignment w:val="baseline"/>
              <w:rPr>
                <w:rFonts w:ascii="Arial" w:hAnsi="Arial" w:cs="Arial"/>
                <w:spacing w:val="-3"/>
                <w:sz w:val="20"/>
                <w:szCs w:val="20"/>
              </w:rPr>
            </w:pPr>
            <w:r>
              <w:rPr>
                <w:rFonts w:ascii="Arial" w:hAnsi="Arial" w:cs="Arial"/>
                <w:spacing w:val="-3"/>
                <w:sz w:val="20"/>
                <w:szCs w:val="20"/>
              </w:rPr>
              <w:t xml:space="preserve">GCSE level or </w:t>
            </w:r>
            <w:r w:rsidR="00B23C92">
              <w:rPr>
                <w:rFonts w:ascii="Arial" w:hAnsi="Arial" w:cs="Arial"/>
                <w:spacing w:val="-3"/>
                <w:sz w:val="20"/>
                <w:szCs w:val="20"/>
              </w:rPr>
              <w:t xml:space="preserve">equivalent </w:t>
            </w:r>
            <w:r>
              <w:rPr>
                <w:rFonts w:ascii="Arial" w:hAnsi="Arial" w:cs="Arial"/>
                <w:spacing w:val="-3"/>
                <w:sz w:val="20"/>
                <w:szCs w:val="20"/>
              </w:rPr>
              <w:t xml:space="preserve">in both </w:t>
            </w:r>
            <w:r w:rsidR="00B23C92">
              <w:rPr>
                <w:rFonts w:ascii="Arial" w:hAnsi="Arial" w:cs="Arial"/>
                <w:spacing w:val="-3"/>
                <w:sz w:val="20"/>
                <w:szCs w:val="20"/>
              </w:rPr>
              <w:t>English</w:t>
            </w:r>
            <w:r>
              <w:rPr>
                <w:rFonts w:ascii="Arial" w:hAnsi="Arial" w:cs="Arial"/>
                <w:spacing w:val="-3"/>
                <w:sz w:val="20"/>
                <w:szCs w:val="20"/>
              </w:rPr>
              <w:t xml:space="preserve"> and Maths</w:t>
            </w:r>
            <w:r w:rsidR="00B23C92">
              <w:rPr>
                <w:rFonts w:ascii="Arial" w:hAnsi="Arial" w:cs="Arial"/>
                <w:spacing w:val="-3"/>
                <w:sz w:val="20"/>
                <w:szCs w:val="20"/>
              </w:rPr>
              <w:t xml:space="preserve">. It is also desirable if the postholder </w:t>
            </w:r>
            <w:r w:rsidR="008E3759">
              <w:rPr>
                <w:rFonts w:ascii="Arial" w:hAnsi="Arial" w:cs="Arial"/>
                <w:spacing w:val="-3"/>
                <w:sz w:val="20"/>
                <w:szCs w:val="20"/>
              </w:rPr>
              <w:t>has any equivalent</w:t>
            </w:r>
            <w:r w:rsidR="005028DB">
              <w:rPr>
                <w:rFonts w:ascii="Arial" w:hAnsi="Arial" w:cs="Arial"/>
                <w:spacing w:val="-3"/>
                <w:sz w:val="20"/>
                <w:szCs w:val="20"/>
              </w:rPr>
              <w:t xml:space="preserve"> education</w:t>
            </w:r>
            <w:r w:rsidR="008E3759">
              <w:rPr>
                <w:rFonts w:ascii="Arial" w:hAnsi="Arial" w:cs="Arial"/>
                <w:spacing w:val="-3"/>
                <w:sz w:val="20"/>
                <w:szCs w:val="20"/>
              </w:rPr>
              <w:t xml:space="preserve"> </w:t>
            </w:r>
            <w:r w:rsidR="00274B5E">
              <w:rPr>
                <w:rFonts w:ascii="Arial" w:hAnsi="Arial" w:cs="Arial"/>
                <w:spacing w:val="-3"/>
                <w:sz w:val="20"/>
                <w:szCs w:val="20"/>
              </w:rPr>
              <w:t>qualification</w:t>
            </w:r>
            <w:r w:rsidR="005028DB">
              <w:rPr>
                <w:rFonts w:ascii="Arial" w:hAnsi="Arial" w:cs="Arial"/>
                <w:spacing w:val="-3"/>
                <w:sz w:val="20"/>
                <w:szCs w:val="20"/>
              </w:rPr>
              <w:t xml:space="preserve">. </w:t>
            </w:r>
          </w:p>
          <w:p w14:paraId="13ECC018" w14:textId="42FBFED5" w:rsidR="00924CFB" w:rsidRDefault="00924CFB" w:rsidP="001F0E20">
            <w:pPr>
              <w:overflowPunct w:val="0"/>
              <w:autoSpaceDE w:val="0"/>
              <w:autoSpaceDN w:val="0"/>
              <w:adjustRightInd w:val="0"/>
              <w:textAlignment w:val="baseline"/>
              <w:rPr>
                <w:rFonts w:ascii="Arial" w:hAnsi="Arial" w:cs="Arial"/>
                <w:spacing w:val="-3"/>
                <w:sz w:val="20"/>
                <w:szCs w:val="20"/>
              </w:rPr>
            </w:pPr>
            <w:r>
              <w:rPr>
                <w:rFonts w:ascii="Arial" w:hAnsi="Arial" w:cs="Arial"/>
                <w:spacing w:val="-3"/>
                <w:sz w:val="20"/>
                <w:szCs w:val="20"/>
              </w:rPr>
              <w:t>Previous experience of workin</w:t>
            </w:r>
            <w:r w:rsidR="00151769">
              <w:rPr>
                <w:rFonts w:ascii="Arial" w:hAnsi="Arial" w:cs="Arial"/>
                <w:spacing w:val="-3"/>
                <w:sz w:val="20"/>
                <w:szCs w:val="20"/>
              </w:rPr>
              <w:t xml:space="preserve">g with children </w:t>
            </w:r>
          </w:p>
          <w:p w14:paraId="7A70A274" w14:textId="3F7985ED" w:rsidR="00924CFB" w:rsidRDefault="00924CFB" w:rsidP="001F0E20">
            <w:pPr>
              <w:overflowPunct w:val="0"/>
              <w:autoSpaceDE w:val="0"/>
              <w:autoSpaceDN w:val="0"/>
              <w:adjustRightInd w:val="0"/>
              <w:textAlignment w:val="baseline"/>
              <w:rPr>
                <w:rFonts w:ascii="Arial" w:hAnsi="Arial" w:cs="Arial"/>
                <w:spacing w:val="-3"/>
                <w:sz w:val="20"/>
                <w:szCs w:val="20"/>
              </w:rPr>
            </w:pPr>
            <w:r>
              <w:rPr>
                <w:rFonts w:ascii="Arial" w:hAnsi="Arial" w:cs="Arial"/>
                <w:spacing w:val="-3"/>
                <w:sz w:val="20"/>
                <w:szCs w:val="20"/>
              </w:rPr>
              <w:t>Proven track record of</w:t>
            </w:r>
            <w:r w:rsidR="00790BF9">
              <w:rPr>
                <w:rFonts w:ascii="Arial" w:hAnsi="Arial" w:cs="Arial"/>
                <w:spacing w:val="-3"/>
                <w:sz w:val="20"/>
                <w:szCs w:val="20"/>
              </w:rPr>
              <w:t xml:space="preserve"> high expectations and professionalism. </w:t>
            </w:r>
          </w:p>
          <w:p w14:paraId="4D7447BC" w14:textId="77777777" w:rsidR="00924CFB" w:rsidRDefault="00924CFB" w:rsidP="001F0E20">
            <w:pPr>
              <w:overflowPunct w:val="0"/>
              <w:autoSpaceDE w:val="0"/>
              <w:autoSpaceDN w:val="0"/>
              <w:adjustRightInd w:val="0"/>
              <w:textAlignment w:val="baseline"/>
              <w:rPr>
                <w:rFonts w:ascii="Arial" w:hAnsi="Arial" w:cs="Arial"/>
                <w:spacing w:val="-3"/>
                <w:sz w:val="20"/>
                <w:szCs w:val="20"/>
              </w:rPr>
            </w:pPr>
          </w:p>
          <w:p w14:paraId="54DECE0A" w14:textId="77777777" w:rsidR="00924CFB" w:rsidRPr="00E057B4" w:rsidRDefault="00924CFB" w:rsidP="00924CFB">
            <w:pPr>
              <w:ind w:left="720"/>
              <w:jc w:val="both"/>
              <w:rPr>
                <w:rFonts w:ascii="Segoe UI" w:eastAsia="Times New Roman" w:hAnsi="Segoe UI" w:cs="Segoe UI"/>
                <w:lang w:val="en-US"/>
              </w:rPr>
            </w:pPr>
          </w:p>
          <w:p w14:paraId="072BCF95" w14:textId="325A042E" w:rsidR="00924CFB" w:rsidRPr="001F0E20" w:rsidRDefault="00924CFB" w:rsidP="001F0E20">
            <w:pPr>
              <w:overflowPunct w:val="0"/>
              <w:autoSpaceDE w:val="0"/>
              <w:autoSpaceDN w:val="0"/>
              <w:adjustRightInd w:val="0"/>
              <w:textAlignment w:val="baseline"/>
              <w:rPr>
                <w:rFonts w:ascii="Arial" w:hAnsi="Arial" w:cs="Arial"/>
                <w:spacing w:val="-3"/>
                <w:sz w:val="20"/>
                <w:szCs w:val="20"/>
              </w:rPr>
            </w:pPr>
          </w:p>
        </w:tc>
      </w:tr>
      <w:tr w:rsidR="00924CFB" w:rsidRPr="00BF0B2F" w14:paraId="072BCF9A" w14:textId="77777777" w:rsidTr="004E208A">
        <w:trPr>
          <w:trHeight w:val="577"/>
        </w:trPr>
        <w:tc>
          <w:tcPr>
            <w:tcW w:w="572" w:type="dxa"/>
            <w:vMerge/>
          </w:tcPr>
          <w:p w14:paraId="072BCF97" w14:textId="77777777" w:rsidR="00924CFB" w:rsidRPr="00BF0B2F" w:rsidRDefault="00924CFB" w:rsidP="003B2CC1">
            <w:pPr>
              <w:rPr>
                <w:rFonts w:ascii="Arial" w:hAnsi="Arial" w:cs="Arial"/>
                <w:sz w:val="20"/>
              </w:rPr>
            </w:pPr>
          </w:p>
        </w:tc>
        <w:tc>
          <w:tcPr>
            <w:tcW w:w="3044" w:type="dxa"/>
            <w:gridSpan w:val="2"/>
          </w:tcPr>
          <w:p w14:paraId="072BCF98" w14:textId="77777777" w:rsidR="00924CFB" w:rsidRPr="00F25F23" w:rsidRDefault="00924CFB" w:rsidP="003B2CC1">
            <w:pPr>
              <w:rPr>
                <w:rFonts w:ascii="Arial" w:hAnsi="Arial" w:cs="Arial"/>
                <w:b/>
                <w:sz w:val="20"/>
              </w:rPr>
            </w:pPr>
            <w:r w:rsidRPr="00F25F23">
              <w:rPr>
                <w:rFonts w:ascii="Arial" w:hAnsi="Arial" w:cs="Arial"/>
                <w:b/>
                <w:sz w:val="20"/>
              </w:rPr>
              <w:t xml:space="preserve">Safeguarding </w:t>
            </w:r>
          </w:p>
        </w:tc>
        <w:tc>
          <w:tcPr>
            <w:tcW w:w="7407" w:type="dxa"/>
            <w:gridSpan w:val="2"/>
          </w:tcPr>
          <w:p w14:paraId="072BCF99" w14:textId="77777777" w:rsidR="00924CFB" w:rsidRPr="00BF0B2F" w:rsidRDefault="00924CFB" w:rsidP="003B2CC1">
            <w:pPr>
              <w:spacing w:line="276" w:lineRule="auto"/>
              <w:rPr>
                <w:rFonts w:ascii="Arial" w:hAnsi="Arial" w:cs="Arial"/>
                <w:sz w:val="20"/>
              </w:rPr>
            </w:pPr>
            <w:r w:rsidRPr="00B75509">
              <w:rPr>
                <w:rFonts w:ascii="Arial" w:hAnsi="Arial" w:cs="Arial"/>
                <w:sz w:val="20"/>
              </w:rP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in order to satisfy our statutory obligations.</w:t>
            </w:r>
            <w:r>
              <w:rPr>
                <w:rFonts w:ascii="Arial" w:hAnsi="Arial" w:cs="Arial"/>
              </w:rPr>
              <w:t xml:space="preserve">  </w:t>
            </w:r>
          </w:p>
        </w:tc>
      </w:tr>
      <w:tr w:rsidR="00924CFB" w:rsidRPr="00BF0B2F" w14:paraId="15C5E6AF" w14:textId="77777777" w:rsidTr="004E208A">
        <w:trPr>
          <w:trHeight w:val="577"/>
        </w:trPr>
        <w:tc>
          <w:tcPr>
            <w:tcW w:w="572" w:type="dxa"/>
            <w:vMerge/>
          </w:tcPr>
          <w:p w14:paraId="38876EFF" w14:textId="77777777" w:rsidR="00924CFB" w:rsidRPr="00BF0B2F" w:rsidRDefault="00924CFB" w:rsidP="003B2CC1">
            <w:pPr>
              <w:rPr>
                <w:rFonts w:ascii="Arial" w:hAnsi="Arial" w:cs="Arial"/>
                <w:sz w:val="20"/>
              </w:rPr>
            </w:pPr>
          </w:p>
        </w:tc>
        <w:tc>
          <w:tcPr>
            <w:tcW w:w="3044" w:type="dxa"/>
            <w:gridSpan w:val="2"/>
          </w:tcPr>
          <w:p w14:paraId="3EBA0BF2" w14:textId="1BD9793B" w:rsidR="00924CFB" w:rsidRPr="00F25F23" w:rsidRDefault="00924CFB" w:rsidP="003B2CC1">
            <w:pPr>
              <w:rPr>
                <w:rFonts w:ascii="Arial" w:hAnsi="Arial" w:cs="Arial"/>
                <w:b/>
                <w:sz w:val="20"/>
              </w:rPr>
            </w:pPr>
            <w:r>
              <w:rPr>
                <w:rFonts w:ascii="Arial" w:hAnsi="Arial" w:cs="Arial"/>
                <w:b/>
                <w:sz w:val="20"/>
              </w:rPr>
              <w:t>Digital</w:t>
            </w:r>
          </w:p>
        </w:tc>
        <w:tc>
          <w:tcPr>
            <w:tcW w:w="7407" w:type="dxa"/>
            <w:gridSpan w:val="2"/>
          </w:tcPr>
          <w:p w14:paraId="02691E8E" w14:textId="77777777" w:rsidR="00924CFB" w:rsidRPr="00F25F23" w:rsidRDefault="00924CFB" w:rsidP="003B2CC1">
            <w:pPr>
              <w:rPr>
                <w:rFonts w:ascii="Arial" w:hAnsi="Arial" w:cs="Arial"/>
                <w:sz w:val="20"/>
              </w:rPr>
            </w:pPr>
          </w:p>
        </w:tc>
      </w:tr>
      <w:tr w:rsidR="00924CFB" w:rsidRPr="00BF0B2F" w14:paraId="072BCF9E" w14:textId="77777777" w:rsidTr="004E208A">
        <w:trPr>
          <w:trHeight w:val="577"/>
        </w:trPr>
        <w:tc>
          <w:tcPr>
            <w:tcW w:w="572" w:type="dxa"/>
            <w:vMerge/>
          </w:tcPr>
          <w:p w14:paraId="072BCF9B" w14:textId="77777777" w:rsidR="00924CFB" w:rsidRPr="00BF0B2F" w:rsidRDefault="00924CFB" w:rsidP="003B2CC1">
            <w:pPr>
              <w:rPr>
                <w:rFonts w:ascii="Arial" w:hAnsi="Arial" w:cs="Arial"/>
                <w:sz w:val="20"/>
              </w:rPr>
            </w:pPr>
          </w:p>
        </w:tc>
        <w:tc>
          <w:tcPr>
            <w:tcW w:w="3044" w:type="dxa"/>
            <w:gridSpan w:val="2"/>
          </w:tcPr>
          <w:p w14:paraId="072BCF9C" w14:textId="77777777" w:rsidR="00924CFB" w:rsidRPr="00F25F23" w:rsidRDefault="00924CFB" w:rsidP="003B2CC1">
            <w:pPr>
              <w:rPr>
                <w:rFonts w:ascii="Arial" w:hAnsi="Arial" w:cs="Arial"/>
                <w:b/>
                <w:sz w:val="20"/>
              </w:rPr>
            </w:pPr>
            <w:r w:rsidRPr="00F25F23">
              <w:rPr>
                <w:rFonts w:ascii="Arial" w:hAnsi="Arial" w:cs="Arial"/>
                <w:b/>
                <w:sz w:val="20"/>
              </w:rPr>
              <w:t>Data Protection</w:t>
            </w:r>
          </w:p>
        </w:tc>
        <w:tc>
          <w:tcPr>
            <w:tcW w:w="7407" w:type="dxa"/>
            <w:gridSpan w:val="2"/>
          </w:tcPr>
          <w:p w14:paraId="072BCF9D" w14:textId="77777777" w:rsidR="00924CFB" w:rsidRPr="00B75509" w:rsidRDefault="00924CFB" w:rsidP="003B2CC1">
            <w:pPr>
              <w:rPr>
                <w:rFonts w:ascii="Arial" w:hAnsi="Arial" w:cs="Arial"/>
                <w:sz w:val="20"/>
              </w:rPr>
            </w:pPr>
            <w:r w:rsidRPr="00F25F23">
              <w:rPr>
                <w:rFonts w:ascii="Arial" w:hAnsi="Arial" w:cs="Arial"/>
                <w:sz w:val="20"/>
              </w:rPr>
              <w:t>All adults employed by the Trust have a responsibility for data protection and have a duty to observe and follow the principles of the GDPR Regulations.</w:t>
            </w:r>
          </w:p>
        </w:tc>
      </w:tr>
      <w:tr w:rsidR="00CE693C" w:rsidRPr="00BF0B2F" w14:paraId="1B941BC9" w14:textId="77777777" w:rsidTr="005301AE">
        <w:trPr>
          <w:trHeight w:val="577"/>
        </w:trPr>
        <w:tc>
          <w:tcPr>
            <w:tcW w:w="572" w:type="dxa"/>
          </w:tcPr>
          <w:p w14:paraId="28ECB8A6" w14:textId="77777777" w:rsidR="00CE693C" w:rsidRPr="00BF0B2F" w:rsidRDefault="00CE693C" w:rsidP="003B2CC1">
            <w:pPr>
              <w:rPr>
                <w:rFonts w:ascii="Arial" w:hAnsi="Arial" w:cs="Arial"/>
                <w:sz w:val="20"/>
              </w:rPr>
            </w:pPr>
          </w:p>
        </w:tc>
        <w:tc>
          <w:tcPr>
            <w:tcW w:w="3109" w:type="dxa"/>
            <w:gridSpan w:val="3"/>
          </w:tcPr>
          <w:p w14:paraId="646171CB" w14:textId="77777777" w:rsidR="00CE693C" w:rsidRDefault="00CE693C" w:rsidP="003B2CC1">
            <w:pPr>
              <w:rPr>
                <w:rFonts w:ascii="Arial" w:hAnsi="Arial" w:cs="Arial"/>
                <w:b/>
                <w:sz w:val="20"/>
              </w:rPr>
            </w:pPr>
            <w:r>
              <w:rPr>
                <w:rFonts w:ascii="Arial" w:hAnsi="Arial" w:cs="Arial"/>
                <w:b/>
                <w:sz w:val="20"/>
              </w:rPr>
              <w:t>Candidate requirements</w:t>
            </w:r>
            <w:r w:rsidR="00446443">
              <w:rPr>
                <w:rFonts w:ascii="Arial" w:hAnsi="Arial" w:cs="Arial"/>
                <w:b/>
                <w:sz w:val="20"/>
              </w:rPr>
              <w:t>:</w:t>
            </w:r>
          </w:p>
          <w:p w14:paraId="1C748C14" w14:textId="6BBA0B9C" w:rsidR="007D17A9" w:rsidRPr="00F25F23" w:rsidRDefault="00446443" w:rsidP="003F69F4">
            <w:pPr>
              <w:rPr>
                <w:rFonts w:ascii="Arial" w:hAnsi="Arial" w:cs="Arial"/>
                <w:b/>
                <w:sz w:val="20"/>
              </w:rPr>
            </w:pPr>
            <w:r>
              <w:rPr>
                <w:rFonts w:ascii="Arial" w:hAnsi="Arial" w:cs="Arial"/>
                <w:b/>
                <w:sz w:val="20"/>
              </w:rPr>
              <w:t>(</w:t>
            </w:r>
            <w:proofErr w:type="spellStart"/>
            <w:r>
              <w:rPr>
                <w:rFonts w:ascii="Arial" w:hAnsi="Arial" w:cs="Arial"/>
                <w:b/>
                <w:sz w:val="20"/>
              </w:rPr>
              <w:t>eg</w:t>
            </w:r>
            <w:proofErr w:type="spellEnd"/>
            <w:r>
              <w:rPr>
                <w:rFonts w:ascii="Arial" w:hAnsi="Arial" w:cs="Arial"/>
                <w:b/>
                <w:sz w:val="20"/>
              </w:rPr>
              <w:t xml:space="preserve"> skills, </w:t>
            </w:r>
            <w:r w:rsidR="005827A6">
              <w:rPr>
                <w:rFonts w:ascii="Arial" w:hAnsi="Arial" w:cs="Arial"/>
                <w:b/>
                <w:sz w:val="20"/>
              </w:rPr>
              <w:t>knowledge, value added skill</w:t>
            </w:r>
            <w:r w:rsidR="003F69F4">
              <w:rPr>
                <w:rFonts w:ascii="Arial" w:hAnsi="Arial" w:cs="Arial"/>
                <w:b/>
                <w:sz w:val="20"/>
              </w:rPr>
              <w:t xml:space="preserve"> - </w:t>
            </w:r>
            <w:proofErr w:type="spellStart"/>
            <w:r w:rsidR="003F69F4" w:rsidRPr="00960315">
              <w:rPr>
                <w:rFonts w:ascii="Arial" w:hAnsi="Arial" w:cs="Arial"/>
                <w:bCs/>
                <w:i/>
                <w:iCs/>
                <w:sz w:val="20"/>
              </w:rPr>
              <w:t>ie</w:t>
            </w:r>
            <w:proofErr w:type="spellEnd"/>
            <w:r w:rsidR="007D17A9" w:rsidRPr="00960315">
              <w:rPr>
                <w:rFonts w:ascii="Arial" w:hAnsi="Arial" w:cs="Arial"/>
                <w:bCs/>
                <w:i/>
                <w:iCs/>
                <w:sz w:val="20"/>
              </w:rPr>
              <w:t xml:space="preserve"> the essential/</w:t>
            </w:r>
            <w:r w:rsidR="003F69F4" w:rsidRPr="00960315">
              <w:rPr>
                <w:rFonts w:ascii="Arial" w:hAnsi="Arial" w:cs="Arial"/>
                <w:bCs/>
                <w:i/>
                <w:iCs/>
                <w:sz w:val="20"/>
              </w:rPr>
              <w:t xml:space="preserve"> </w:t>
            </w:r>
            <w:r w:rsidR="007D17A9" w:rsidRPr="00960315">
              <w:rPr>
                <w:rFonts w:ascii="Arial" w:hAnsi="Arial" w:cs="Arial"/>
                <w:bCs/>
                <w:i/>
                <w:iCs/>
                <w:sz w:val="20"/>
              </w:rPr>
              <w:t>desirable skills of a person to fulfil the role</w:t>
            </w:r>
            <w:r w:rsidR="003F69F4">
              <w:rPr>
                <w:rFonts w:ascii="Arial" w:hAnsi="Arial" w:cs="Arial"/>
                <w:b/>
                <w:i/>
                <w:iCs/>
                <w:sz w:val="20"/>
              </w:rPr>
              <w:t>)</w:t>
            </w:r>
          </w:p>
        </w:tc>
        <w:tc>
          <w:tcPr>
            <w:tcW w:w="7342" w:type="dxa"/>
          </w:tcPr>
          <w:p w14:paraId="188727B0" w14:textId="7DE7F03F" w:rsidR="00CE693C" w:rsidRDefault="007D17A9" w:rsidP="00CE693C">
            <w:pPr>
              <w:overflowPunct w:val="0"/>
              <w:autoSpaceDE w:val="0"/>
              <w:autoSpaceDN w:val="0"/>
              <w:adjustRightInd w:val="0"/>
              <w:textAlignment w:val="baseline"/>
              <w:rPr>
                <w:rFonts w:ascii="Arial" w:hAnsi="Arial" w:cs="Arial"/>
                <w:b/>
                <w:bCs/>
              </w:rPr>
            </w:pPr>
            <w:r>
              <w:rPr>
                <w:rFonts w:ascii="Arial" w:hAnsi="Arial" w:cs="Arial"/>
                <w:b/>
                <w:bCs/>
              </w:rPr>
              <w:t>Competency Areas:</w:t>
            </w:r>
          </w:p>
          <w:p w14:paraId="50BEF51D" w14:textId="2BB4BB74" w:rsidR="007D17A9" w:rsidRDefault="007D17A9" w:rsidP="00CE693C">
            <w:pPr>
              <w:overflowPunct w:val="0"/>
              <w:autoSpaceDE w:val="0"/>
              <w:autoSpaceDN w:val="0"/>
              <w:adjustRightInd w:val="0"/>
              <w:textAlignment w:val="baseline"/>
              <w:rPr>
                <w:rFonts w:ascii="Arial" w:hAnsi="Arial" w:cs="Arial"/>
              </w:rPr>
            </w:pPr>
          </w:p>
          <w:p w14:paraId="788EB49F" w14:textId="40F501E8" w:rsidR="007D17A9" w:rsidRPr="005301AE" w:rsidRDefault="007D17A9" w:rsidP="00CE693C">
            <w:pPr>
              <w:overflowPunct w:val="0"/>
              <w:autoSpaceDE w:val="0"/>
              <w:autoSpaceDN w:val="0"/>
              <w:adjustRightInd w:val="0"/>
              <w:textAlignment w:val="baseline"/>
              <w:rPr>
                <w:rFonts w:ascii="Arial" w:hAnsi="Arial" w:cs="Arial"/>
                <w:u w:val="single"/>
              </w:rPr>
            </w:pPr>
            <w:r w:rsidRPr="005301AE">
              <w:rPr>
                <w:rFonts w:ascii="Arial" w:hAnsi="Arial" w:cs="Arial"/>
                <w:u w:val="single"/>
              </w:rPr>
              <w:t>Teamworking</w:t>
            </w:r>
          </w:p>
          <w:p w14:paraId="5813AEE0" w14:textId="25105DC6" w:rsidR="005301AE" w:rsidRPr="007D17A9" w:rsidRDefault="005301AE" w:rsidP="00CE693C">
            <w:pPr>
              <w:overflowPunct w:val="0"/>
              <w:autoSpaceDE w:val="0"/>
              <w:autoSpaceDN w:val="0"/>
              <w:adjustRightInd w:val="0"/>
              <w:textAlignment w:val="baseline"/>
              <w:rPr>
                <w:rFonts w:ascii="Arial" w:hAnsi="Arial" w:cs="Arial"/>
              </w:rPr>
            </w:pPr>
            <w:r w:rsidRPr="005301AE">
              <w:rPr>
                <w:rFonts w:ascii="Arial" w:hAnsi="Arial" w:cs="Arial"/>
              </w:rPr>
              <w:t>Builds relationships with others and turns to them for advice on provision and interventions.</w:t>
            </w:r>
          </w:p>
          <w:p w14:paraId="691248FE" w14:textId="77777777" w:rsidR="00BD2966" w:rsidRDefault="00BD2966" w:rsidP="00CE693C">
            <w:pPr>
              <w:overflowPunct w:val="0"/>
              <w:autoSpaceDE w:val="0"/>
              <w:autoSpaceDN w:val="0"/>
              <w:adjustRightInd w:val="0"/>
              <w:jc w:val="both"/>
              <w:textAlignment w:val="baseline"/>
              <w:rPr>
                <w:rFonts w:ascii="Arial" w:hAnsi="Arial" w:cs="Arial"/>
              </w:rPr>
            </w:pPr>
          </w:p>
          <w:p w14:paraId="1185FC4D" w14:textId="395CAE3A" w:rsidR="007D17A9" w:rsidRPr="00474449" w:rsidRDefault="007D17A9" w:rsidP="007D17A9">
            <w:pPr>
              <w:overflowPunct w:val="0"/>
              <w:autoSpaceDE w:val="0"/>
              <w:autoSpaceDN w:val="0"/>
              <w:adjustRightInd w:val="0"/>
              <w:jc w:val="both"/>
              <w:textAlignment w:val="baseline"/>
              <w:rPr>
                <w:rFonts w:ascii="Arial" w:hAnsi="Arial" w:cs="Arial"/>
                <w:u w:val="single"/>
              </w:rPr>
            </w:pPr>
            <w:r w:rsidRPr="00474449">
              <w:rPr>
                <w:rFonts w:ascii="Arial" w:hAnsi="Arial" w:cs="Arial"/>
                <w:u w:val="single"/>
              </w:rPr>
              <w:t>Communication</w:t>
            </w:r>
          </w:p>
          <w:p w14:paraId="3ED5671E" w14:textId="0EF56FDF" w:rsidR="00474449" w:rsidRDefault="00640996" w:rsidP="007D17A9">
            <w:pPr>
              <w:overflowPunct w:val="0"/>
              <w:autoSpaceDE w:val="0"/>
              <w:autoSpaceDN w:val="0"/>
              <w:adjustRightInd w:val="0"/>
              <w:jc w:val="both"/>
              <w:textAlignment w:val="baseline"/>
              <w:rPr>
                <w:rFonts w:ascii="Arial" w:hAnsi="Arial" w:cs="Arial"/>
              </w:rPr>
            </w:pPr>
            <w:r>
              <w:rPr>
                <w:rFonts w:ascii="Arial" w:hAnsi="Arial" w:cs="Arial"/>
              </w:rPr>
              <w:t xml:space="preserve">Supports pupil learning by communicating effectively and sensitively with all pupils. Ability to converse well with various different stakeholders. </w:t>
            </w:r>
          </w:p>
          <w:p w14:paraId="69A02002" w14:textId="77777777" w:rsidR="007D17A9" w:rsidRDefault="007D17A9" w:rsidP="007D17A9">
            <w:pPr>
              <w:overflowPunct w:val="0"/>
              <w:autoSpaceDE w:val="0"/>
              <w:autoSpaceDN w:val="0"/>
              <w:adjustRightInd w:val="0"/>
              <w:jc w:val="both"/>
              <w:textAlignment w:val="baseline"/>
              <w:rPr>
                <w:rFonts w:ascii="Arial" w:hAnsi="Arial" w:cs="Arial"/>
              </w:rPr>
            </w:pPr>
          </w:p>
          <w:p w14:paraId="3016C0EA" w14:textId="67D0A34E" w:rsidR="007D17A9" w:rsidRPr="009844F4" w:rsidRDefault="007D17A9" w:rsidP="00CE693C">
            <w:pPr>
              <w:overflowPunct w:val="0"/>
              <w:autoSpaceDE w:val="0"/>
              <w:autoSpaceDN w:val="0"/>
              <w:adjustRightInd w:val="0"/>
              <w:jc w:val="both"/>
              <w:textAlignment w:val="baseline"/>
              <w:rPr>
                <w:rFonts w:ascii="Arial" w:hAnsi="Arial" w:cs="Arial"/>
                <w:u w:val="single"/>
              </w:rPr>
            </w:pPr>
            <w:r w:rsidRPr="009844F4">
              <w:rPr>
                <w:rFonts w:ascii="Arial" w:hAnsi="Arial" w:cs="Arial"/>
                <w:u w:val="single"/>
              </w:rPr>
              <w:t>Problem Solving/Decision making</w:t>
            </w:r>
          </w:p>
          <w:p w14:paraId="441D77E6" w14:textId="28A335D1" w:rsidR="009844F4" w:rsidRDefault="009844F4" w:rsidP="00CE693C">
            <w:pPr>
              <w:overflowPunct w:val="0"/>
              <w:autoSpaceDE w:val="0"/>
              <w:autoSpaceDN w:val="0"/>
              <w:adjustRightInd w:val="0"/>
              <w:jc w:val="both"/>
              <w:textAlignment w:val="baseline"/>
              <w:rPr>
                <w:rFonts w:ascii="Arial" w:hAnsi="Arial" w:cs="Arial"/>
              </w:rPr>
            </w:pPr>
            <w:r w:rsidRPr="009844F4">
              <w:rPr>
                <w:rFonts w:ascii="Arial" w:hAnsi="Arial" w:cs="Arial"/>
              </w:rPr>
              <w:t>Uses initiative to identify and resolve day-to-day challenges that affect pupils' learning and wellbeing, escalating issues appropriately when needed.</w:t>
            </w:r>
          </w:p>
          <w:p w14:paraId="1748A6D7" w14:textId="77777777" w:rsidR="00474449" w:rsidRDefault="00474449" w:rsidP="00CE693C">
            <w:pPr>
              <w:overflowPunct w:val="0"/>
              <w:autoSpaceDE w:val="0"/>
              <w:autoSpaceDN w:val="0"/>
              <w:adjustRightInd w:val="0"/>
              <w:jc w:val="both"/>
              <w:textAlignment w:val="baseline"/>
              <w:rPr>
                <w:rFonts w:ascii="Arial" w:hAnsi="Arial" w:cs="Arial"/>
              </w:rPr>
            </w:pPr>
          </w:p>
          <w:p w14:paraId="6ABDD17D" w14:textId="3638A9E3" w:rsidR="00474449" w:rsidRPr="00474449" w:rsidRDefault="00474449" w:rsidP="00CE693C">
            <w:pPr>
              <w:overflowPunct w:val="0"/>
              <w:autoSpaceDE w:val="0"/>
              <w:autoSpaceDN w:val="0"/>
              <w:adjustRightInd w:val="0"/>
              <w:jc w:val="both"/>
              <w:textAlignment w:val="baseline"/>
              <w:rPr>
                <w:rFonts w:ascii="Arial" w:hAnsi="Arial" w:cs="Arial"/>
                <w:u w:val="single"/>
              </w:rPr>
            </w:pPr>
            <w:r w:rsidRPr="00474449">
              <w:rPr>
                <w:rFonts w:ascii="Arial" w:hAnsi="Arial" w:cs="Arial"/>
                <w:u w:val="single"/>
              </w:rPr>
              <w:t>Development</w:t>
            </w:r>
          </w:p>
          <w:p w14:paraId="6BB71723" w14:textId="3331EB2E" w:rsidR="00474449" w:rsidRDefault="00474449" w:rsidP="00CE693C">
            <w:pPr>
              <w:overflowPunct w:val="0"/>
              <w:autoSpaceDE w:val="0"/>
              <w:autoSpaceDN w:val="0"/>
              <w:adjustRightInd w:val="0"/>
              <w:jc w:val="both"/>
              <w:textAlignment w:val="baseline"/>
              <w:rPr>
                <w:rFonts w:ascii="Arial" w:hAnsi="Arial" w:cs="Arial"/>
              </w:rPr>
            </w:pPr>
            <w:r w:rsidRPr="00474449">
              <w:rPr>
                <w:rFonts w:ascii="Arial" w:hAnsi="Arial" w:cs="Arial"/>
              </w:rPr>
              <w:t>Developing practice ensures effective professional contribution across the academy.</w:t>
            </w:r>
          </w:p>
          <w:p w14:paraId="0D5CE39E" w14:textId="77777777" w:rsidR="00E554FB" w:rsidRDefault="00E554FB" w:rsidP="00CE693C">
            <w:pPr>
              <w:overflowPunct w:val="0"/>
              <w:autoSpaceDE w:val="0"/>
              <w:autoSpaceDN w:val="0"/>
              <w:adjustRightInd w:val="0"/>
              <w:jc w:val="both"/>
              <w:textAlignment w:val="baseline"/>
              <w:rPr>
                <w:rFonts w:ascii="Arial" w:hAnsi="Arial" w:cs="Arial"/>
              </w:rPr>
            </w:pPr>
          </w:p>
          <w:p w14:paraId="4B728653" w14:textId="21A80278" w:rsidR="00E554FB" w:rsidRPr="00E554FB" w:rsidRDefault="00E554FB" w:rsidP="00CE693C">
            <w:pPr>
              <w:overflowPunct w:val="0"/>
              <w:autoSpaceDE w:val="0"/>
              <w:autoSpaceDN w:val="0"/>
              <w:adjustRightInd w:val="0"/>
              <w:jc w:val="both"/>
              <w:textAlignment w:val="baseline"/>
              <w:rPr>
                <w:rFonts w:ascii="Arial" w:hAnsi="Arial" w:cs="Arial"/>
                <w:u w:val="single"/>
              </w:rPr>
            </w:pPr>
            <w:r w:rsidRPr="00E554FB">
              <w:rPr>
                <w:rFonts w:ascii="Arial" w:hAnsi="Arial" w:cs="Arial"/>
                <w:u w:val="single"/>
              </w:rPr>
              <w:t>Leadership</w:t>
            </w:r>
          </w:p>
          <w:p w14:paraId="7A054D04" w14:textId="71DF314E" w:rsidR="00E554FB" w:rsidRDefault="00E554FB" w:rsidP="00CE693C">
            <w:pPr>
              <w:overflowPunct w:val="0"/>
              <w:autoSpaceDE w:val="0"/>
              <w:autoSpaceDN w:val="0"/>
              <w:adjustRightInd w:val="0"/>
              <w:jc w:val="both"/>
              <w:textAlignment w:val="baseline"/>
              <w:rPr>
                <w:rFonts w:ascii="Arial" w:hAnsi="Arial" w:cs="Arial"/>
              </w:rPr>
            </w:pPr>
            <w:r w:rsidRPr="00E554FB">
              <w:rPr>
                <w:rFonts w:ascii="Arial" w:hAnsi="Arial" w:cs="Arial"/>
              </w:rPr>
              <w:t>Willing to accept responsibility for own activities and those of the team.</w:t>
            </w:r>
          </w:p>
          <w:p w14:paraId="3E2E9197" w14:textId="77777777" w:rsidR="00CE693C" w:rsidRPr="00F25F23" w:rsidRDefault="00CE693C" w:rsidP="007D17A9">
            <w:pPr>
              <w:overflowPunct w:val="0"/>
              <w:autoSpaceDE w:val="0"/>
              <w:autoSpaceDN w:val="0"/>
              <w:adjustRightInd w:val="0"/>
              <w:jc w:val="both"/>
              <w:textAlignment w:val="baseline"/>
              <w:rPr>
                <w:rFonts w:ascii="Arial" w:hAnsi="Arial" w:cs="Arial"/>
                <w:sz w:val="20"/>
              </w:rPr>
            </w:pPr>
          </w:p>
        </w:tc>
      </w:tr>
    </w:tbl>
    <w:p w14:paraId="4DC420FB" w14:textId="77777777" w:rsidR="00554EAC" w:rsidRDefault="00554EAC" w:rsidP="00B87EE0">
      <w:pPr>
        <w:spacing w:after="0"/>
        <w:rPr>
          <w:rFonts w:ascii="Arial" w:hAnsi="Arial" w:cs="Arial"/>
          <w:sz w:val="20"/>
          <w:lang w:val="en-US"/>
        </w:rPr>
      </w:pPr>
    </w:p>
    <w:p w14:paraId="70B16DA3" w14:textId="77777777" w:rsidR="00DA3E1C" w:rsidRPr="002116E7" w:rsidRDefault="00DA3E1C" w:rsidP="00DA3E1C">
      <w:pPr>
        <w:overflowPunct w:val="0"/>
        <w:autoSpaceDE w:val="0"/>
        <w:autoSpaceDN w:val="0"/>
        <w:adjustRightInd w:val="0"/>
        <w:jc w:val="both"/>
        <w:textAlignment w:val="baseline"/>
        <w:rPr>
          <w:rFonts w:ascii="Arial" w:hAnsi="Arial" w:cs="Arial"/>
          <w:spacing w:val="-3"/>
        </w:rPr>
      </w:pPr>
      <w:r w:rsidRPr="002116E7">
        <w:rPr>
          <w:rFonts w:ascii="Arial" w:hAnsi="Arial" w:cs="Arial"/>
          <w:spacing w:val="-3"/>
        </w:rPr>
        <w:t>The responsibilities outlined in this job description are not intended to be exhaustive. The postholder may be required to undertake other duties, appropriate to the grade and nature of the role, as may reasonably be requested by the Headteacher or Senior Leadership Team, in order to support the effective operation of the school and the best interests of its pupils</w:t>
      </w:r>
      <w:r>
        <w:rPr>
          <w:rFonts w:ascii="Arial" w:hAnsi="Arial" w:cs="Arial"/>
          <w:spacing w:val="-3"/>
        </w:rPr>
        <w:t>.</w:t>
      </w:r>
    </w:p>
    <w:p w14:paraId="77FC277F" w14:textId="5A2C4DCC" w:rsidR="00C82A91" w:rsidRPr="00BF0B2F" w:rsidRDefault="00C82A91" w:rsidP="00DA3E1C">
      <w:pPr>
        <w:spacing w:after="0"/>
        <w:rPr>
          <w:rFonts w:ascii="Arial" w:hAnsi="Arial" w:cs="Arial"/>
          <w:sz w:val="20"/>
        </w:rPr>
      </w:pPr>
    </w:p>
    <w:sectPr w:rsidR="00C82A91" w:rsidRPr="00BF0B2F" w:rsidSect="00E30A21">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EDB6" w14:textId="77777777" w:rsidR="002D1D7E" w:rsidRDefault="002D1D7E" w:rsidP="00FF6D5A">
      <w:pPr>
        <w:spacing w:after="0" w:line="240" w:lineRule="auto"/>
      </w:pPr>
      <w:r>
        <w:separator/>
      </w:r>
    </w:p>
  </w:endnote>
  <w:endnote w:type="continuationSeparator" w:id="0">
    <w:p w14:paraId="4BF4BF91" w14:textId="77777777" w:rsidR="002D1D7E" w:rsidRDefault="002D1D7E" w:rsidP="00FF6D5A">
      <w:pPr>
        <w:spacing w:after="0" w:line="240" w:lineRule="auto"/>
      </w:pPr>
      <w:r>
        <w:continuationSeparator/>
      </w:r>
    </w:p>
  </w:endnote>
  <w:endnote w:type="continuationNotice" w:id="1">
    <w:p w14:paraId="70A3F44A" w14:textId="77777777" w:rsidR="002D1D7E" w:rsidRDefault="002D1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954A" w14:textId="0D031699" w:rsidR="0012127D" w:rsidRDefault="0012127D">
    <w:pPr>
      <w:pStyle w:val="Footer"/>
    </w:pPr>
    <w:r>
      <w:rPr>
        <w:noProof/>
      </w:rPr>
      <mc:AlternateContent>
        <mc:Choice Requires="wps">
          <w:drawing>
            <wp:anchor distT="0" distB="0" distL="0" distR="0" simplePos="0" relativeHeight="251662336" behindDoc="0" locked="0" layoutInCell="1" allowOverlap="1" wp14:anchorId="4A86B323" wp14:editId="6DCB42D6">
              <wp:simplePos x="635" y="635"/>
              <wp:positionH relativeFrom="page">
                <wp:align>left</wp:align>
              </wp:positionH>
              <wp:positionV relativeFrom="page">
                <wp:align>bottom</wp:align>
              </wp:positionV>
              <wp:extent cx="565150" cy="368935"/>
              <wp:effectExtent l="0" t="0" r="6350" b="0"/>
              <wp:wrapNone/>
              <wp:docPr id="21214449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86B323" id="_x0000_t202" coordsize="21600,21600" o:spt="202" path="m,l,21600r21600,l21600,xe">
              <v:stroke joinstyle="miter"/>
              <v:path gradientshapeok="t" o:connecttype="rect"/>
            </v:shapetype>
            <v:shape id="Text Box 5" o:spid="_x0000_s1028" type="#_x0000_t202" alt="Public" style="position:absolute;margin-left:0;margin-top:0;width:44.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WEw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" filled="f" stroked="f">
              <v:textbox style="mso-fit-shape-to-text:t" inset="20pt,0,0,15pt">
                <w:txbxContent>
                  <w:p w14:paraId="3853053C" w14:textId="63FCA9D5"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CEC" w14:textId="2BD4A6C5" w:rsidR="0012127D" w:rsidRDefault="0012127D">
    <w:pPr>
      <w:pStyle w:val="Footer"/>
    </w:pPr>
    <w:r>
      <w:rPr>
        <w:noProof/>
      </w:rPr>
      <mc:AlternateContent>
        <mc:Choice Requires="wps">
          <w:drawing>
            <wp:anchor distT="0" distB="0" distL="0" distR="0" simplePos="0" relativeHeight="251663360" behindDoc="0" locked="0" layoutInCell="1" allowOverlap="1" wp14:anchorId="180E8F10" wp14:editId="11486FE5">
              <wp:simplePos x="635" y="635"/>
              <wp:positionH relativeFrom="page">
                <wp:align>left</wp:align>
              </wp:positionH>
              <wp:positionV relativeFrom="page">
                <wp:align>bottom</wp:align>
              </wp:positionV>
              <wp:extent cx="565150" cy="368935"/>
              <wp:effectExtent l="0" t="0" r="6350" b="0"/>
              <wp:wrapNone/>
              <wp:docPr id="35426090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E8F10" id="_x0000_t202" coordsize="21600,21600" o:spt="202" path="m,l,21600r21600,l21600,xe">
              <v:stroke joinstyle="miter"/>
              <v:path gradientshapeok="t" o:connecttype="rect"/>
            </v:shapetype>
            <v:shape id="Text Box 6" o:spid="_x0000_s1029" type="#_x0000_t202" alt="Public" style="position:absolute;margin-left:0;margin-top:0;width:44.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e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5uP0O6hPuJSDgW9v+brF1hvmwwtzSDBOi6IN&#10;z3hIBV1F4WxR0oD78Td/zEfcMUpJh4KpqEFFU6K+GeRjVnzO8yiwdEPDjcYuGdO7vIhxc9APgFqc&#10;4rOwPJkxOajRlA70G2p6FbthiBmOPSu6G82HMMgX3wQXq1VKQi1ZFjZma3ksHTGLgL72b8zZM+oB&#10;6XqCUVKsfAf+kBv/9HZ1CEhBYibiO6B5hh11mLg9v5ko9F/vKev6spc/AQ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CDczleEgIA&#10;ACEEAAAOAAAAAAAAAAAAAAAAAC4CAABkcnMvZTJvRG9jLnhtbFBLAQItABQABgAIAAAAIQAIEVd6&#10;2QAAAAMBAAAPAAAAAAAAAAAAAAAAAGwEAABkcnMvZG93bnJldi54bWxQSwUGAAAAAAQABADzAAAA&#10;cgUAAAAA&#10;" filled="f" stroked="f">
              <v:textbox style="mso-fit-shape-to-text:t" inset="20pt,0,0,15pt">
                <w:txbxContent>
                  <w:p w14:paraId="5AECFC83" w14:textId="50A00BA9"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BAD" w14:textId="7DF4E44D" w:rsidR="0012127D" w:rsidRDefault="0012127D">
    <w:pPr>
      <w:pStyle w:val="Footer"/>
    </w:pPr>
    <w:r>
      <w:rPr>
        <w:noProof/>
      </w:rPr>
      <mc:AlternateContent>
        <mc:Choice Requires="wps">
          <w:drawing>
            <wp:anchor distT="0" distB="0" distL="0" distR="0" simplePos="0" relativeHeight="251661312" behindDoc="0" locked="0" layoutInCell="1" allowOverlap="1" wp14:anchorId="36E76658" wp14:editId="4D237656">
              <wp:simplePos x="635" y="635"/>
              <wp:positionH relativeFrom="page">
                <wp:align>left</wp:align>
              </wp:positionH>
              <wp:positionV relativeFrom="page">
                <wp:align>bottom</wp:align>
              </wp:positionV>
              <wp:extent cx="565150" cy="368935"/>
              <wp:effectExtent l="0" t="0" r="6350" b="0"/>
              <wp:wrapNone/>
              <wp:docPr id="153714635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76658" id="_x0000_t202" coordsize="21600,21600" o:spt="202" path="m,l,21600r21600,l21600,xe">
              <v:stroke joinstyle="miter"/>
              <v:path gradientshapeok="t" o:connecttype="rect"/>
            </v:shapetype>
            <v:shape id="Text Box 4" o:spid="_x0000_s1031" type="#_x0000_t202" alt="Public" style="position:absolute;margin-left:0;margin-top:0;width:44.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" filled="f" stroked="f">
              <v:textbox style="mso-fit-shape-to-text:t" inset="20pt,0,0,15pt">
                <w:txbxContent>
                  <w:p w14:paraId="4CDA6095" w14:textId="70B7FFA7"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8B93" w14:textId="77777777" w:rsidR="002D1D7E" w:rsidRDefault="002D1D7E" w:rsidP="00FF6D5A">
      <w:pPr>
        <w:spacing w:after="0" w:line="240" w:lineRule="auto"/>
      </w:pPr>
      <w:r>
        <w:separator/>
      </w:r>
    </w:p>
  </w:footnote>
  <w:footnote w:type="continuationSeparator" w:id="0">
    <w:p w14:paraId="1D3DBE02" w14:textId="77777777" w:rsidR="002D1D7E" w:rsidRDefault="002D1D7E" w:rsidP="00FF6D5A">
      <w:pPr>
        <w:spacing w:after="0" w:line="240" w:lineRule="auto"/>
      </w:pPr>
      <w:r>
        <w:continuationSeparator/>
      </w:r>
    </w:p>
  </w:footnote>
  <w:footnote w:type="continuationNotice" w:id="1">
    <w:p w14:paraId="2C6229F9" w14:textId="77777777" w:rsidR="002D1D7E" w:rsidRDefault="002D1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7B8" w14:textId="5D93594F" w:rsidR="0012127D" w:rsidRDefault="0012127D">
    <w:pPr>
      <w:pStyle w:val="Header"/>
    </w:pPr>
    <w:r>
      <w:rPr>
        <w:noProof/>
      </w:rPr>
      <mc:AlternateContent>
        <mc:Choice Requires="wps">
          <w:drawing>
            <wp:anchor distT="0" distB="0" distL="0" distR="0" simplePos="0" relativeHeight="251659264" behindDoc="0" locked="0" layoutInCell="1" allowOverlap="1" wp14:anchorId="78D62049" wp14:editId="4695936E">
              <wp:simplePos x="635" y="635"/>
              <wp:positionH relativeFrom="page">
                <wp:align>left</wp:align>
              </wp:positionH>
              <wp:positionV relativeFrom="page">
                <wp:align>top</wp:align>
              </wp:positionV>
              <wp:extent cx="565150" cy="368935"/>
              <wp:effectExtent l="0" t="0" r="6350" b="12065"/>
              <wp:wrapNone/>
              <wp:docPr id="209748830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62049" id="_x0000_t202" coordsize="21600,21600" o:spt="202" path="m,l,21600r21600,l21600,xe">
              <v:stroke joinstyle="miter"/>
              <v:path gradientshapeok="t" o:connecttype="rect"/>
            </v:shapetype>
            <v:shape id="Text Box 2" o:spid="_x0000_s1026" type="#_x0000_t202" alt="Public" style="position:absolute;margin-left:0;margin-top:0;width:44.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" filled="f" stroked="f">
              <v:textbox style="mso-fit-shape-to-text:t" inset="20pt,15pt,0,0">
                <w:txbxContent>
                  <w:p w14:paraId="08DBDF8F" w14:textId="761C1AFB"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6100" w14:textId="53A58A73" w:rsidR="0012127D" w:rsidRDefault="0012127D">
    <w:pPr>
      <w:pStyle w:val="Header"/>
    </w:pPr>
    <w:r>
      <w:rPr>
        <w:noProof/>
      </w:rPr>
      <mc:AlternateContent>
        <mc:Choice Requires="wps">
          <w:drawing>
            <wp:anchor distT="0" distB="0" distL="0" distR="0" simplePos="0" relativeHeight="251660288" behindDoc="0" locked="0" layoutInCell="1" allowOverlap="1" wp14:anchorId="10BD3213" wp14:editId="79025A2F">
              <wp:simplePos x="635" y="635"/>
              <wp:positionH relativeFrom="page">
                <wp:align>left</wp:align>
              </wp:positionH>
              <wp:positionV relativeFrom="page">
                <wp:align>top</wp:align>
              </wp:positionV>
              <wp:extent cx="565150" cy="368935"/>
              <wp:effectExtent l="0" t="0" r="6350" b="12065"/>
              <wp:wrapNone/>
              <wp:docPr id="18238160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BD3213" id="_x0000_t202" coordsize="21600,21600" o:spt="202" path="m,l,21600r21600,l21600,xe">
              <v:stroke joinstyle="miter"/>
              <v:path gradientshapeok="t" o:connecttype="rect"/>
            </v:shapetype>
            <v:shape id="Text Box 3" o:spid="_x0000_s1027" type="#_x0000_t202" alt="Public" style="position:absolute;margin-left:0;margin-top:0;width:44.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" filled="f" stroked="f">
              <v:textbox style="mso-fit-shape-to-text:t" inset="20pt,15pt,0,0">
                <w:txbxContent>
                  <w:p w14:paraId="487D92AE" w14:textId="14710763"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3D4C" w14:textId="0195CBA1" w:rsidR="0012127D" w:rsidRDefault="0012127D">
    <w:pPr>
      <w:pStyle w:val="Header"/>
    </w:pPr>
    <w:r>
      <w:rPr>
        <w:noProof/>
      </w:rPr>
      <mc:AlternateContent>
        <mc:Choice Requires="wps">
          <w:drawing>
            <wp:anchor distT="0" distB="0" distL="0" distR="0" simplePos="0" relativeHeight="251658240" behindDoc="0" locked="0" layoutInCell="1" allowOverlap="1" wp14:anchorId="6AB1827A" wp14:editId="6105E0EF">
              <wp:simplePos x="635" y="635"/>
              <wp:positionH relativeFrom="page">
                <wp:align>left</wp:align>
              </wp:positionH>
              <wp:positionV relativeFrom="page">
                <wp:align>top</wp:align>
              </wp:positionV>
              <wp:extent cx="565150" cy="368935"/>
              <wp:effectExtent l="0" t="0" r="6350" b="12065"/>
              <wp:wrapNone/>
              <wp:docPr id="11438627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68935"/>
                      </a:xfrm>
                      <a:prstGeom prst="rect">
                        <a:avLst/>
                      </a:prstGeom>
                      <a:noFill/>
                      <a:ln>
                        <a:noFill/>
                      </a:ln>
                    </wps:spPr>
                    <wps:txbx>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B1827A" id="_x0000_t202" coordsize="21600,21600" o:spt="202" path="m,l,21600r21600,l21600,xe">
              <v:stroke joinstyle="miter"/>
              <v:path gradientshapeok="t" o:connecttype="rect"/>
            </v:shapetype>
            <v:shape id="Text Box 1" o:spid="_x0000_s1030" type="#_x0000_t202" alt="Public" style="position:absolute;margin-left:0;margin-top:0;width:44.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" filled="f" stroked="f">
              <v:textbox style="mso-fit-shape-to-text:t" inset="20pt,15pt,0,0">
                <w:txbxContent>
                  <w:p w14:paraId="082DF208" w14:textId="65AADF71" w:rsidR="0012127D" w:rsidRPr="0012127D" w:rsidRDefault="0012127D" w:rsidP="0012127D">
                    <w:pPr>
                      <w:spacing w:after="0"/>
                      <w:rPr>
                        <w:rFonts w:ascii="Calibri" w:eastAsia="Calibri" w:hAnsi="Calibri" w:cs="Calibri"/>
                        <w:noProof/>
                        <w:color w:val="000000"/>
                        <w:sz w:val="20"/>
                        <w:szCs w:val="20"/>
                      </w:rPr>
                    </w:pPr>
                    <w:r w:rsidRPr="0012127D">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1683209"/>
    <w:multiLevelType w:val="hybridMultilevel"/>
    <w:tmpl w:val="FEE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586E"/>
    <w:multiLevelType w:val="hybridMultilevel"/>
    <w:tmpl w:val="563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93B70"/>
    <w:multiLevelType w:val="hybridMultilevel"/>
    <w:tmpl w:val="B5C4CBEA"/>
    <w:lvl w:ilvl="0" w:tplc="909A074E">
      <w:start w:val="1"/>
      <w:numFmt w:val="bullet"/>
      <w:lvlText w:val=""/>
      <w:lvlJc w:val="left"/>
      <w:pPr>
        <w:ind w:left="360" w:hanging="360"/>
      </w:pPr>
      <w:rPr>
        <w:rFonts w:ascii="Symbol" w:hAnsi="Symbol" w:hint="default"/>
        <w:sz w:val="22"/>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47E57"/>
    <w:multiLevelType w:val="hybridMultilevel"/>
    <w:tmpl w:val="6CC401F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21C36378"/>
    <w:multiLevelType w:val="hybridMultilevel"/>
    <w:tmpl w:val="8A6269E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12" w15:restartNumberingAfterBreak="0">
    <w:nsid w:val="34A2764B"/>
    <w:multiLevelType w:val="hybridMultilevel"/>
    <w:tmpl w:val="80EC44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22BCF"/>
    <w:multiLevelType w:val="hybridMultilevel"/>
    <w:tmpl w:val="0282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00B39"/>
    <w:multiLevelType w:val="hybridMultilevel"/>
    <w:tmpl w:val="541C2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4E1A13D4"/>
    <w:multiLevelType w:val="hybridMultilevel"/>
    <w:tmpl w:val="BD02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C4AC1"/>
    <w:multiLevelType w:val="hybridMultilevel"/>
    <w:tmpl w:val="4A54C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4B736C"/>
    <w:multiLevelType w:val="hybridMultilevel"/>
    <w:tmpl w:val="74C40C0A"/>
    <w:lvl w:ilvl="0" w:tplc="909A074E">
      <w:start w:val="1"/>
      <w:numFmt w:val="bullet"/>
      <w:lvlText w:val=""/>
      <w:lvlJc w:val="left"/>
      <w:pPr>
        <w:ind w:left="360" w:hanging="360"/>
      </w:pPr>
      <w:rPr>
        <w:rFonts w:ascii="Symbol" w:hAnsi="Symbol" w:hint="default"/>
        <w:sz w:val="22"/>
        <w:szCs w:val="40"/>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576485"/>
    <w:multiLevelType w:val="hybridMultilevel"/>
    <w:tmpl w:val="068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67DDE"/>
    <w:multiLevelType w:val="multilevel"/>
    <w:tmpl w:val="EC30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F5331"/>
    <w:multiLevelType w:val="hybridMultilevel"/>
    <w:tmpl w:val="8D1CDC6A"/>
    <w:lvl w:ilvl="0" w:tplc="00EE0EF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F170D70"/>
    <w:multiLevelType w:val="hybridMultilevel"/>
    <w:tmpl w:val="05F613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7D5DE1"/>
    <w:multiLevelType w:val="hybridMultilevel"/>
    <w:tmpl w:val="3ECC92B8"/>
    <w:lvl w:ilvl="0" w:tplc="385C97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9F4DC1"/>
    <w:multiLevelType w:val="hybridMultilevel"/>
    <w:tmpl w:val="28AEE038"/>
    <w:lvl w:ilvl="0" w:tplc="21586E9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790251437">
    <w:abstractNumId w:val="27"/>
  </w:num>
  <w:num w:numId="2" w16cid:durableId="931203063">
    <w:abstractNumId w:val="9"/>
  </w:num>
  <w:num w:numId="3" w16cid:durableId="1024330297">
    <w:abstractNumId w:val="10"/>
  </w:num>
  <w:num w:numId="4" w16cid:durableId="488861377">
    <w:abstractNumId w:val="0"/>
  </w:num>
  <w:num w:numId="5" w16cid:durableId="1426344763">
    <w:abstractNumId w:val="11"/>
  </w:num>
  <w:num w:numId="6" w16cid:durableId="862862711">
    <w:abstractNumId w:val="13"/>
  </w:num>
  <w:num w:numId="7" w16cid:durableId="812059054">
    <w:abstractNumId w:val="4"/>
  </w:num>
  <w:num w:numId="8" w16cid:durableId="427190328">
    <w:abstractNumId w:val="17"/>
  </w:num>
  <w:num w:numId="9" w16cid:durableId="900991806">
    <w:abstractNumId w:val="23"/>
  </w:num>
  <w:num w:numId="10" w16cid:durableId="1440100931">
    <w:abstractNumId w:val="14"/>
  </w:num>
  <w:num w:numId="11" w16cid:durableId="214241905">
    <w:abstractNumId w:val="6"/>
  </w:num>
  <w:num w:numId="12" w16cid:durableId="166292031">
    <w:abstractNumId w:val="5"/>
  </w:num>
  <w:num w:numId="13" w16cid:durableId="2070415059">
    <w:abstractNumId w:val="26"/>
  </w:num>
  <w:num w:numId="14" w16cid:durableId="1916623212">
    <w:abstractNumId w:val="3"/>
  </w:num>
  <w:num w:numId="15" w16cid:durableId="913972427">
    <w:abstractNumId w:val="20"/>
  </w:num>
  <w:num w:numId="16" w16cid:durableId="707606061">
    <w:abstractNumId w:val="2"/>
  </w:num>
  <w:num w:numId="17" w16cid:durableId="793598682">
    <w:abstractNumId w:val="7"/>
  </w:num>
  <w:num w:numId="18" w16cid:durableId="1026177470">
    <w:abstractNumId w:val="8"/>
  </w:num>
  <w:num w:numId="19" w16cid:durableId="1439446425">
    <w:abstractNumId w:val="24"/>
  </w:num>
  <w:num w:numId="20" w16cid:durableId="1564486337">
    <w:abstractNumId w:val="25"/>
  </w:num>
  <w:num w:numId="21" w16cid:durableId="1328752524">
    <w:abstractNumId w:val="18"/>
  </w:num>
  <w:num w:numId="22" w16cid:durableId="2013874256">
    <w:abstractNumId w:val="21"/>
  </w:num>
  <w:num w:numId="23" w16cid:durableId="309136474">
    <w:abstractNumId w:val="22"/>
  </w:num>
  <w:num w:numId="24" w16cid:durableId="301349180">
    <w:abstractNumId w:val="1"/>
  </w:num>
  <w:num w:numId="25" w16cid:durableId="722101481">
    <w:abstractNumId w:val="28"/>
  </w:num>
  <w:num w:numId="26" w16cid:durableId="1253928540">
    <w:abstractNumId w:val="12"/>
  </w:num>
  <w:num w:numId="27" w16cid:durableId="1070810114">
    <w:abstractNumId w:val="16"/>
  </w:num>
  <w:num w:numId="28" w16cid:durableId="1008946359">
    <w:abstractNumId w:val="15"/>
  </w:num>
  <w:num w:numId="29" w16cid:durableId="1319916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039D2"/>
    <w:rsid w:val="00007759"/>
    <w:rsid w:val="00012CD5"/>
    <w:rsid w:val="000275C1"/>
    <w:rsid w:val="00032DE9"/>
    <w:rsid w:val="00037479"/>
    <w:rsid w:val="00040FB1"/>
    <w:rsid w:val="00047DE3"/>
    <w:rsid w:val="00052D2B"/>
    <w:rsid w:val="00067034"/>
    <w:rsid w:val="00067629"/>
    <w:rsid w:val="00072BEE"/>
    <w:rsid w:val="00077E9B"/>
    <w:rsid w:val="00077EB6"/>
    <w:rsid w:val="00083D91"/>
    <w:rsid w:val="0009703C"/>
    <w:rsid w:val="000B501E"/>
    <w:rsid w:val="000B569A"/>
    <w:rsid w:val="000D04C9"/>
    <w:rsid w:val="000D223A"/>
    <w:rsid w:val="000E1D90"/>
    <w:rsid w:val="000E489C"/>
    <w:rsid w:val="000F2AE9"/>
    <w:rsid w:val="000F444E"/>
    <w:rsid w:val="00113F5F"/>
    <w:rsid w:val="00114274"/>
    <w:rsid w:val="001161A7"/>
    <w:rsid w:val="0011793C"/>
    <w:rsid w:val="001179A5"/>
    <w:rsid w:val="0012127D"/>
    <w:rsid w:val="0012674E"/>
    <w:rsid w:val="001327FF"/>
    <w:rsid w:val="00144A11"/>
    <w:rsid w:val="001513CC"/>
    <w:rsid w:val="00151769"/>
    <w:rsid w:val="00164DCB"/>
    <w:rsid w:val="0017304D"/>
    <w:rsid w:val="001732AF"/>
    <w:rsid w:val="00176173"/>
    <w:rsid w:val="00182E37"/>
    <w:rsid w:val="001935E1"/>
    <w:rsid w:val="001A7F1D"/>
    <w:rsid w:val="001B0DAF"/>
    <w:rsid w:val="001B2996"/>
    <w:rsid w:val="001C517A"/>
    <w:rsid w:val="001D46D0"/>
    <w:rsid w:val="001E40E8"/>
    <w:rsid w:val="001E6688"/>
    <w:rsid w:val="001E6FFE"/>
    <w:rsid w:val="001F0E20"/>
    <w:rsid w:val="00200081"/>
    <w:rsid w:val="00200E67"/>
    <w:rsid w:val="002116E7"/>
    <w:rsid w:val="00223062"/>
    <w:rsid w:val="00224865"/>
    <w:rsid w:val="00235ECF"/>
    <w:rsid w:val="002463E6"/>
    <w:rsid w:val="00267531"/>
    <w:rsid w:val="00274B5E"/>
    <w:rsid w:val="00276D24"/>
    <w:rsid w:val="00283004"/>
    <w:rsid w:val="00292B33"/>
    <w:rsid w:val="002B6F7A"/>
    <w:rsid w:val="002C0A26"/>
    <w:rsid w:val="002C0CB7"/>
    <w:rsid w:val="002C2F40"/>
    <w:rsid w:val="002C3DA7"/>
    <w:rsid w:val="002D1D7E"/>
    <w:rsid w:val="002D2985"/>
    <w:rsid w:val="002E4A7E"/>
    <w:rsid w:val="002F15DB"/>
    <w:rsid w:val="0030017C"/>
    <w:rsid w:val="003007E2"/>
    <w:rsid w:val="00311384"/>
    <w:rsid w:val="00312840"/>
    <w:rsid w:val="0031325B"/>
    <w:rsid w:val="00321873"/>
    <w:rsid w:val="00335444"/>
    <w:rsid w:val="00342025"/>
    <w:rsid w:val="00346ACC"/>
    <w:rsid w:val="00362BA6"/>
    <w:rsid w:val="0037321F"/>
    <w:rsid w:val="0037699F"/>
    <w:rsid w:val="00386360"/>
    <w:rsid w:val="003923CE"/>
    <w:rsid w:val="003A02A5"/>
    <w:rsid w:val="003B2CC1"/>
    <w:rsid w:val="003B2E87"/>
    <w:rsid w:val="003C0E2E"/>
    <w:rsid w:val="003C5C0B"/>
    <w:rsid w:val="003E4974"/>
    <w:rsid w:val="003F69F4"/>
    <w:rsid w:val="004017FB"/>
    <w:rsid w:val="00404D5B"/>
    <w:rsid w:val="00412DF7"/>
    <w:rsid w:val="004318F9"/>
    <w:rsid w:val="00437B71"/>
    <w:rsid w:val="004446CC"/>
    <w:rsid w:val="00446443"/>
    <w:rsid w:val="00453D4A"/>
    <w:rsid w:val="004546D0"/>
    <w:rsid w:val="0046067C"/>
    <w:rsid w:val="00465C28"/>
    <w:rsid w:val="00467493"/>
    <w:rsid w:val="004728D8"/>
    <w:rsid w:val="00474449"/>
    <w:rsid w:val="00476853"/>
    <w:rsid w:val="00482712"/>
    <w:rsid w:val="00484801"/>
    <w:rsid w:val="00485823"/>
    <w:rsid w:val="00490DE0"/>
    <w:rsid w:val="00492D74"/>
    <w:rsid w:val="004979A2"/>
    <w:rsid w:val="004A3E9B"/>
    <w:rsid w:val="004B34BE"/>
    <w:rsid w:val="004B7F4D"/>
    <w:rsid w:val="004C7DFA"/>
    <w:rsid w:val="004D1480"/>
    <w:rsid w:val="004D169D"/>
    <w:rsid w:val="004E208A"/>
    <w:rsid w:val="004E735F"/>
    <w:rsid w:val="004F0F9A"/>
    <w:rsid w:val="005025A6"/>
    <w:rsid w:val="005028DB"/>
    <w:rsid w:val="005063D7"/>
    <w:rsid w:val="0051149E"/>
    <w:rsid w:val="00512254"/>
    <w:rsid w:val="005138F3"/>
    <w:rsid w:val="00514D70"/>
    <w:rsid w:val="00516B07"/>
    <w:rsid w:val="005301AE"/>
    <w:rsid w:val="00535810"/>
    <w:rsid w:val="00536935"/>
    <w:rsid w:val="00542539"/>
    <w:rsid w:val="0055136C"/>
    <w:rsid w:val="00554EAC"/>
    <w:rsid w:val="00556491"/>
    <w:rsid w:val="00560910"/>
    <w:rsid w:val="00570F9C"/>
    <w:rsid w:val="00572E51"/>
    <w:rsid w:val="00573FB2"/>
    <w:rsid w:val="005827A6"/>
    <w:rsid w:val="0058367D"/>
    <w:rsid w:val="005842FC"/>
    <w:rsid w:val="00593CCA"/>
    <w:rsid w:val="005B18C9"/>
    <w:rsid w:val="005B3153"/>
    <w:rsid w:val="005C37A3"/>
    <w:rsid w:val="005D345F"/>
    <w:rsid w:val="005D3D17"/>
    <w:rsid w:val="005D6A98"/>
    <w:rsid w:val="005D75AB"/>
    <w:rsid w:val="005D78B9"/>
    <w:rsid w:val="005E4094"/>
    <w:rsid w:val="005F5267"/>
    <w:rsid w:val="006043CB"/>
    <w:rsid w:val="00610F38"/>
    <w:rsid w:val="00611833"/>
    <w:rsid w:val="00616791"/>
    <w:rsid w:val="006222BF"/>
    <w:rsid w:val="00633CBA"/>
    <w:rsid w:val="00636ADF"/>
    <w:rsid w:val="00640996"/>
    <w:rsid w:val="006415AA"/>
    <w:rsid w:val="006458D7"/>
    <w:rsid w:val="00647AC6"/>
    <w:rsid w:val="00652C14"/>
    <w:rsid w:val="00653C8F"/>
    <w:rsid w:val="006705F5"/>
    <w:rsid w:val="00672B1F"/>
    <w:rsid w:val="00695599"/>
    <w:rsid w:val="006A79CF"/>
    <w:rsid w:val="006B2574"/>
    <w:rsid w:val="006B2EB0"/>
    <w:rsid w:val="006C0362"/>
    <w:rsid w:val="006C6E3E"/>
    <w:rsid w:val="006D11EA"/>
    <w:rsid w:val="006D20F1"/>
    <w:rsid w:val="006D4835"/>
    <w:rsid w:val="006D48FB"/>
    <w:rsid w:val="006E7B3B"/>
    <w:rsid w:val="006F4F11"/>
    <w:rsid w:val="0071717E"/>
    <w:rsid w:val="00717C1B"/>
    <w:rsid w:val="0073006A"/>
    <w:rsid w:val="0073484C"/>
    <w:rsid w:val="00734FDC"/>
    <w:rsid w:val="00743026"/>
    <w:rsid w:val="00753377"/>
    <w:rsid w:val="00757459"/>
    <w:rsid w:val="00765C35"/>
    <w:rsid w:val="00766D35"/>
    <w:rsid w:val="00767D05"/>
    <w:rsid w:val="007823A9"/>
    <w:rsid w:val="00784C42"/>
    <w:rsid w:val="00790AE4"/>
    <w:rsid w:val="00790BF9"/>
    <w:rsid w:val="00795951"/>
    <w:rsid w:val="00796B5A"/>
    <w:rsid w:val="007A166E"/>
    <w:rsid w:val="007B43B2"/>
    <w:rsid w:val="007B46CB"/>
    <w:rsid w:val="007C1BCB"/>
    <w:rsid w:val="007C6BAF"/>
    <w:rsid w:val="007D133C"/>
    <w:rsid w:val="007D17A9"/>
    <w:rsid w:val="007E095D"/>
    <w:rsid w:val="007F5FB8"/>
    <w:rsid w:val="007F7780"/>
    <w:rsid w:val="00811976"/>
    <w:rsid w:val="00836B3A"/>
    <w:rsid w:val="00850ABC"/>
    <w:rsid w:val="00861B97"/>
    <w:rsid w:val="00870026"/>
    <w:rsid w:val="00881FBE"/>
    <w:rsid w:val="00892C92"/>
    <w:rsid w:val="00894302"/>
    <w:rsid w:val="008A189A"/>
    <w:rsid w:val="008B0070"/>
    <w:rsid w:val="008B2AD4"/>
    <w:rsid w:val="008B4FB0"/>
    <w:rsid w:val="008C4A0F"/>
    <w:rsid w:val="008C65EB"/>
    <w:rsid w:val="008C6F31"/>
    <w:rsid w:val="008C6FD6"/>
    <w:rsid w:val="008D56CF"/>
    <w:rsid w:val="008D56F9"/>
    <w:rsid w:val="008D699A"/>
    <w:rsid w:val="008D7F43"/>
    <w:rsid w:val="008E15A5"/>
    <w:rsid w:val="008E3759"/>
    <w:rsid w:val="008F753D"/>
    <w:rsid w:val="00901BEC"/>
    <w:rsid w:val="00913F4E"/>
    <w:rsid w:val="009150E7"/>
    <w:rsid w:val="00920AAF"/>
    <w:rsid w:val="00924CFB"/>
    <w:rsid w:val="00927740"/>
    <w:rsid w:val="009430AF"/>
    <w:rsid w:val="009470E2"/>
    <w:rsid w:val="00954DCA"/>
    <w:rsid w:val="00960315"/>
    <w:rsid w:val="00972CA9"/>
    <w:rsid w:val="009844F4"/>
    <w:rsid w:val="009845A7"/>
    <w:rsid w:val="009A2A8A"/>
    <w:rsid w:val="009A3D1C"/>
    <w:rsid w:val="009E6255"/>
    <w:rsid w:val="009F48B1"/>
    <w:rsid w:val="009F56F2"/>
    <w:rsid w:val="00A219AF"/>
    <w:rsid w:val="00A24F1F"/>
    <w:rsid w:val="00A36DF3"/>
    <w:rsid w:val="00A378E8"/>
    <w:rsid w:val="00A4404B"/>
    <w:rsid w:val="00A457FB"/>
    <w:rsid w:val="00A468A9"/>
    <w:rsid w:val="00A47CE4"/>
    <w:rsid w:val="00A55F13"/>
    <w:rsid w:val="00A57EB7"/>
    <w:rsid w:val="00A657AB"/>
    <w:rsid w:val="00A7027B"/>
    <w:rsid w:val="00A735BC"/>
    <w:rsid w:val="00A80EB5"/>
    <w:rsid w:val="00A94D03"/>
    <w:rsid w:val="00A95790"/>
    <w:rsid w:val="00A97BEF"/>
    <w:rsid w:val="00AA0CAF"/>
    <w:rsid w:val="00AC3655"/>
    <w:rsid w:val="00AD3AF2"/>
    <w:rsid w:val="00AF18F8"/>
    <w:rsid w:val="00AF2E75"/>
    <w:rsid w:val="00AF464C"/>
    <w:rsid w:val="00B03629"/>
    <w:rsid w:val="00B05039"/>
    <w:rsid w:val="00B23C92"/>
    <w:rsid w:val="00B25A90"/>
    <w:rsid w:val="00B5296F"/>
    <w:rsid w:val="00B560F9"/>
    <w:rsid w:val="00B671C2"/>
    <w:rsid w:val="00B67736"/>
    <w:rsid w:val="00B67B06"/>
    <w:rsid w:val="00B70B92"/>
    <w:rsid w:val="00B740B7"/>
    <w:rsid w:val="00B75509"/>
    <w:rsid w:val="00B80B1B"/>
    <w:rsid w:val="00B87C89"/>
    <w:rsid w:val="00B87EE0"/>
    <w:rsid w:val="00BA165A"/>
    <w:rsid w:val="00BB257F"/>
    <w:rsid w:val="00BB3BA3"/>
    <w:rsid w:val="00BC6659"/>
    <w:rsid w:val="00BC6BBA"/>
    <w:rsid w:val="00BD1A2A"/>
    <w:rsid w:val="00BD2966"/>
    <w:rsid w:val="00BD567C"/>
    <w:rsid w:val="00BD6C9D"/>
    <w:rsid w:val="00BE2F25"/>
    <w:rsid w:val="00BF0B2F"/>
    <w:rsid w:val="00BF2974"/>
    <w:rsid w:val="00BF44D9"/>
    <w:rsid w:val="00C057D9"/>
    <w:rsid w:val="00C17A7D"/>
    <w:rsid w:val="00C2526E"/>
    <w:rsid w:val="00C26AF7"/>
    <w:rsid w:val="00C35BC1"/>
    <w:rsid w:val="00C36AE1"/>
    <w:rsid w:val="00C51E05"/>
    <w:rsid w:val="00C6783A"/>
    <w:rsid w:val="00C67B03"/>
    <w:rsid w:val="00C72FDE"/>
    <w:rsid w:val="00C73519"/>
    <w:rsid w:val="00C82A91"/>
    <w:rsid w:val="00C90521"/>
    <w:rsid w:val="00C921FC"/>
    <w:rsid w:val="00C928FB"/>
    <w:rsid w:val="00C96335"/>
    <w:rsid w:val="00C96665"/>
    <w:rsid w:val="00CA3434"/>
    <w:rsid w:val="00CA5D8D"/>
    <w:rsid w:val="00CB19EA"/>
    <w:rsid w:val="00CB79B9"/>
    <w:rsid w:val="00CC055F"/>
    <w:rsid w:val="00CD403F"/>
    <w:rsid w:val="00CD512C"/>
    <w:rsid w:val="00CE693C"/>
    <w:rsid w:val="00D356D1"/>
    <w:rsid w:val="00D4094B"/>
    <w:rsid w:val="00D40B5C"/>
    <w:rsid w:val="00D631B9"/>
    <w:rsid w:val="00D6525A"/>
    <w:rsid w:val="00D662E2"/>
    <w:rsid w:val="00D949BE"/>
    <w:rsid w:val="00DA3DA4"/>
    <w:rsid w:val="00DA3E1C"/>
    <w:rsid w:val="00DB4F19"/>
    <w:rsid w:val="00DB510B"/>
    <w:rsid w:val="00DC1A54"/>
    <w:rsid w:val="00DC246A"/>
    <w:rsid w:val="00DC7E5B"/>
    <w:rsid w:val="00DD5D6A"/>
    <w:rsid w:val="00DD6681"/>
    <w:rsid w:val="00DE4D9C"/>
    <w:rsid w:val="00DF370A"/>
    <w:rsid w:val="00E03EA6"/>
    <w:rsid w:val="00E10494"/>
    <w:rsid w:val="00E12ADE"/>
    <w:rsid w:val="00E2099B"/>
    <w:rsid w:val="00E2522D"/>
    <w:rsid w:val="00E30063"/>
    <w:rsid w:val="00E30A21"/>
    <w:rsid w:val="00E42732"/>
    <w:rsid w:val="00E554FB"/>
    <w:rsid w:val="00E722C3"/>
    <w:rsid w:val="00E75AD9"/>
    <w:rsid w:val="00E81CEF"/>
    <w:rsid w:val="00E82785"/>
    <w:rsid w:val="00E83E2C"/>
    <w:rsid w:val="00E852D1"/>
    <w:rsid w:val="00E904E7"/>
    <w:rsid w:val="00E93DF8"/>
    <w:rsid w:val="00EA075B"/>
    <w:rsid w:val="00EA1168"/>
    <w:rsid w:val="00EA7390"/>
    <w:rsid w:val="00EB3618"/>
    <w:rsid w:val="00EB6087"/>
    <w:rsid w:val="00EC330D"/>
    <w:rsid w:val="00EC5C1A"/>
    <w:rsid w:val="00EC68BB"/>
    <w:rsid w:val="00EC6B81"/>
    <w:rsid w:val="00ED0416"/>
    <w:rsid w:val="00ED49DE"/>
    <w:rsid w:val="00ED7730"/>
    <w:rsid w:val="00F25F23"/>
    <w:rsid w:val="00F321F8"/>
    <w:rsid w:val="00F35208"/>
    <w:rsid w:val="00F43BE2"/>
    <w:rsid w:val="00F5710B"/>
    <w:rsid w:val="00F57D39"/>
    <w:rsid w:val="00F63343"/>
    <w:rsid w:val="00F65D34"/>
    <w:rsid w:val="00F7455A"/>
    <w:rsid w:val="00F823EA"/>
    <w:rsid w:val="00F9258E"/>
    <w:rsid w:val="00F971A4"/>
    <w:rsid w:val="00FA2DF4"/>
    <w:rsid w:val="00FA446D"/>
    <w:rsid w:val="00FB1A7A"/>
    <w:rsid w:val="00FB62EF"/>
    <w:rsid w:val="00FB6D77"/>
    <w:rsid w:val="00FC0ED1"/>
    <w:rsid w:val="00FC6A38"/>
    <w:rsid w:val="00FD5F18"/>
    <w:rsid w:val="00FE0095"/>
    <w:rsid w:val="00FF6D5A"/>
    <w:rsid w:val="0118528E"/>
    <w:rsid w:val="170B750A"/>
    <w:rsid w:val="20A15169"/>
    <w:rsid w:val="2E20CE8D"/>
    <w:rsid w:val="45F26DBA"/>
    <w:rsid w:val="56F86E2E"/>
    <w:rsid w:val="59D5382E"/>
    <w:rsid w:val="5DC67F68"/>
    <w:rsid w:val="733C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15"/>
  <w15:docId w15:val="{1156DCE9-781F-419A-8016-D205C40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38F3"/>
    <w:pPr>
      <w:widowControl w:val="0"/>
      <w:autoSpaceDE w:val="0"/>
      <w:autoSpaceDN w:val="0"/>
      <w:spacing w:after="0" w:line="240" w:lineRule="auto"/>
      <w:ind w:left="110"/>
    </w:pPr>
    <w:rPr>
      <w:rFonts w:ascii="Arial" w:eastAsia="Arial" w:hAnsi="Arial" w:cs="Arial"/>
    </w:rPr>
  </w:style>
  <w:style w:type="character" w:styleId="CommentReference">
    <w:name w:val="annotation reference"/>
    <w:basedOn w:val="DefaultParagraphFont"/>
    <w:uiPriority w:val="99"/>
    <w:semiHidden/>
    <w:unhideWhenUsed/>
    <w:rsid w:val="00C72FDE"/>
    <w:rPr>
      <w:sz w:val="16"/>
      <w:szCs w:val="16"/>
    </w:rPr>
  </w:style>
  <w:style w:type="paragraph" w:styleId="Revision">
    <w:name w:val="Revision"/>
    <w:hidden/>
    <w:uiPriority w:val="99"/>
    <w:semiHidden/>
    <w:rsid w:val="006C0362"/>
    <w:pPr>
      <w:spacing w:after="0" w:line="240" w:lineRule="auto"/>
    </w:pPr>
  </w:style>
  <w:style w:type="paragraph" w:styleId="CommentText">
    <w:name w:val="annotation text"/>
    <w:basedOn w:val="Normal"/>
    <w:link w:val="CommentTextChar"/>
    <w:uiPriority w:val="99"/>
    <w:unhideWhenUsed/>
    <w:rsid w:val="006C0362"/>
    <w:pPr>
      <w:spacing w:line="240" w:lineRule="auto"/>
    </w:pPr>
    <w:rPr>
      <w:sz w:val="20"/>
      <w:szCs w:val="20"/>
    </w:rPr>
  </w:style>
  <w:style w:type="character" w:customStyle="1" w:styleId="CommentTextChar">
    <w:name w:val="Comment Text Char"/>
    <w:basedOn w:val="DefaultParagraphFont"/>
    <w:link w:val="CommentText"/>
    <w:uiPriority w:val="99"/>
    <w:rsid w:val="006C0362"/>
    <w:rPr>
      <w:sz w:val="20"/>
      <w:szCs w:val="20"/>
    </w:rPr>
  </w:style>
  <w:style w:type="paragraph" w:styleId="CommentSubject">
    <w:name w:val="annotation subject"/>
    <w:basedOn w:val="CommentText"/>
    <w:next w:val="CommentText"/>
    <w:link w:val="CommentSubjectChar"/>
    <w:uiPriority w:val="99"/>
    <w:semiHidden/>
    <w:unhideWhenUsed/>
    <w:rsid w:val="006C0362"/>
    <w:rPr>
      <w:b/>
      <w:bCs/>
    </w:rPr>
  </w:style>
  <w:style w:type="character" w:customStyle="1" w:styleId="CommentSubjectChar">
    <w:name w:val="Comment Subject Char"/>
    <w:basedOn w:val="CommentTextChar"/>
    <w:link w:val="CommentSubject"/>
    <w:uiPriority w:val="99"/>
    <w:semiHidden/>
    <w:rsid w:val="006C0362"/>
    <w:rPr>
      <w:b/>
      <w:bCs/>
      <w:sz w:val="20"/>
      <w:szCs w:val="20"/>
    </w:rPr>
  </w:style>
  <w:style w:type="character" w:styleId="Hyperlink">
    <w:name w:val="Hyperlink"/>
    <w:basedOn w:val="DefaultParagraphFont"/>
    <w:uiPriority w:val="99"/>
    <w:unhideWhenUsed/>
    <w:rsid w:val="00924CFB"/>
    <w:rPr>
      <w:color w:val="0000FF" w:themeColor="hyperlink"/>
      <w:u w:val="single"/>
    </w:rPr>
  </w:style>
  <w:style w:type="character" w:styleId="FollowedHyperlink">
    <w:name w:val="FollowedHyperlink"/>
    <w:basedOn w:val="DefaultParagraphFont"/>
    <w:uiPriority w:val="99"/>
    <w:semiHidden/>
    <w:unhideWhenUsed/>
    <w:rsid w:val="00C921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204">
      <w:bodyDiv w:val="1"/>
      <w:marLeft w:val="0"/>
      <w:marRight w:val="0"/>
      <w:marTop w:val="0"/>
      <w:marBottom w:val="0"/>
      <w:divBdr>
        <w:top w:val="none" w:sz="0" w:space="0" w:color="auto"/>
        <w:left w:val="none" w:sz="0" w:space="0" w:color="auto"/>
        <w:bottom w:val="none" w:sz="0" w:space="0" w:color="auto"/>
        <w:right w:val="none" w:sz="0" w:space="0" w:color="auto"/>
      </w:divBdr>
    </w:div>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101029052">
      <w:bodyDiv w:val="1"/>
      <w:marLeft w:val="0"/>
      <w:marRight w:val="0"/>
      <w:marTop w:val="0"/>
      <w:marBottom w:val="0"/>
      <w:divBdr>
        <w:top w:val="none" w:sz="0" w:space="0" w:color="auto"/>
        <w:left w:val="none" w:sz="0" w:space="0" w:color="auto"/>
        <w:bottom w:val="none" w:sz="0" w:space="0" w:color="auto"/>
        <w:right w:val="none" w:sz="0" w:space="0" w:color="auto"/>
      </w:divBdr>
    </w:div>
    <w:div w:id="1309895300">
      <w:bodyDiv w:val="1"/>
      <w:marLeft w:val="0"/>
      <w:marRight w:val="0"/>
      <w:marTop w:val="0"/>
      <w:marBottom w:val="0"/>
      <w:divBdr>
        <w:top w:val="none" w:sz="0" w:space="0" w:color="auto"/>
        <w:left w:val="none" w:sz="0" w:space="0" w:color="auto"/>
        <w:bottom w:val="none" w:sz="0" w:space="0" w:color="auto"/>
        <w:right w:val="none" w:sz="0" w:space="0" w:color="auto"/>
      </w:divBdr>
    </w:div>
    <w:div w:id="1479150260">
      <w:bodyDiv w:val="1"/>
      <w:marLeft w:val="0"/>
      <w:marRight w:val="0"/>
      <w:marTop w:val="0"/>
      <w:marBottom w:val="0"/>
      <w:divBdr>
        <w:top w:val="none" w:sz="0" w:space="0" w:color="auto"/>
        <w:left w:val="none" w:sz="0" w:space="0" w:color="auto"/>
        <w:bottom w:val="none" w:sz="0" w:space="0" w:color="auto"/>
        <w:right w:val="none" w:sz="0" w:space="0" w:color="auto"/>
      </w:divBdr>
    </w:div>
    <w:div w:id="1488399290">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7677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killsforschools.org.uk/resources-research/professional-standards-for-school-roles/professional-standards-for-teaching-assist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648cd-e8bf-4e8a-bebc-6ced39fe77ae">
      <Terms xmlns="http://schemas.microsoft.com/office/infopath/2007/PartnerControls"/>
    </lcf76f155ced4ddcb4097134ff3c332f>
    <TaxCatchAll xmlns="b83050a3-41b2-41bf-961b-675ec8c67d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DE771C1633384097E668B2E9902AE5" ma:contentTypeVersion="18" ma:contentTypeDescription="Create a new document." ma:contentTypeScope="" ma:versionID="cc227a2cc6692533fb093f44b4338479">
  <xsd:schema xmlns:xsd="http://www.w3.org/2001/XMLSchema" xmlns:xs="http://www.w3.org/2001/XMLSchema" xmlns:p="http://schemas.microsoft.com/office/2006/metadata/properties" xmlns:ns2="8ae648cd-e8bf-4e8a-bebc-6ced39fe77ae" xmlns:ns3="b83050a3-41b2-41bf-961b-675ec8c67dcf" targetNamespace="http://schemas.microsoft.com/office/2006/metadata/properties" ma:root="true" ma:fieldsID="4e576daa7024dab059523a9fd3e96976" ns2:_="" ns3:_="">
    <xsd:import namespace="8ae648cd-e8bf-4e8a-bebc-6ced39fe77ae"/>
    <xsd:import namespace="b83050a3-41b2-41bf-961b-675ec8c67d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648cd-e8bf-4e8a-bebc-6ced39fe7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050a3-41b2-41bf-961b-675ec8c67d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72fbede-7f59-4b36-80ce-2c1664616c22}" ma:internalName="TaxCatchAll" ma:showField="CatchAllData" ma:web="b83050a3-41b2-41bf-961b-675ec8c6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137F5-1AAB-4F84-9FA1-89490C0364D2}">
  <ds:schemaRefs>
    <ds:schemaRef ds:uri="http://schemas.microsoft.com/office/2006/metadata/properties"/>
    <ds:schemaRef ds:uri="http://schemas.microsoft.com/office/infopath/2007/PartnerControls"/>
    <ds:schemaRef ds:uri="8ae648cd-e8bf-4e8a-bebc-6ced39fe77ae"/>
    <ds:schemaRef ds:uri="b83050a3-41b2-41bf-961b-675ec8c67dcf"/>
  </ds:schemaRefs>
</ds:datastoreItem>
</file>

<file path=customXml/itemProps2.xml><?xml version="1.0" encoding="utf-8"?>
<ds:datastoreItem xmlns:ds="http://schemas.openxmlformats.org/officeDocument/2006/customXml" ds:itemID="{D10843C2-BA63-4557-9EC1-E9742FAA8EF2}">
  <ds:schemaRefs>
    <ds:schemaRef ds:uri="http://schemas.openxmlformats.org/officeDocument/2006/bibliography"/>
  </ds:schemaRefs>
</ds:datastoreItem>
</file>

<file path=customXml/itemProps3.xml><?xml version="1.0" encoding="utf-8"?>
<ds:datastoreItem xmlns:ds="http://schemas.openxmlformats.org/officeDocument/2006/customXml" ds:itemID="{95D57B92-6692-4856-B8DD-BC8B8962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648cd-e8bf-4e8a-bebc-6ced39fe77ae"/>
    <ds:schemaRef ds:uri="b83050a3-41b2-41bf-961b-675ec8c6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F7D88-97DB-4811-AE39-5B338CAD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dc:description/>
  <cp:lastModifiedBy>Laura Turner</cp:lastModifiedBy>
  <cp:revision>43</cp:revision>
  <cp:lastPrinted>2015-12-01T14:54:00Z</cp:lastPrinted>
  <dcterms:created xsi:type="dcterms:W3CDTF">2025-03-17T18:05:00Z</dcterms:created>
  <dcterms:modified xsi:type="dcterms:W3CDTF">2026-07-03T10:58:00Z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0x010100BBDE771C1633384097E668B2E9902AE5</vt:lpwstr>
  </property>
  <property fmtid="{D5CDD505-2E9C-101B-9397-08002B2CF9AE}" pid="3" name="Order">
    <vt:r8>899200</vt:r8>
  </property>
  <property fmtid="{D5CDD505-2E9C-101B-9397-08002B2CF9AE}" pid="4" name="MediaServiceImageTags">
    <vt:lpwstr/>
  </property>
  <property fmtid="{D5CDD505-2E9C-101B-9397-08002B2CF9AE}" pid="5" name="_activity">
    <vt:lpwstr/>
  </property>
  <property fmtid="{D5CDD505-2E9C-101B-9397-08002B2CF9AE}" pid="6" name="ClassificationContentMarkingHeaderShapeIds">
    <vt:lpwstr>442df5ee,7d0521ae,6cb539a0</vt:lpwstr>
  </property>
  <property fmtid="{D5CDD505-2E9C-101B-9397-08002B2CF9AE}" pid="7" name="ClassificationContentMarkingHeaderFontProps">
    <vt:lpwstr>#000000,10,Calibri</vt:lpwstr>
  </property>
  <property fmtid="{D5CDD505-2E9C-101B-9397-08002B2CF9AE}" pid="8" name="ClassificationContentMarkingHeaderText">
    <vt:lpwstr>Public</vt:lpwstr>
  </property>
  <property fmtid="{D5CDD505-2E9C-101B-9397-08002B2CF9AE}" pid="9" name="ClassificationContentMarkingFooterShapeIds">
    <vt:lpwstr>5b9efdf2,7e72ae76,151d97a9</vt:lpwstr>
  </property>
  <property fmtid="{D5CDD505-2E9C-101B-9397-08002B2CF9AE}" pid="10" name="ClassificationContentMarkingFooterFontProps">
    <vt:lpwstr>#000000,10,Calibri</vt:lpwstr>
  </property>
  <property fmtid="{D5CDD505-2E9C-101B-9397-08002B2CF9AE}" pid="11" name="ClassificationContentMarkingFooterText">
    <vt:lpwstr>Public</vt:lpwstr>
  </property>
  <property fmtid="{D5CDD505-2E9C-101B-9397-08002B2CF9AE}" pid="12" name="MSIP_Label_b3e3b5ea-4b98-4e48-b5c9-b587d8d98a9b_Enabled">
    <vt:lpwstr>true</vt:lpwstr>
  </property>
  <property fmtid="{D5CDD505-2E9C-101B-9397-08002B2CF9AE}" pid="13" name="MSIP_Label_b3e3b5ea-4b98-4e48-b5c9-b587d8d98a9b_SetDate">
    <vt:lpwstr>2025-03-17T18:05:40Z</vt:lpwstr>
  </property>
  <property fmtid="{D5CDD505-2E9C-101B-9397-08002B2CF9AE}" pid="14" name="MSIP_Label_b3e3b5ea-4b98-4e48-b5c9-b587d8d98a9b_Method">
    <vt:lpwstr>Privileged</vt:lpwstr>
  </property>
  <property fmtid="{D5CDD505-2E9C-101B-9397-08002B2CF9AE}" pid="15" name="MSIP_Label_b3e3b5ea-4b98-4e48-b5c9-b587d8d98a9b_Name">
    <vt:lpwstr>b3e3b5ea-4b98-4e48-b5c9-b587d8d98a9b</vt:lpwstr>
  </property>
  <property fmtid="{D5CDD505-2E9C-101B-9397-08002B2CF9AE}" pid="16" name="MSIP_Label_b3e3b5ea-4b98-4e48-b5c9-b587d8d98a9b_SiteId">
    <vt:lpwstr>a091745a-b7d8-4d7a-b2a6-1359053d4510</vt:lpwstr>
  </property>
  <property fmtid="{D5CDD505-2E9C-101B-9397-08002B2CF9AE}" pid="17" name="MSIP_Label_b3e3b5ea-4b98-4e48-b5c9-b587d8d98a9b_ActionId">
    <vt:lpwstr>6128c108-05c1-4dd8-8a87-5e41cfb2a177</vt:lpwstr>
  </property>
  <property fmtid="{D5CDD505-2E9C-101B-9397-08002B2CF9AE}" pid="18" name="MSIP_Label_b3e3b5ea-4b98-4e48-b5c9-b587d8d98a9b_ContentBits">
    <vt:lpwstr>3</vt:lpwstr>
  </property>
  <property fmtid="{D5CDD505-2E9C-101B-9397-08002B2CF9AE}" pid="19" name="MSIP_Label_b3e3b5ea-4b98-4e48-b5c9-b587d8d98a9b_Tag">
    <vt:lpwstr>10, 0, 1, 1</vt:lpwstr>
  </property>
</Properties>
</file>