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0825C" w14:textId="2A81FF12" w:rsidR="00E84B4F" w:rsidRDefault="00771E52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07FCD963" wp14:editId="54348394">
            <wp:extent cx="1066800" cy="1066800"/>
            <wp:effectExtent l="0" t="0" r="0" b="0"/>
            <wp:docPr id="16348699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486991" name="Picture 16348699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</w:rPr>
        <w:tab/>
      </w:r>
      <w:r w:rsidR="00080E96">
        <w:rPr>
          <w:b/>
          <w:bCs/>
          <w:sz w:val="28"/>
          <w:szCs w:val="28"/>
        </w:rPr>
        <w:t>Job Specification: Speech and Language Therapist</w:t>
      </w:r>
    </w:p>
    <w:p w14:paraId="5EAAC293" w14:textId="3EAB5659" w:rsidR="00AE6FCC" w:rsidRPr="00AE6FCC" w:rsidRDefault="00AE6FCC" w:rsidP="00AE6FCC">
      <w:pPr>
        <w:rPr>
          <w:b/>
          <w:bCs/>
        </w:rPr>
      </w:pPr>
      <w:r w:rsidRPr="00AE6FCC">
        <w:rPr>
          <w:b/>
          <w:bCs/>
        </w:rPr>
        <w:t>Aims</w:t>
      </w:r>
    </w:p>
    <w:p w14:paraId="57F75D7D" w14:textId="77777777" w:rsidR="00AE6FCC" w:rsidRPr="00AE6FCC" w:rsidRDefault="00AE6FCC" w:rsidP="00AE6FCC">
      <w:pPr>
        <w:numPr>
          <w:ilvl w:val="0"/>
          <w:numId w:val="4"/>
        </w:numPr>
        <w:spacing w:after="0"/>
      </w:pPr>
      <w:r w:rsidRPr="00AE6FCC">
        <w:t>To assess, identify and support the speech, language, communication and interaction needs of children and young people aged 4–25.</w:t>
      </w:r>
    </w:p>
    <w:p w14:paraId="47CA6751" w14:textId="77777777" w:rsidR="00AE6FCC" w:rsidRPr="00AE6FCC" w:rsidRDefault="00AE6FCC" w:rsidP="00AE6FCC">
      <w:pPr>
        <w:numPr>
          <w:ilvl w:val="0"/>
          <w:numId w:val="4"/>
        </w:numPr>
        <w:spacing w:after="0"/>
      </w:pPr>
      <w:r w:rsidRPr="00AE6FCC">
        <w:t>To enable learners to access education, develop confidence, build independence and achieve positive outcomes.</w:t>
      </w:r>
    </w:p>
    <w:p w14:paraId="3AEA5F46" w14:textId="77777777" w:rsidR="00AE6FCC" w:rsidRDefault="00AE6FCC" w:rsidP="00AE6FCC">
      <w:pPr>
        <w:numPr>
          <w:ilvl w:val="0"/>
          <w:numId w:val="4"/>
        </w:numPr>
        <w:spacing w:after="0"/>
      </w:pPr>
      <w:r w:rsidRPr="00AE6FCC">
        <w:t>To contribute to a person-centred, multidisciplinary approach that removes barriers to learning.</w:t>
      </w:r>
    </w:p>
    <w:p w14:paraId="0E28460D" w14:textId="77777777" w:rsidR="00AE6FCC" w:rsidRPr="00AE6FCC" w:rsidRDefault="00AE6FCC" w:rsidP="00AE6FCC">
      <w:pPr>
        <w:spacing w:after="0"/>
      </w:pPr>
    </w:p>
    <w:p w14:paraId="4C55D9E5" w14:textId="77777777" w:rsidR="00AE6FCC" w:rsidRPr="00AE6FCC" w:rsidRDefault="00AE6FCC" w:rsidP="00AE6FCC">
      <w:pPr>
        <w:rPr>
          <w:b/>
          <w:bCs/>
        </w:rPr>
      </w:pPr>
      <w:r w:rsidRPr="00AE6FCC">
        <w:rPr>
          <w:b/>
          <w:bCs/>
        </w:rPr>
        <w:t>Key Responsibilities</w:t>
      </w:r>
    </w:p>
    <w:p w14:paraId="1494FB63" w14:textId="77777777" w:rsidR="00AE6FCC" w:rsidRPr="00AE6FCC" w:rsidRDefault="00AE6FCC" w:rsidP="00AE6FCC">
      <w:pPr>
        <w:numPr>
          <w:ilvl w:val="0"/>
          <w:numId w:val="5"/>
        </w:numPr>
        <w:spacing w:after="0"/>
      </w:pPr>
      <w:r w:rsidRPr="00AE6FCC">
        <w:t>Assess learners' speech, language and communication needs using appropriate assessment tools and clinical judgement.</w:t>
      </w:r>
    </w:p>
    <w:p w14:paraId="327CCC99" w14:textId="77777777" w:rsidR="00AE6FCC" w:rsidRPr="00AE6FCC" w:rsidRDefault="00AE6FCC" w:rsidP="00AE6FCC">
      <w:pPr>
        <w:numPr>
          <w:ilvl w:val="0"/>
          <w:numId w:val="5"/>
        </w:numPr>
        <w:spacing w:after="0"/>
      </w:pPr>
      <w:r w:rsidRPr="00AE6FCC">
        <w:t>Develop, deliver and review personalised intervention programmes that reflect individual learning goals and outcomes.</w:t>
      </w:r>
    </w:p>
    <w:p w14:paraId="78C1D5EE" w14:textId="77777777" w:rsidR="00AE6FCC" w:rsidRPr="00AE6FCC" w:rsidRDefault="00AE6FCC" w:rsidP="00AE6FCC">
      <w:pPr>
        <w:numPr>
          <w:ilvl w:val="0"/>
          <w:numId w:val="5"/>
        </w:numPr>
        <w:spacing w:after="0"/>
      </w:pPr>
      <w:r w:rsidRPr="00AE6FCC">
        <w:t>Produce clear assessment reports, recommendations and therapy plans.</w:t>
      </w:r>
    </w:p>
    <w:p w14:paraId="3F390F2F" w14:textId="77777777" w:rsidR="00AE6FCC" w:rsidRPr="00AE6FCC" w:rsidRDefault="00AE6FCC" w:rsidP="00AE6FCC">
      <w:pPr>
        <w:numPr>
          <w:ilvl w:val="0"/>
          <w:numId w:val="5"/>
        </w:numPr>
        <w:spacing w:after="0"/>
      </w:pPr>
      <w:r w:rsidRPr="00AE6FCC">
        <w:t>Contribute to Education, Health and Care Needs Assessments (EHCNAs), EHCPs, annual reviews and multidisciplinary meetings where appropriate.</w:t>
      </w:r>
    </w:p>
    <w:p w14:paraId="0B086481" w14:textId="77777777" w:rsidR="00AE6FCC" w:rsidRPr="00AE6FCC" w:rsidRDefault="00AE6FCC" w:rsidP="00AE6FCC">
      <w:pPr>
        <w:numPr>
          <w:ilvl w:val="0"/>
          <w:numId w:val="5"/>
        </w:numPr>
        <w:spacing w:after="0"/>
      </w:pPr>
      <w:r w:rsidRPr="00AE6FCC">
        <w:t>Work collaboratively with parents, carers, education staff and external professionals to ensure joined-up support.</w:t>
      </w:r>
    </w:p>
    <w:p w14:paraId="5C0467F4" w14:textId="77777777" w:rsidR="00AE6FCC" w:rsidRPr="00AE6FCC" w:rsidRDefault="00AE6FCC" w:rsidP="00AE6FCC">
      <w:pPr>
        <w:numPr>
          <w:ilvl w:val="0"/>
          <w:numId w:val="5"/>
        </w:numPr>
        <w:spacing w:after="0"/>
      </w:pPr>
      <w:r w:rsidRPr="00AE6FCC">
        <w:t>Provide coaching, advice and practical strategies to staff to create communication-friendly learning environments.</w:t>
      </w:r>
    </w:p>
    <w:p w14:paraId="3014D33C" w14:textId="77777777" w:rsidR="00AE6FCC" w:rsidRPr="00AE6FCC" w:rsidRDefault="00AE6FCC" w:rsidP="00AE6FCC">
      <w:pPr>
        <w:numPr>
          <w:ilvl w:val="0"/>
          <w:numId w:val="5"/>
        </w:numPr>
        <w:spacing w:after="0"/>
      </w:pPr>
      <w:r w:rsidRPr="00AE6FCC">
        <w:t>Embed communication strategies within learners' educational programmes to maximise engagement and participation.</w:t>
      </w:r>
    </w:p>
    <w:p w14:paraId="29F8653D" w14:textId="77777777" w:rsidR="00AE6FCC" w:rsidRPr="00AE6FCC" w:rsidRDefault="00AE6FCC" w:rsidP="00AE6FCC">
      <w:pPr>
        <w:numPr>
          <w:ilvl w:val="0"/>
          <w:numId w:val="5"/>
        </w:numPr>
        <w:spacing w:after="0"/>
      </w:pPr>
      <w:r w:rsidRPr="00AE6FCC">
        <w:t>Monitor, evaluate and record learner progress, adapting interventions where required.</w:t>
      </w:r>
    </w:p>
    <w:p w14:paraId="395090BB" w14:textId="77777777" w:rsidR="00AE6FCC" w:rsidRDefault="00AE6FCC" w:rsidP="00AE6FCC">
      <w:pPr>
        <w:numPr>
          <w:ilvl w:val="0"/>
          <w:numId w:val="5"/>
        </w:numPr>
        <w:spacing w:after="0"/>
      </w:pPr>
      <w:r w:rsidRPr="00AE6FCC">
        <w:t>Maintain accurate, timely and confidential clinical records in line with professional standards.</w:t>
      </w:r>
    </w:p>
    <w:p w14:paraId="31C77E23" w14:textId="77777777" w:rsidR="00AE6FCC" w:rsidRPr="00AE6FCC" w:rsidRDefault="00AE6FCC" w:rsidP="00AE6FCC">
      <w:pPr>
        <w:spacing w:after="0"/>
      </w:pPr>
    </w:p>
    <w:p w14:paraId="62CD18EB" w14:textId="77777777" w:rsidR="00AE6FCC" w:rsidRPr="00AE6FCC" w:rsidRDefault="00AE6FCC" w:rsidP="00AE6FCC">
      <w:pPr>
        <w:rPr>
          <w:b/>
          <w:bCs/>
        </w:rPr>
      </w:pPr>
      <w:r w:rsidRPr="00AE6FCC">
        <w:rPr>
          <w:b/>
          <w:bCs/>
        </w:rPr>
        <w:t>Other Duties</w:t>
      </w:r>
    </w:p>
    <w:p w14:paraId="7141D80B" w14:textId="77777777" w:rsidR="00AE6FCC" w:rsidRPr="00AE6FCC" w:rsidRDefault="00AE6FCC" w:rsidP="00AE6FCC">
      <w:pPr>
        <w:numPr>
          <w:ilvl w:val="0"/>
          <w:numId w:val="6"/>
        </w:numPr>
        <w:spacing w:after="0"/>
      </w:pPr>
      <w:r w:rsidRPr="00AE6FCC">
        <w:t>Participate in supervision, professional development, team meetings and mandatory training.</w:t>
      </w:r>
    </w:p>
    <w:p w14:paraId="060A14B0" w14:textId="77777777" w:rsidR="00AE6FCC" w:rsidRPr="00AE6FCC" w:rsidRDefault="00AE6FCC" w:rsidP="00AE6FCC">
      <w:pPr>
        <w:numPr>
          <w:ilvl w:val="0"/>
          <w:numId w:val="6"/>
        </w:numPr>
        <w:spacing w:after="0"/>
      </w:pPr>
      <w:r w:rsidRPr="00AE6FCC">
        <w:t xml:space="preserve">Contribute to the continuous development of </w:t>
      </w:r>
      <w:proofErr w:type="spellStart"/>
      <w:r w:rsidRPr="00AE6FCC">
        <w:t>Muve</w:t>
      </w:r>
      <w:proofErr w:type="spellEnd"/>
      <w:r w:rsidRPr="00AE6FCC">
        <w:t xml:space="preserve"> Futures' therapeutic and educational offer.</w:t>
      </w:r>
    </w:p>
    <w:p w14:paraId="4BC84CA0" w14:textId="77777777" w:rsidR="00AE6FCC" w:rsidRPr="00AE6FCC" w:rsidRDefault="00AE6FCC" w:rsidP="00AE6FCC">
      <w:pPr>
        <w:numPr>
          <w:ilvl w:val="0"/>
          <w:numId w:val="6"/>
        </w:numPr>
        <w:spacing w:after="0"/>
      </w:pPr>
      <w:r w:rsidRPr="00AE6FCC">
        <w:t>Work in accordance with HCPC, RCSLT, safeguarding, data protection and organisational policies and procedures.</w:t>
      </w:r>
    </w:p>
    <w:p w14:paraId="5E3061CD" w14:textId="7399A595" w:rsidR="00AE6FCC" w:rsidRPr="00AE6FCC" w:rsidRDefault="00AE6FCC" w:rsidP="00AE6FCC">
      <w:pPr>
        <w:numPr>
          <w:ilvl w:val="0"/>
          <w:numId w:val="6"/>
        </w:numPr>
        <w:spacing w:after="0"/>
      </w:pPr>
      <w:r w:rsidRPr="00AE6FCC">
        <w:t>Travel to learner settings as required.</w:t>
      </w:r>
    </w:p>
    <w:p w14:paraId="7D106EBA" w14:textId="77777777" w:rsidR="00E84B4F" w:rsidRDefault="00E84B4F"/>
    <w:p w14:paraId="7A74CD74" w14:textId="77777777" w:rsidR="00E84B4F" w:rsidRPr="00771E52" w:rsidRDefault="00080E96">
      <w:pPr>
        <w:rPr>
          <w:sz w:val="22"/>
          <w:szCs w:val="22"/>
        </w:rPr>
      </w:pPr>
      <w:r w:rsidRPr="00771E52">
        <w:rPr>
          <w:sz w:val="22"/>
          <w:szCs w:val="22"/>
        </w:rPr>
        <w:t>The duties and responsibilities outlined above are not exhaustive. The postholder may be required to perform other reasonable tasks, projects, or duties appropriate to their skills and role,</w:t>
      </w:r>
      <w:r w:rsidRPr="00771E52">
        <w:rPr>
          <w:sz w:val="22"/>
          <w:szCs w:val="22"/>
        </w:rPr>
        <w:t xml:space="preserve"> as directed by their line manager or senior leaders within </w:t>
      </w:r>
      <w:proofErr w:type="spellStart"/>
      <w:r w:rsidRPr="00771E52">
        <w:rPr>
          <w:sz w:val="22"/>
          <w:szCs w:val="22"/>
        </w:rPr>
        <w:t>Muve</w:t>
      </w:r>
      <w:proofErr w:type="spellEnd"/>
      <w:r w:rsidRPr="00771E52">
        <w:rPr>
          <w:sz w:val="22"/>
          <w:szCs w:val="22"/>
        </w:rPr>
        <w:t xml:space="preserve"> Futures, to support the operational needs of the organisation.</w:t>
      </w:r>
    </w:p>
    <w:p w14:paraId="4995A98C" w14:textId="58231048" w:rsidR="00E84B4F" w:rsidRPr="00771E52" w:rsidRDefault="00080E96">
      <w:pPr>
        <w:rPr>
          <w:sz w:val="22"/>
          <w:szCs w:val="22"/>
        </w:rPr>
      </w:pPr>
      <w:r w:rsidRPr="00771E52">
        <w:rPr>
          <w:sz w:val="22"/>
          <w:szCs w:val="22"/>
        </w:rPr>
        <w:t xml:space="preserve">All staff within </w:t>
      </w:r>
      <w:proofErr w:type="spellStart"/>
      <w:r w:rsidRPr="00771E52">
        <w:rPr>
          <w:sz w:val="22"/>
          <w:szCs w:val="22"/>
        </w:rPr>
        <w:t>Muve</w:t>
      </w:r>
      <w:proofErr w:type="spellEnd"/>
      <w:r w:rsidRPr="00771E52">
        <w:rPr>
          <w:sz w:val="22"/>
          <w:szCs w:val="22"/>
        </w:rPr>
        <w:t xml:space="preserve"> Futures are expected to promote and safeguard the welfare of children and young people you are responsible for, or </w:t>
      </w:r>
      <w:proofErr w:type="gramStart"/>
      <w:r w:rsidRPr="00771E52">
        <w:rPr>
          <w:sz w:val="22"/>
          <w:szCs w:val="22"/>
        </w:rPr>
        <w:t>come into contact with</w:t>
      </w:r>
      <w:proofErr w:type="gramEnd"/>
      <w:r w:rsidRPr="00771E52">
        <w:rPr>
          <w:sz w:val="22"/>
          <w:szCs w:val="22"/>
        </w:rPr>
        <w:t>, in accordance with our Safeguarding Policies.</w:t>
      </w:r>
    </w:p>
    <w:sectPr w:rsidR="00E84B4F" w:rsidRPr="00771E52" w:rsidSect="00AE6FCC">
      <w:pgSz w:w="11906" w:h="16838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36873" w14:textId="77777777" w:rsidR="00080E96" w:rsidRDefault="00080E96">
      <w:pPr>
        <w:spacing w:after="0" w:line="240" w:lineRule="auto"/>
      </w:pPr>
      <w:r>
        <w:separator/>
      </w:r>
    </w:p>
  </w:endnote>
  <w:endnote w:type="continuationSeparator" w:id="0">
    <w:p w14:paraId="181BB23C" w14:textId="77777777" w:rsidR="00080E96" w:rsidRDefault="00080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243E4" w14:textId="77777777" w:rsidR="00080E96" w:rsidRDefault="00080E9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11FCE80" w14:textId="77777777" w:rsidR="00080E96" w:rsidRDefault="00080E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BA6AB1"/>
    <w:multiLevelType w:val="multilevel"/>
    <w:tmpl w:val="929CE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FE050C"/>
    <w:multiLevelType w:val="multilevel"/>
    <w:tmpl w:val="7A9AE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5F6075"/>
    <w:multiLevelType w:val="multilevel"/>
    <w:tmpl w:val="7388B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2E336C"/>
    <w:multiLevelType w:val="multilevel"/>
    <w:tmpl w:val="F9643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D35EFE"/>
    <w:multiLevelType w:val="multilevel"/>
    <w:tmpl w:val="262A7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85296A"/>
    <w:multiLevelType w:val="multilevel"/>
    <w:tmpl w:val="20663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6505488">
    <w:abstractNumId w:val="0"/>
  </w:num>
  <w:num w:numId="2" w16cid:durableId="384379697">
    <w:abstractNumId w:val="5"/>
  </w:num>
  <w:num w:numId="3" w16cid:durableId="2032879104">
    <w:abstractNumId w:val="3"/>
  </w:num>
  <w:num w:numId="4" w16cid:durableId="1317370976">
    <w:abstractNumId w:val="4"/>
  </w:num>
  <w:num w:numId="5" w16cid:durableId="1664435091">
    <w:abstractNumId w:val="2"/>
  </w:num>
  <w:num w:numId="6" w16cid:durableId="12165497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84B4F"/>
    <w:rsid w:val="00080E96"/>
    <w:rsid w:val="000B2AF3"/>
    <w:rsid w:val="00593562"/>
    <w:rsid w:val="00771E52"/>
    <w:rsid w:val="00AE6FCC"/>
    <w:rsid w:val="00E84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513A39"/>
  <w15:docId w15:val="{FA5F2875-9123-4DD8-8AB7-1845E6827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en-GB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71E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1E52"/>
  </w:style>
  <w:style w:type="paragraph" w:styleId="Footer">
    <w:name w:val="footer"/>
    <w:basedOn w:val="Normal"/>
    <w:link w:val="FooterChar"/>
    <w:uiPriority w:val="99"/>
    <w:unhideWhenUsed/>
    <w:rsid w:val="00771E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1E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1925</Characters>
  <Application>Microsoft Office Word</Application>
  <DocSecurity>0</DocSecurity>
  <Lines>16</Lines>
  <Paragraphs>4</Paragraphs>
  <ScaleCrop>false</ScaleCrop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October</dc:creator>
  <dc:description/>
  <cp:lastModifiedBy>Rachel Hayward</cp:lastModifiedBy>
  <cp:revision>2</cp:revision>
  <dcterms:created xsi:type="dcterms:W3CDTF">2026-07-04T12:48:00Z</dcterms:created>
  <dcterms:modified xsi:type="dcterms:W3CDTF">2026-07-04T12:48:00Z</dcterms:modified>
</cp:coreProperties>
</file>