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9AE5" w14:textId="476B9A92" w:rsidR="38A8207F" w:rsidRDefault="38A8207F" w:rsidP="38A8207F">
      <w:pPr>
        <w:spacing w:line="360" w:lineRule="auto"/>
        <w:jc w:val="center"/>
        <w:rPr>
          <w:rFonts w:ascii="Calibri" w:hAnsi="Calibri" w:cs="Tahoma"/>
          <w:b/>
          <w:bCs/>
          <w:sz w:val="36"/>
          <w:szCs w:val="36"/>
          <w:u w:val="single"/>
        </w:rPr>
      </w:pPr>
    </w:p>
    <w:p w14:paraId="06DAC12B" w14:textId="77777777" w:rsidR="00352C77" w:rsidRPr="00381919" w:rsidRDefault="00C808BE" w:rsidP="00381919">
      <w:pPr>
        <w:spacing w:line="360" w:lineRule="auto"/>
        <w:jc w:val="center"/>
        <w:rPr>
          <w:rFonts w:ascii="Calibri" w:hAnsi="Calibri" w:cs="Tahoma"/>
          <w:b/>
          <w:sz w:val="36"/>
          <w:szCs w:val="36"/>
          <w:u w:val="single"/>
        </w:rPr>
      </w:pPr>
      <w:r w:rsidRPr="00381919">
        <w:rPr>
          <w:rFonts w:ascii="Calibri" w:hAnsi="Calibri" w:cs="Tahoma"/>
          <w:b/>
          <w:sz w:val="36"/>
          <w:szCs w:val="36"/>
          <w:u w:val="single"/>
        </w:rPr>
        <w:t>JOB DESCRIPTION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3736"/>
      </w:tblGrid>
      <w:tr w:rsidR="00352C77" w14:paraId="2FD16C1B" w14:textId="77777777">
        <w:tc>
          <w:tcPr>
            <w:tcW w:w="4786" w:type="dxa"/>
          </w:tcPr>
          <w:p w14:paraId="1A59E187" w14:textId="77777777" w:rsidR="0047472A" w:rsidRDefault="00C808BE" w:rsidP="001D0142">
            <w:pPr>
              <w:spacing w:line="360" w:lineRule="auto"/>
              <w:rPr>
                <w:rFonts w:ascii="Calibri" w:hAnsi="Calibri" w:cs="Tahoma"/>
                <w:sz w:val="22"/>
                <w:szCs w:val="22"/>
              </w:rPr>
            </w:pPr>
            <w:r w:rsidRPr="00820FDA">
              <w:rPr>
                <w:rFonts w:ascii="Calibri" w:hAnsi="Calibri" w:cs="Tahoma"/>
                <w:b/>
                <w:sz w:val="22"/>
                <w:szCs w:val="22"/>
              </w:rPr>
              <w:t>Section:</w:t>
            </w:r>
            <w:r>
              <w:rPr>
                <w:rFonts w:ascii="Calibri" w:hAnsi="Calibri" w:cs="Tahoma"/>
                <w:sz w:val="22"/>
                <w:szCs w:val="22"/>
              </w:rPr>
              <w:t xml:space="preserve"> </w:t>
            </w:r>
          </w:p>
          <w:p w14:paraId="11315222" w14:textId="126DD38F" w:rsidR="00352C77" w:rsidRDefault="001D0142" w:rsidP="001D0142">
            <w:pPr>
              <w:spacing w:line="360" w:lineRule="auto"/>
              <w:rPr>
                <w:rFonts w:ascii="Calibri" w:hAnsi="Calibri" w:cs="Tahoma"/>
                <w:b/>
                <w:sz w:val="22"/>
                <w:szCs w:val="22"/>
              </w:rPr>
            </w:pPr>
            <w:r>
              <w:rPr>
                <w:rFonts w:ascii="Calibri" w:hAnsi="Calibri" w:cs="Tahoma"/>
                <w:sz w:val="22"/>
                <w:szCs w:val="22"/>
              </w:rPr>
              <w:t>Pastoral</w:t>
            </w:r>
          </w:p>
        </w:tc>
        <w:tc>
          <w:tcPr>
            <w:tcW w:w="3736" w:type="dxa"/>
          </w:tcPr>
          <w:p w14:paraId="5B254273" w14:textId="1D3741A9" w:rsidR="00764369" w:rsidRDefault="00C808BE" w:rsidP="00510975">
            <w:pPr>
              <w:spacing w:line="360" w:lineRule="auto"/>
              <w:rPr>
                <w:rFonts w:ascii="Calibri" w:hAnsi="Calibri" w:cs="Tahoma"/>
                <w:b/>
                <w:bCs/>
                <w:sz w:val="22"/>
                <w:szCs w:val="22"/>
              </w:rPr>
            </w:pPr>
            <w:r w:rsidRPr="00820FDA">
              <w:rPr>
                <w:rFonts w:ascii="Calibri" w:hAnsi="Calibri" w:cs="Tahoma"/>
                <w:b/>
                <w:sz w:val="22"/>
                <w:szCs w:val="22"/>
              </w:rPr>
              <w:t xml:space="preserve">Reports to: </w:t>
            </w:r>
            <w:r w:rsidR="009C626D" w:rsidRPr="0047472A">
              <w:rPr>
                <w:rFonts w:ascii="Calibri" w:hAnsi="Calibri" w:cs="Tahoma"/>
                <w:sz w:val="22"/>
                <w:szCs w:val="22"/>
              </w:rPr>
              <w:t xml:space="preserve">Academy </w:t>
            </w:r>
            <w:r w:rsidR="00F50F6D" w:rsidRPr="0047472A">
              <w:rPr>
                <w:rFonts w:ascii="Calibri" w:hAnsi="Calibri" w:cs="Tahoma"/>
                <w:sz w:val="22"/>
                <w:szCs w:val="22"/>
              </w:rPr>
              <w:t xml:space="preserve">Lead </w:t>
            </w:r>
            <w:r w:rsidR="009C626D" w:rsidRPr="0047472A">
              <w:rPr>
                <w:rFonts w:ascii="Calibri" w:hAnsi="Calibri" w:cs="Tahoma"/>
                <w:sz w:val="22"/>
                <w:szCs w:val="22"/>
              </w:rPr>
              <w:t>SWAM</w:t>
            </w:r>
            <w:r w:rsidR="0047472A" w:rsidRPr="0047472A">
              <w:rPr>
                <w:rFonts w:ascii="Calibri" w:hAnsi="Calibri" w:cs="Tahoma"/>
                <w:sz w:val="22"/>
                <w:szCs w:val="22"/>
              </w:rPr>
              <w:t>,</w:t>
            </w:r>
          </w:p>
          <w:p w14:paraId="2C28AF14" w14:textId="3E580D93" w:rsidR="00392EF5" w:rsidRPr="0047472A" w:rsidRDefault="00392EF5" w:rsidP="00510975">
            <w:pPr>
              <w:spacing w:line="360" w:lineRule="auto"/>
              <w:rPr>
                <w:rFonts w:ascii="Calibri" w:hAnsi="Calibri" w:cs="Tahoma"/>
                <w:color w:val="7030A0"/>
                <w:sz w:val="22"/>
                <w:szCs w:val="22"/>
              </w:rPr>
            </w:pPr>
            <w:r w:rsidRPr="0047472A">
              <w:rPr>
                <w:rFonts w:ascii="Calibri" w:hAnsi="Calibri" w:cs="Tahoma"/>
                <w:sz w:val="22"/>
                <w:szCs w:val="22"/>
              </w:rPr>
              <w:t>Safeguarding Director</w:t>
            </w:r>
          </w:p>
        </w:tc>
      </w:tr>
      <w:tr w:rsidR="00352C77" w:rsidRPr="0047472A" w14:paraId="42FADE00" w14:textId="77777777">
        <w:tc>
          <w:tcPr>
            <w:tcW w:w="4786" w:type="dxa"/>
          </w:tcPr>
          <w:p w14:paraId="102D197C" w14:textId="77777777" w:rsidR="00352C77" w:rsidRPr="0047472A" w:rsidRDefault="00C808BE" w:rsidP="005671A8">
            <w:pPr>
              <w:spacing w:line="360" w:lineRule="auto"/>
              <w:rPr>
                <w:rFonts w:ascii="Calibri" w:hAnsi="Calibri" w:cs="Tahoma"/>
                <w:sz w:val="22"/>
                <w:szCs w:val="22"/>
              </w:rPr>
            </w:pPr>
            <w:r w:rsidRPr="0047472A">
              <w:rPr>
                <w:rFonts w:ascii="Calibri" w:hAnsi="Calibri" w:cs="Tahoma"/>
                <w:b/>
                <w:sz w:val="22"/>
                <w:szCs w:val="22"/>
              </w:rPr>
              <w:t>Job Title:</w:t>
            </w:r>
            <w:r w:rsidRPr="0047472A">
              <w:rPr>
                <w:rFonts w:ascii="Calibri" w:hAnsi="Calibri" w:cs="Tahoma"/>
                <w:sz w:val="22"/>
                <w:szCs w:val="22"/>
              </w:rPr>
              <w:t xml:space="preserve"> </w:t>
            </w:r>
          </w:p>
          <w:p w14:paraId="2D375D13" w14:textId="5BC8F6D5" w:rsidR="00CC31F8" w:rsidRPr="0047472A" w:rsidRDefault="007B3DD8" w:rsidP="005671A8">
            <w:pPr>
              <w:spacing w:line="360" w:lineRule="auto"/>
              <w:rPr>
                <w:rFonts w:ascii="Calibri" w:hAnsi="Calibri" w:cs="Tahoma"/>
                <w:b/>
                <w:sz w:val="22"/>
                <w:szCs w:val="22"/>
              </w:rPr>
            </w:pPr>
            <w:r w:rsidRPr="0047472A">
              <w:rPr>
                <w:rFonts w:ascii="Calibri" w:hAnsi="Calibri" w:cs="Tahoma"/>
                <w:bCs/>
                <w:sz w:val="22"/>
                <w:szCs w:val="22"/>
              </w:rPr>
              <w:t>Academy</w:t>
            </w:r>
            <w:r w:rsidRPr="0047472A">
              <w:rPr>
                <w:rFonts w:ascii="Calibri" w:hAnsi="Calibri" w:cs="Tahoma"/>
                <w:b/>
                <w:sz w:val="22"/>
                <w:szCs w:val="22"/>
              </w:rPr>
              <w:t xml:space="preserve"> </w:t>
            </w:r>
            <w:r w:rsidR="004156BC" w:rsidRPr="0047472A">
              <w:rPr>
                <w:rFonts w:ascii="Calibri" w:hAnsi="Calibri" w:cs="Tahoma"/>
                <w:sz w:val="22"/>
                <w:szCs w:val="22"/>
              </w:rPr>
              <w:t>Safeguarding, Welfare and Attendance Manager (SWAM)</w:t>
            </w:r>
          </w:p>
        </w:tc>
        <w:tc>
          <w:tcPr>
            <w:tcW w:w="3736" w:type="dxa"/>
          </w:tcPr>
          <w:p w14:paraId="3FFA7021" w14:textId="77777777" w:rsidR="004156BC" w:rsidRPr="0047472A" w:rsidRDefault="00C808BE" w:rsidP="00CC31F8">
            <w:pPr>
              <w:spacing w:line="360" w:lineRule="auto"/>
              <w:rPr>
                <w:rFonts w:ascii="Calibri" w:hAnsi="Calibri" w:cs="Tahoma"/>
                <w:sz w:val="22"/>
                <w:szCs w:val="22"/>
              </w:rPr>
            </w:pPr>
            <w:r w:rsidRPr="0047472A">
              <w:rPr>
                <w:rFonts w:ascii="Calibri" w:hAnsi="Calibri" w:cs="Tahoma"/>
                <w:b/>
                <w:sz w:val="22"/>
                <w:szCs w:val="22"/>
              </w:rPr>
              <w:t>Grade/Salary Range:</w:t>
            </w:r>
            <w:r w:rsidRPr="0047472A">
              <w:rPr>
                <w:rFonts w:ascii="Calibri" w:hAnsi="Calibri" w:cs="Tahoma"/>
                <w:sz w:val="22"/>
                <w:szCs w:val="22"/>
              </w:rPr>
              <w:t xml:space="preserve"> </w:t>
            </w:r>
          </w:p>
          <w:p w14:paraId="05AC6DBF" w14:textId="47C2F4D4" w:rsidR="00CC31F8" w:rsidRPr="0047472A" w:rsidRDefault="0047472A" w:rsidP="00FF401F">
            <w:pPr>
              <w:spacing w:line="360" w:lineRule="auto"/>
              <w:rPr>
                <w:rFonts w:ascii="Calibri" w:hAnsi="Calibri" w:cs="Tahoma"/>
                <w:b/>
                <w:sz w:val="22"/>
                <w:szCs w:val="22"/>
              </w:rPr>
            </w:pPr>
            <w:r>
              <w:rPr>
                <w:rFonts w:ascii="Calibri" w:hAnsi="Calibri" w:cs="Tahoma"/>
                <w:sz w:val="22"/>
                <w:szCs w:val="22"/>
              </w:rPr>
              <w:t>T</w:t>
            </w:r>
            <w:r w:rsidR="00D660E0" w:rsidRPr="0047472A">
              <w:rPr>
                <w:rFonts w:ascii="Calibri" w:hAnsi="Calibri" w:cs="Tahoma"/>
                <w:sz w:val="22"/>
                <w:szCs w:val="22"/>
              </w:rPr>
              <w:t>erm time only</w:t>
            </w:r>
            <w:r w:rsidR="004156BC" w:rsidRPr="0047472A">
              <w:rPr>
                <w:rFonts w:ascii="Calibri" w:hAnsi="Calibri" w:cs="Tahoma"/>
                <w:sz w:val="22"/>
                <w:szCs w:val="22"/>
              </w:rPr>
              <w:t xml:space="preserve">           </w:t>
            </w:r>
          </w:p>
        </w:tc>
      </w:tr>
      <w:tr w:rsidR="00352C77" w14:paraId="0E598968" w14:textId="77777777">
        <w:tc>
          <w:tcPr>
            <w:tcW w:w="4786" w:type="dxa"/>
          </w:tcPr>
          <w:p w14:paraId="2D2386E2" w14:textId="7414F10F" w:rsidR="00352C77" w:rsidRPr="00820FDA" w:rsidRDefault="00C808BE" w:rsidP="005671A8">
            <w:pPr>
              <w:spacing w:line="360" w:lineRule="auto"/>
              <w:rPr>
                <w:rFonts w:ascii="Calibri" w:hAnsi="Calibri" w:cs="Tahoma"/>
                <w:b/>
                <w:sz w:val="22"/>
                <w:szCs w:val="22"/>
              </w:rPr>
            </w:pPr>
            <w:r w:rsidRPr="00820FDA">
              <w:rPr>
                <w:rFonts w:ascii="Calibri" w:hAnsi="Calibri" w:cs="Tahoma"/>
                <w:b/>
                <w:sz w:val="22"/>
                <w:szCs w:val="22"/>
              </w:rPr>
              <w:t xml:space="preserve">Working Pattern: </w:t>
            </w:r>
            <w:r w:rsidR="00A81703" w:rsidRPr="0047472A">
              <w:rPr>
                <w:rFonts w:ascii="Calibri" w:hAnsi="Calibri" w:cs="Tahoma"/>
                <w:sz w:val="22"/>
                <w:szCs w:val="22"/>
              </w:rPr>
              <w:t xml:space="preserve">42.5 </w:t>
            </w:r>
            <w:r w:rsidR="00D660E0" w:rsidRPr="0047472A">
              <w:rPr>
                <w:rFonts w:ascii="Calibri" w:hAnsi="Calibri" w:cs="Tahoma"/>
                <w:sz w:val="22"/>
                <w:szCs w:val="22"/>
              </w:rPr>
              <w:t xml:space="preserve">Hours </w:t>
            </w:r>
            <w:r w:rsidR="00D660E0">
              <w:rPr>
                <w:rFonts w:ascii="Calibri" w:hAnsi="Calibri" w:cs="Tahoma"/>
                <w:sz w:val="22"/>
                <w:szCs w:val="22"/>
              </w:rPr>
              <w:t>per week</w:t>
            </w:r>
          </w:p>
        </w:tc>
        <w:tc>
          <w:tcPr>
            <w:tcW w:w="3736" w:type="dxa"/>
          </w:tcPr>
          <w:p w14:paraId="46FA609F" w14:textId="77777777" w:rsidR="00352C77" w:rsidRPr="00820FDA" w:rsidRDefault="00C808BE" w:rsidP="005671A8">
            <w:pPr>
              <w:spacing w:line="360" w:lineRule="auto"/>
              <w:rPr>
                <w:rFonts w:ascii="Calibri" w:hAnsi="Calibri" w:cs="Tahoma"/>
                <w:b/>
                <w:sz w:val="22"/>
                <w:szCs w:val="22"/>
              </w:rPr>
            </w:pPr>
            <w:r w:rsidRPr="00820FDA">
              <w:rPr>
                <w:rFonts w:ascii="Calibri" w:hAnsi="Calibri" w:cs="Tahoma"/>
                <w:b/>
                <w:sz w:val="22"/>
                <w:szCs w:val="22"/>
              </w:rPr>
              <w:t>Working Weeks per annum:</w:t>
            </w:r>
            <w:r w:rsidRPr="00820FDA">
              <w:rPr>
                <w:rFonts w:ascii="Calibri" w:hAnsi="Calibri" w:cs="Tahoma"/>
                <w:sz w:val="22"/>
                <w:szCs w:val="22"/>
              </w:rPr>
              <w:t xml:space="preserve"> </w:t>
            </w:r>
            <w:r w:rsidR="00156B40" w:rsidRPr="00156B40">
              <w:rPr>
                <w:rFonts w:ascii="Calibri" w:hAnsi="Calibri" w:cs="Tahoma"/>
                <w:sz w:val="22"/>
                <w:szCs w:val="22"/>
              </w:rPr>
              <w:t>39</w:t>
            </w:r>
          </w:p>
        </w:tc>
      </w:tr>
    </w:tbl>
    <w:p w14:paraId="1BF925DD" w14:textId="77777777" w:rsidR="00352C77" w:rsidRDefault="00352C77">
      <w:pPr>
        <w:rPr>
          <w:rFonts w:ascii="Calibri" w:hAnsi="Calibri"/>
          <w:sz w:val="22"/>
          <w:szCs w:val="22"/>
          <w:u w:val="single"/>
        </w:rPr>
      </w:pPr>
    </w:p>
    <w:p w14:paraId="402E42E9" w14:textId="77777777" w:rsidR="00352C77" w:rsidRDefault="00352C77">
      <w:pPr>
        <w:rPr>
          <w:rFonts w:ascii="Calibri" w:hAnsi="Calibri"/>
          <w:sz w:val="22"/>
          <w:szCs w:val="22"/>
          <w:u w:val="single"/>
        </w:rPr>
      </w:pPr>
    </w:p>
    <w:p w14:paraId="49C9C441" w14:textId="77777777" w:rsidR="00352C77" w:rsidRDefault="00352C77">
      <w:pPr>
        <w:rPr>
          <w:rFonts w:ascii="Calibri" w:hAnsi="Calibri"/>
          <w:sz w:val="22"/>
          <w:szCs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352C77" w14:paraId="6C8E81D0" w14:textId="77777777">
        <w:tc>
          <w:tcPr>
            <w:tcW w:w="8522" w:type="dxa"/>
            <w:shd w:val="pct25" w:color="auto" w:fill="92D050"/>
          </w:tcPr>
          <w:p w14:paraId="5C7AC2C2" w14:textId="77777777" w:rsidR="00352C77" w:rsidRDefault="00C808BE">
            <w:pPr>
              <w:spacing w:line="360" w:lineRule="auto"/>
              <w:rPr>
                <w:rFonts w:ascii="Calibri" w:hAnsi="Calibri" w:cs="Tahoma"/>
                <w:sz w:val="22"/>
                <w:szCs w:val="22"/>
              </w:rPr>
            </w:pPr>
            <w:r>
              <w:rPr>
                <w:rFonts w:ascii="Calibri" w:hAnsi="Calibri" w:cs="Tahoma"/>
                <w:b/>
                <w:sz w:val="22"/>
                <w:szCs w:val="22"/>
              </w:rPr>
              <w:t>PURPOSE OF JOB</w:t>
            </w:r>
          </w:p>
        </w:tc>
      </w:tr>
      <w:tr w:rsidR="00352C77" w14:paraId="003BA41D" w14:textId="77777777">
        <w:tc>
          <w:tcPr>
            <w:tcW w:w="8522" w:type="dxa"/>
          </w:tcPr>
          <w:p w14:paraId="3216F3A3" w14:textId="77777777" w:rsidR="00D85414" w:rsidRPr="0067164D" w:rsidRDefault="00D85414" w:rsidP="00D85414">
            <w:pPr>
              <w:autoSpaceDE w:val="0"/>
              <w:autoSpaceDN w:val="0"/>
              <w:adjustRightInd w:val="0"/>
              <w:rPr>
                <w:rFonts w:ascii="Calibri" w:hAnsi="Calibri" w:cs="Calibri"/>
                <w:sz w:val="23"/>
                <w:szCs w:val="23"/>
              </w:rPr>
            </w:pPr>
          </w:p>
          <w:p w14:paraId="5121DDE9" w14:textId="26A9B04A" w:rsidR="001E61E1" w:rsidRDefault="00CC180A" w:rsidP="00CC180A">
            <w:pPr>
              <w:rPr>
                <w:rFonts w:ascii="Calibri" w:hAnsi="Calibri" w:cs="Calibri"/>
                <w:sz w:val="22"/>
                <w:szCs w:val="22"/>
              </w:rPr>
            </w:pPr>
            <w:r w:rsidRPr="009313C4">
              <w:rPr>
                <w:rFonts w:ascii="Calibri" w:hAnsi="Calibri" w:cs="Calibri"/>
                <w:sz w:val="22"/>
                <w:szCs w:val="22"/>
              </w:rPr>
              <w:t xml:space="preserve">The </w:t>
            </w:r>
            <w:r w:rsidR="00B11295" w:rsidRPr="009313C4">
              <w:rPr>
                <w:rFonts w:ascii="Calibri" w:hAnsi="Calibri" w:cs="Calibri"/>
                <w:sz w:val="22"/>
                <w:szCs w:val="22"/>
              </w:rPr>
              <w:t xml:space="preserve">Deputy </w:t>
            </w:r>
            <w:r w:rsidR="00381919" w:rsidRPr="009313C4">
              <w:rPr>
                <w:rFonts w:ascii="Calibri" w:hAnsi="Calibri" w:cs="Calibri"/>
                <w:sz w:val="22"/>
                <w:szCs w:val="22"/>
              </w:rPr>
              <w:t xml:space="preserve">Designated Safeguarding Lead </w:t>
            </w:r>
            <w:r w:rsidR="009313C4" w:rsidRPr="009313C4">
              <w:rPr>
                <w:rFonts w:ascii="Calibri" w:hAnsi="Calibri" w:cs="Calibri"/>
                <w:sz w:val="22"/>
                <w:szCs w:val="22"/>
              </w:rPr>
              <w:t>(Trust) will work closely with the Safeguarding Director to provide leadership across safeguarding, welfare, attendance and pastoral provision throughout the Trust. The postholder will ensure that robust safeguarding systems are embedded across all schools, promote consistently high standards of practice</w:t>
            </w:r>
            <w:r w:rsidR="00B93368">
              <w:rPr>
                <w:rFonts w:ascii="Calibri" w:hAnsi="Calibri" w:cs="Calibri"/>
                <w:sz w:val="22"/>
                <w:szCs w:val="22"/>
              </w:rPr>
              <w:t>, and lead the development of a culture where children are safe, supported and able to thrive.</w:t>
            </w:r>
          </w:p>
          <w:p w14:paraId="70EB3ECB" w14:textId="77777777" w:rsidR="00B93368" w:rsidRDefault="00B93368" w:rsidP="00CC180A">
            <w:pPr>
              <w:rPr>
                <w:rFonts w:ascii="Calibri" w:hAnsi="Calibri" w:cs="Calibri"/>
                <w:sz w:val="22"/>
                <w:szCs w:val="22"/>
              </w:rPr>
            </w:pPr>
          </w:p>
          <w:p w14:paraId="00A0E811" w14:textId="0576CDE4" w:rsidR="00B93368" w:rsidRPr="009313C4" w:rsidRDefault="00B93368" w:rsidP="00CC180A">
            <w:pPr>
              <w:rPr>
                <w:rFonts w:ascii="Calibri" w:hAnsi="Calibri" w:cs="Calibri"/>
                <w:sz w:val="22"/>
                <w:szCs w:val="22"/>
              </w:rPr>
            </w:pPr>
            <w:r>
              <w:rPr>
                <w:rFonts w:ascii="Calibri" w:hAnsi="Calibri" w:cs="Calibri"/>
                <w:sz w:val="22"/>
                <w:szCs w:val="22"/>
              </w:rPr>
              <w:t>The role includes leadership and management of the Safeguarding Welfare and Attendance Managers (SWAMs) supporting school leaders,</w:t>
            </w:r>
            <w:r w:rsidR="00EB4CB4">
              <w:rPr>
                <w:rFonts w:ascii="Calibri" w:hAnsi="Calibri" w:cs="Calibri"/>
                <w:sz w:val="22"/>
                <w:szCs w:val="22"/>
              </w:rPr>
              <w:t xml:space="preserve"> developing initiatives, driving continuous improvement, and ensuring compliance with statutory safeguarding responsibilities.</w:t>
            </w:r>
          </w:p>
          <w:p w14:paraId="1ACB31A1" w14:textId="17234EA9" w:rsidR="00352C77" w:rsidRPr="00A96C51" w:rsidRDefault="00352C77" w:rsidP="00A96C51">
            <w:pPr>
              <w:rPr>
                <w:rFonts w:ascii="Calibri" w:hAnsi="Calibri" w:cs="Tahoma"/>
              </w:rPr>
            </w:pPr>
          </w:p>
        </w:tc>
      </w:tr>
    </w:tbl>
    <w:p w14:paraId="0B13AFF9" w14:textId="77777777" w:rsidR="00352C77" w:rsidRDefault="00352C77">
      <w:pPr>
        <w:rPr>
          <w:rFonts w:ascii="Calibri" w:hAnsi="Calibri"/>
          <w:sz w:val="22"/>
          <w:szCs w:val="22"/>
          <w:u w:val="single"/>
        </w:rPr>
      </w:pPr>
    </w:p>
    <w:p w14:paraId="0D52A938" w14:textId="77777777" w:rsidR="00352C77" w:rsidRDefault="00352C77">
      <w:pPr>
        <w:rPr>
          <w:rFonts w:ascii="Calibri" w:hAnsi="Calibri"/>
          <w:sz w:val="22"/>
          <w:szCs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352C77" w14:paraId="29B0FA09" w14:textId="77777777">
        <w:tc>
          <w:tcPr>
            <w:tcW w:w="8522" w:type="dxa"/>
            <w:shd w:val="pct25" w:color="auto" w:fill="92D050"/>
          </w:tcPr>
          <w:p w14:paraId="37328F51" w14:textId="014E3801" w:rsidR="00352C77" w:rsidRDefault="00246215">
            <w:pPr>
              <w:spacing w:line="360" w:lineRule="auto"/>
              <w:rPr>
                <w:rFonts w:ascii="Calibri" w:hAnsi="Calibri" w:cs="Tahoma"/>
                <w:b/>
                <w:sz w:val="22"/>
                <w:szCs w:val="22"/>
              </w:rPr>
            </w:pPr>
            <w:r>
              <w:rPr>
                <w:rFonts w:ascii="Calibri" w:hAnsi="Calibri" w:cs="Tahoma"/>
                <w:b/>
                <w:sz w:val="22"/>
                <w:szCs w:val="22"/>
              </w:rPr>
              <w:t>Key Responsibilities</w:t>
            </w:r>
            <w:r w:rsidR="00381919">
              <w:rPr>
                <w:rFonts w:ascii="Calibri" w:hAnsi="Calibri" w:cs="Tahoma"/>
                <w:b/>
                <w:sz w:val="22"/>
                <w:szCs w:val="22"/>
              </w:rPr>
              <w:t xml:space="preserve"> </w:t>
            </w:r>
          </w:p>
        </w:tc>
      </w:tr>
      <w:tr w:rsidR="00352C77" w:rsidRPr="0047472A" w14:paraId="4A0D18DC" w14:textId="77777777">
        <w:tc>
          <w:tcPr>
            <w:tcW w:w="8522" w:type="dxa"/>
          </w:tcPr>
          <w:p w14:paraId="6054984B" w14:textId="77777777" w:rsidR="0047472A" w:rsidRDefault="0047472A" w:rsidP="0047472A">
            <w:pPr>
              <w:pStyle w:val="ListParagraph"/>
              <w:spacing w:after="0"/>
              <w:rPr>
                <w:rFonts w:ascii="Calibri" w:hAnsi="Calibri" w:cs="Calibri"/>
                <w:bCs/>
              </w:rPr>
            </w:pPr>
          </w:p>
          <w:p w14:paraId="660B490C" w14:textId="39C5477F"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Act as Deputy Designated Safeguarding Lead for the Academy</w:t>
            </w:r>
          </w:p>
          <w:p w14:paraId="59FE4772" w14:textId="77777777"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Support the monitoring, analysis and reporting of safeguarding, welfare and attendance data to evaluate performance, identify trends and drive continuous improvement.</w:t>
            </w:r>
          </w:p>
          <w:p w14:paraId="0B07C472" w14:textId="77777777"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Lead, support and quality assurance the work of SWAMs, providing effective leadership, supervision and line management.</w:t>
            </w:r>
          </w:p>
          <w:p w14:paraId="44080FB2" w14:textId="77777777"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Ensure safeguarding, welfare and attendance procedures are implemented consistently across all schools, in line with statutory guidance, Trust policies and best practice.</w:t>
            </w:r>
          </w:p>
          <w:p w14:paraId="044F080B" w14:textId="77777777"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Support the implementation of improvement actions following audits, inspections, reviews and quality assurance activities</w:t>
            </w:r>
          </w:p>
          <w:p w14:paraId="08A0C558" w14:textId="77777777" w:rsidR="0047472A" w:rsidRDefault="0047472A" w:rsidP="0047472A">
            <w:pPr>
              <w:pStyle w:val="ListParagraph"/>
              <w:spacing w:after="0"/>
              <w:rPr>
                <w:rFonts w:ascii="Calibri" w:hAnsi="Calibri" w:cs="Calibri"/>
                <w:bCs/>
              </w:rPr>
            </w:pPr>
          </w:p>
          <w:p w14:paraId="66F44272" w14:textId="28636830" w:rsidR="00246215" w:rsidRPr="0047472A" w:rsidRDefault="00246215" w:rsidP="00246215">
            <w:pPr>
              <w:pStyle w:val="ListParagraph"/>
              <w:numPr>
                <w:ilvl w:val="0"/>
                <w:numId w:val="31"/>
              </w:numPr>
              <w:spacing w:after="0"/>
              <w:rPr>
                <w:rFonts w:ascii="Calibri" w:hAnsi="Calibri" w:cs="Calibri"/>
                <w:bCs/>
              </w:rPr>
            </w:pPr>
            <w:r w:rsidRPr="0047472A">
              <w:rPr>
                <w:rFonts w:ascii="Calibri" w:hAnsi="Calibri" w:cs="Calibri"/>
                <w:bCs/>
              </w:rPr>
              <w:t>Lead and contribute, as necessary, to internal and external safeguarding audits, reviews and inspections</w:t>
            </w:r>
          </w:p>
          <w:p w14:paraId="66A181D3" w14:textId="08AE44A6" w:rsidR="00246215" w:rsidRPr="0047472A" w:rsidRDefault="00246215" w:rsidP="00F636C6">
            <w:pPr>
              <w:pStyle w:val="ListParagraph"/>
              <w:numPr>
                <w:ilvl w:val="0"/>
                <w:numId w:val="31"/>
              </w:numPr>
              <w:spacing w:after="0"/>
              <w:rPr>
                <w:rFonts w:ascii="Calibri" w:hAnsi="Calibri" w:cs="Calibri"/>
                <w:bCs/>
              </w:rPr>
            </w:pPr>
            <w:r w:rsidRPr="0047472A">
              <w:rPr>
                <w:rFonts w:ascii="Calibri" w:hAnsi="Calibri" w:cs="Calibri"/>
                <w:bCs/>
              </w:rPr>
              <w:t>Support recruitment, induction, probation and ongoing professional development within the safeguarding team</w:t>
            </w:r>
            <w:r w:rsidR="00F636C6" w:rsidRPr="0047472A">
              <w:rPr>
                <w:rFonts w:ascii="Calibri" w:hAnsi="Calibri" w:cs="Calibri"/>
                <w:bCs/>
              </w:rPr>
              <w:t>.</w:t>
            </w:r>
          </w:p>
          <w:p w14:paraId="3F7FA2C7" w14:textId="0E64BDDD" w:rsidR="00F636C6" w:rsidRPr="0047472A" w:rsidRDefault="00F636C6" w:rsidP="00F636C6">
            <w:pPr>
              <w:pStyle w:val="ListParagraph"/>
              <w:numPr>
                <w:ilvl w:val="0"/>
                <w:numId w:val="31"/>
              </w:numPr>
              <w:spacing w:after="0"/>
              <w:rPr>
                <w:rFonts w:ascii="Calibri" w:hAnsi="Calibri" w:cs="Calibri"/>
                <w:bCs/>
              </w:rPr>
            </w:pPr>
            <w:r w:rsidRPr="0047472A">
              <w:rPr>
                <w:rFonts w:ascii="Calibri" w:hAnsi="Calibri" w:cs="Calibri"/>
                <w:bCs/>
              </w:rPr>
              <w:t>Lead the development and quality assurance of pastoral intervention across the Trust, ensuring interventions follow an Assess, Plan, Do, Review (APDR) model and demonstrate measurable impact.</w:t>
            </w:r>
          </w:p>
          <w:p w14:paraId="77BB5968" w14:textId="0D5C62E1" w:rsidR="00F636C6" w:rsidRPr="0047472A" w:rsidRDefault="00F636C6" w:rsidP="00F636C6">
            <w:pPr>
              <w:pStyle w:val="ListParagraph"/>
              <w:numPr>
                <w:ilvl w:val="0"/>
                <w:numId w:val="31"/>
              </w:numPr>
              <w:spacing w:after="0"/>
              <w:rPr>
                <w:rFonts w:ascii="Calibri" w:hAnsi="Calibri" w:cs="Calibri"/>
                <w:bCs/>
              </w:rPr>
            </w:pPr>
            <w:r w:rsidRPr="0047472A">
              <w:rPr>
                <w:rFonts w:ascii="Calibri" w:hAnsi="Calibri" w:cs="Calibri"/>
                <w:bCs/>
              </w:rPr>
              <w:t xml:space="preserve">Develop and maintain effective partnerships with schools, </w:t>
            </w:r>
            <w:r w:rsidR="00590C34" w:rsidRPr="0047472A">
              <w:rPr>
                <w:rFonts w:ascii="Calibri" w:hAnsi="Calibri" w:cs="Calibri"/>
                <w:bCs/>
              </w:rPr>
              <w:t>families and external agencies to promote children’s safety, wellbeing, engagement and student voice.</w:t>
            </w:r>
          </w:p>
          <w:p w14:paraId="51A6C330" w14:textId="5667EF0E" w:rsidR="00A96C51" w:rsidRPr="0047472A" w:rsidRDefault="00590C34" w:rsidP="00A96C51">
            <w:pPr>
              <w:pStyle w:val="ListParagraph"/>
              <w:numPr>
                <w:ilvl w:val="0"/>
                <w:numId w:val="31"/>
              </w:numPr>
              <w:spacing w:after="0"/>
              <w:rPr>
                <w:rFonts w:ascii="Calibri" w:hAnsi="Calibri" w:cs="Calibri"/>
                <w:bCs/>
              </w:rPr>
            </w:pPr>
            <w:r w:rsidRPr="0047472A">
              <w:rPr>
                <w:rFonts w:ascii="Calibri" w:hAnsi="Calibri" w:cs="Calibri"/>
                <w:bCs/>
              </w:rPr>
              <w:t>Support the design and delivery of safeguarding, welfare and attendance training across the Trust</w:t>
            </w:r>
            <w:r w:rsidR="00A96C51" w:rsidRPr="0047472A">
              <w:rPr>
                <w:rFonts w:ascii="Calibri" w:hAnsi="Calibri" w:cs="Calibri"/>
                <w:bCs/>
              </w:rPr>
              <w:t>, including whole-Trust awareness initiat</w:t>
            </w:r>
            <w:r w:rsidR="009501BE" w:rsidRPr="0047472A">
              <w:rPr>
                <w:rFonts w:ascii="Calibri" w:hAnsi="Calibri" w:cs="Calibri"/>
                <w:bCs/>
              </w:rPr>
              <w:t>i</w:t>
            </w:r>
            <w:r w:rsidR="00A96C51" w:rsidRPr="0047472A">
              <w:rPr>
                <w:rFonts w:ascii="Calibri" w:hAnsi="Calibri" w:cs="Calibri"/>
                <w:bCs/>
              </w:rPr>
              <w:t>ves such as Mental Health Week.</w:t>
            </w:r>
          </w:p>
          <w:p w14:paraId="225A30D4" w14:textId="5CF2AE87" w:rsidR="009501BE" w:rsidRPr="0047472A" w:rsidRDefault="009501BE" w:rsidP="00A96C51">
            <w:pPr>
              <w:pStyle w:val="ListParagraph"/>
              <w:numPr>
                <w:ilvl w:val="0"/>
                <w:numId w:val="31"/>
              </w:numPr>
              <w:spacing w:after="0"/>
              <w:rPr>
                <w:rFonts w:ascii="Calibri" w:hAnsi="Calibri" w:cs="Calibri"/>
                <w:bCs/>
              </w:rPr>
            </w:pPr>
            <w:r w:rsidRPr="0047472A">
              <w:rPr>
                <w:rFonts w:ascii="Calibri" w:hAnsi="Calibri" w:cs="Calibri"/>
                <w:bCs/>
              </w:rPr>
              <w:t>Keep abreast of guidance and emerging safeguarding practice to ensure continuous improvement across the Academy</w:t>
            </w:r>
          </w:p>
          <w:p w14:paraId="079C9FF7" w14:textId="77777777" w:rsidR="00246215" w:rsidRPr="0047472A" w:rsidRDefault="00246215" w:rsidP="00D85414">
            <w:pPr>
              <w:autoSpaceDE w:val="0"/>
              <w:autoSpaceDN w:val="0"/>
              <w:adjustRightInd w:val="0"/>
              <w:rPr>
                <w:rFonts w:asciiTheme="minorHAnsi" w:hAnsiTheme="minorHAnsi" w:cstheme="minorHAnsi"/>
                <w:bCs/>
                <w:sz w:val="22"/>
                <w:szCs w:val="22"/>
              </w:rPr>
            </w:pPr>
          </w:p>
          <w:p w14:paraId="07B3A9EB" w14:textId="77777777" w:rsidR="009501BE" w:rsidRPr="0047472A" w:rsidRDefault="009501BE" w:rsidP="009501BE">
            <w:pPr>
              <w:autoSpaceDE w:val="0"/>
              <w:autoSpaceDN w:val="0"/>
              <w:adjustRightInd w:val="0"/>
              <w:rPr>
                <w:rFonts w:asciiTheme="minorHAnsi" w:hAnsiTheme="minorHAnsi" w:cstheme="minorHAnsi"/>
                <w:bCs/>
                <w:sz w:val="22"/>
                <w:szCs w:val="22"/>
              </w:rPr>
            </w:pPr>
            <w:r w:rsidRPr="0047472A">
              <w:rPr>
                <w:rFonts w:asciiTheme="minorHAnsi" w:hAnsiTheme="minorHAnsi" w:cstheme="minorHAnsi"/>
                <w:bCs/>
                <w:sz w:val="22"/>
                <w:szCs w:val="22"/>
              </w:rPr>
              <w:t>Main duties and responsibilities</w:t>
            </w:r>
          </w:p>
          <w:p w14:paraId="60457C92" w14:textId="77777777" w:rsidR="009501BE" w:rsidRPr="0047472A" w:rsidRDefault="009501BE" w:rsidP="009501BE">
            <w:pPr>
              <w:autoSpaceDE w:val="0"/>
              <w:autoSpaceDN w:val="0"/>
              <w:adjustRightInd w:val="0"/>
              <w:rPr>
                <w:rFonts w:asciiTheme="minorHAnsi" w:hAnsiTheme="minorHAnsi" w:cstheme="minorHAnsi"/>
                <w:bCs/>
                <w:sz w:val="22"/>
                <w:szCs w:val="22"/>
              </w:rPr>
            </w:pPr>
          </w:p>
          <w:p w14:paraId="7535E750" w14:textId="50BB2390" w:rsidR="000F1202" w:rsidRPr="0047472A" w:rsidRDefault="009501BE" w:rsidP="009501BE">
            <w:pPr>
              <w:pStyle w:val="ListParagraph"/>
              <w:numPr>
                <w:ilvl w:val="0"/>
                <w:numId w:val="37"/>
              </w:numPr>
              <w:autoSpaceDE w:val="0"/>
              <w:autoSpaceDN w:val="0"/>
              <w:adjustRightInd w:val="0"/>
              <w:rPr>
                <w:rFonts w:cstheme="minorHAnsi"/>
                <w:bCs/>
              </w:rPr>
            </w:pPr>
            <w:r w:rsidRPr="0047472A">
              <w:rPr>
                <w:rFonts w:cstheme="minorHAnsi"/>
                <w:bCs/>
              </w:rPr>
              <w:t>Provide visible, inspirational leadership to the SWAM Team</w:t>
            </w:r>
            <w:r w:rsidR="009C01DC" w:rsidRPr="0047472A">
              <w:rPr>
                <w:rFonts w:cstheme="minorHAnsi"/>
                <w:bCs/>
              </w:rPr>
              <w:t>, fostering a culture of excellence, collaboration and continuous improvement</w:t>
            </w:r>
          </w:p>
          <w:p w14:paraId="3B4F3F1C" w14:textId="5E253073"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Lead, supervise and support SWAMs to ensure they fulfil their responsibilities effectively across safeguarding, welfare attendance and pastoral care</w:t>
            </w:r>
          </w:p>
          <w:p w14:paraId="1FFD4018" w14:textId="48E33873"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Provide professional supervision, coaching and case consultation, including facilitating peer learning, case discussions and triage of complex safeguarding concerns</w:t>
            </w:r>
          </w:p>
          <w:p w14:paraId="2D038E30" w14:textId="3009B371"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Offer expert advice and guidance on safeguarding, welfare and attendance matters, taking a lead on complex or high-risk cases, where appropriate.</w:t>
            </w:r>
          </w:p>
          <w:p w14:paraId="4DCB9721" w14:textId="101CFDAE"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Ensure safeguarding concerns are managed promptly, appropriately and in accordance with statutory guidance, with high standards of recording, reporting and case management.</w:t>
            </w:r>
          </w:p>
          <w:p w14:paraId="0B3DD854" w14:textId="05B9A8B5"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Support schools in promoting excellent attendance, reducing persistent and severe absence, and improving student engagement through effective intervention and partnership working.</w:t>
            </w:r>
          </w:p>
          <w:p w14:paraId="48A6A3E0" w14:textId="503F5B95"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Monitor the implementation of Trust safeguarding, welfare and attendance policies, ensuring compliance and consistency across all schools.</w:t>
            </w:r>
          </w:p>
          <w:p w14:paraId="5E2FD545" w14:textId="13AFEDBC"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Work closely with school leadership teams and Trust colleagues to promote high standards of safeguarding practice, including areas such as medication management and wider student welfare.</w:t>
            </w:r>
          </w:p>
          <w:p w14:paraId="3476D2C2" w14:textId="621519FD" w:rsidR="009C01DC" w:rsidRPr="0047472A" w:rsidRDefault="009C01DC" w:rsidP="009501BE">
            <w:pPr>
              <w:pStyle w:val="ListParagraph"/>
              <w:numPr>
                <w:ilvl w:val="0"/>
                <w:numId w:val="37"/>
              </w:numPr>
              <w:autoSpaceDE w:val="0"/>
              <w:autoSpaceDN w:val="0"/>
              <w:adjustRightInd w:val="0"/>
              <w:rPr>
                <w:rFonts w:cstheme="minorHAnsi"/>
                <w:bCs/>
              </w:rPr>
            </w:pPr>
            <w:r w:rsidRPr="0047472A">
              <w:rPr>
                <w:rFonts w:cstheme="minorHAnsi"/>
                <w:bCs/>
              </w:rPr>
              <w:t>Support the Safeguarding Director by providing regular reports on operational performance, risks, emerging themes and areas requiring i</w:t>
            </w:r>
            <w:r w:rsidR="00F906C3" w:rsidRPr="0047472A">
              <w:rPr>
                <w:rFonts w:cstheme="minorHAnsi"/>
                <w:bCs/>
              </w:rPr>
              <w:t>ntervention.</w:t>
            </w:r>
          </w:p>
          <w:p w14:paraId="3DE5EAF5" w14:textId="77777777" w:rsidR="0047472A" w:rsidRDefault="0047472A" w:rsidP="0047472A">
            <w:pPr>
              <w:pStyle w:val="ListParagraph"/>
              <w:autoSpaceDE w:val="0"/>
              <w:autoSpaceDN w:val="0"/>
              <w:adjustRightInd w:val="0"/>
              <w:rPr>
                <w:rFonts w:cstheme="minorHAnsi"/>
                <w:bCs/>
              </w:rPr>
            </w:pPr>
          </w:p>
          <w:p w14:paraId="4425E208" w14:textId="77777777" w:rsidR="0047472A" w:rsidRDefault="0047472A" w:rsidP="0047472A">
            <w:pPr>
              <w:pStyle w:val="ListParagraph"/>
              <w:autoSpaceDE w:val="0"/>
              <w:autoSpaceDN w:val="0"/>
              <w:adjustRightInd w:val="0"/>
              <w:rPr>
                <w:rFonts w:cstheme="minorHAnsi"/>
                <w:bCs/>
              </w:rPr>
            </w:pPr>
          </w:p>
          <w:p w14:paraId="4252D244" w14:textId="38738E46" w:rsidR="00F906C3" w:rsidRPr="0047472A" w:rsidRDefault="00F906C3" w:rsidP="009501BE">
            <w:pPr>
              <w:pStyle w:val="ListParagraph"/>
              <w:numPr>
                <w:ilvl w:val="0"/>
                <w:numId w:val="37"/>
              </w:numPr>
              <w:autoSpaceDE w:val="0"/>
              <w:autoSpaceDN w:val="0"/>
              <w:adjustRightInd w:val="0"/>
              <w:rPr>
                <w:rFonts w:cstheme="minorHAnsi"/>
                <w:bCs/>
              </w:rPr>
            </w:pPr>
            <w:r w:rsidRPr="0047472A">
              <w:rPr>
                <w:rFonts w:cstheme="minorHAnsi"/>
                <w:bCs/>
              </w:rPr>
              <w:t>Lead the development of meaningful student voice strategies and produce reports that help to inform school and Trust improvement priorities.</w:t>
            </w:r>
          </w:p>
          <w:p w14:paraId="32FC845A" w14:textId="51352EE7" w:rsidR="00F906C3" w:rsidRPr="0047472A" w:rsidRDefault="00F906C3" w:rsidP="009501BE">
            <w:pPr>
              <w:pStyle w:val="ListParagraph"/>
              <w:numPr>
                <w:ilvl w:val="0"/>
                <w:numId w:val="37"/>
              </w:numPr>
              <w:autoSpaceDE w:val="0"/>
              <w:autoSpaceDN w:val="0"/>
              <w:adjustRightInd w:val="0"/>
              <w:rPr>
                <w:rFonts w:cstheme="minorHAnsi"/>
                <w:bCs/>
              </w:rPr>
            </w:pPr>
            <w:r w:rsidRPr="0047472A">
              <w:rPr>
                <w:rFonts w:cstheme="minorHAnsi"/>
                <w:bCs/>
              </w:rPr>
              <w:t>Support the planning delivery</w:t>
            </w:r>
            <w:r w:rsidR="000731E4" w:rsidRPr="0047472A">
              <w:rPr>
                <w:rFonts w:cstheme="minorHAnsi"/>
                <w:bCs/>
              </w:rPr>
              <w:t xml:space="preserve"> and evaluation of Academy-wide safeguarding training and professional development.</w:t>
            </w:r>
          </w:p>
          <w:p w14:paraId="627812BA" w14:textId="2F504921" w:rsidR="000731E4" w:rsidRPr="0047472A" w:rsidRDefault="000731E4" w:rsidP="009501BE">
            <w:pPr>
              <w:pStyle w:val="ListParagraph"/>
              <w:numPr>
                <w:ilvl w:val="0"/>
                <w:numId w:val="37"/>
              </w:numPr>
              <w:autoSpaceDE w:val="0"/>
              <w:autoSpaceDN w:val="0"/>
              <w:adjustRightInd w:val="0"/>
              <w:rPr>
                <w:rFonts w:cstheme="minorHAnsi"/>
                <w:bCs/>
              </w:rPr>
            </w:pPr>
            <w:r w:rsidRPr="0047472A">
              <w:rPr>
                <w:rFonts w:cstheme="minorHAnsi"/>
                <w:bCs/>
              </w:rPr>
              <w:t>Assist with internal audits, external inspections and quality assurance activities ensuring recommendations are implemented effectively.</w:t>
            </w:r>
          </w:p>
          <w:p w14:paraId="77E1A49D" w14:textId="216ED62F" w:rsidR="000731E4" w:rsidRPr="0047472A" w:rsidRDefault="000731E4" w:rsidP="009501BE">
            <w:pPr>
              <w:pStyle w:val="ListParagraph"/>
              <w:numPr>
                <w:ilvl w:val="0"/>
                <w:numId w:val="37"/>
              </w:numPr>
              <w:autoSpaceDE w:val="0"/>
              <w:autoSpaceDN w:val="0"/>
              <w:adjustRightInd w:val="0"/>
              <w:rPr>
                <w:rFonts w:cstheme="minorHAnsi"/>
                <w:bCs/>
              </w:rPr>
            </w:pPr>
            <w:r w:rsidRPr="0047472A">
              <w:rPr>
                <w:rFonts w:cstheme="minorHAnsi"/>
                <w:bCs/>
              </w:rPr>
              <w:t>Maintain an up-to-date kno</w:t>
            </w:r>
            <w:r w:rsidR="00522A43" w:rsidRPr="0047472A">
              <w:rPr>
                <w:rFonts w:cstheme="minorHAnsi"/>
                <w:bCs/>
              </w:rPr>
              <w:t>wledge of legislation, statutory guidance and national safeguarding developments, ensuring these are embedded into practice.</w:t>
            </w:r>
          </w:p>
          <w:p w14:paraId="1B599D93" w14:textId="4E715F21" w:rsidR="00B84398" w:rsidRPr="0047472A" w:rsidRDefault="0047472A" w:rsidP="0053252B">
            <w:pPr>
              <w:pStyle w:val="ListParagraph"/>
              <w:numPr>
                <w:ilvl w:val="0"/>
                <w:numId w:val="34"/>
              </w:numPr>
              <w:autoSpaceDE w:val="0"/>
              <w:autoSpaceDN w:val="0"/>
              <w:adjustRightInd w:val="0"/>
              <w:rPr>
                <w:rFonts w:cstheme="minorHAnsi"/>
                <w:bCs/>
              </w:rPr>
            </w:pPr>
            <w:r>
              <w:rPr>
                <w:rFonts w:cstheme="minorHAnsi"/>
                <w:bCs/>
              </w:rPr>
              <w:t>In</w:t>
            </w:r>
            <w:r w:rsidR="005F5D75" w:rsidRPr="0047472A">
              <w:rPr>
                <w:rFonts w:cstheme="minorHAnsi"/>
                <w:bCs/>
              </w:rPr>
              <w:t xml:space="preserve">cludes </w:t>
            </w:r>
            <w:r w:rsidR="00C1751D" w:rsidRPr="0047472A">
              <w:rPr>
                <w:rFonts w:cstheme="minorHAnsi"/>
                <w:bCs/>
              </w:rPr>
              <w:t xml:space="preserve">areas around </w:t>
            </w:r>
            <w:r w:rsidR="005F5D75" w:rsidRPr="0047472A">
              <w:rPr>
                <w:rFonts w:cstheme="minorHAnsi"/>
                <w:bCs/>
              </w:rPr>
              <w:t>medication</w:t>
            </w:r>
          </w:p>
          <w:p w14:paraId="70C0D51B" w14:textId="77777777" w:rsidR="00C1751D" w:rsidRPr="0047472A" w:rsidRDefault="00C1751D" w:rsidP="00C1751D">
            <w:pPr>
              <w:autoSpaceDE w:val="0"/>
              <w:autoSpaceDN w:val="0"/>
              <w:adjustRightInd w:val="0"/>
              <w:rPr>
                <w:rFonts w:asciiTheme="minorHAnsi" w:hAnsiTheme="minorHAnsi" w:cstheme="minorHAnsi"/>
                <w:bCs/>
                <w:sz w:val="22"/>
                <w:szCs w:val="22"/>
              </w:rPr>
            </w:pPr>
            <w:r w:rsidRPr="0047472A">
              <w:rPr>
                <w:rFonts w:asciiTheme="minorHAnsi" w:hAnsiTheme="minorHAnsi" w:cstheme="minorHAnsi"/>
                <w:bCs/>
                <w:sz w:val="22"/>
                <w:szCs w:val="22"/>
              </w:rPr>
              <w:t>Professional Responsibilities</w:t>
            </w:r>
          </w:p>
          <w:p w14:paraId="36BF5E87" w14:textId="77777777" w:rsidR="00C1751D" w:rsidRPr="0047472A" w:rsidRDefault="00C1751D" w:rsidP="009C61C2">
            <w:pPr>
              <w:autoSpaceDE w:val="0"/>
              <w:autoSpaceDN w:val="0"/>
              <w:adjustRightInd w:val="0"/>
              <w:rPr>
                <w:rFonts w:cstheme="minorHAnsi"/>
                <w:bCs/>
              </w:rPr>
            </w:pPr>
          </w:p>
          <w:p w14:paraId="2B20DB1F" w14:textId="127F3581" w:rsidR="00416776" w:rsidRDefault="009C61C2" w:rsidP="00416776">
            <w:pPr>
              <w:pStyle w:val="ListParagraph"/>
              <w:numPr>
                <w:ilvl w:val="0"/>
                <w:numId w:val="34"/>
              </w:numPr>
              <w:autoSpaceDE w:val="0"/>
              <w:autoSpaceDN w:val="0"/>
              <w:adjustRightInd w:val="0"/>
              <w:rPr>
                <w:rFonts w:cstheme="minorHAnsi"/>
                <w:bCs/>
              </w:rPr>
            </w:pPr>
            <w:r w:rsidRPr="0047472A">
              <w:rPr>
                <w:rFonts w:cstheme="minorHAnsi"/>
                <w:bCs/>
              </w:rPr>
              <w:t>To remain positive and solution focused at all times</w:t>
            </w:r>
          </w:p>
          <w:p w14:paraId="30EE8BCA" w14:textId="77777777" w:rsidR="0047472A" w:rsidRPr="0047472A" w:rsidRDefault="0047472A" w:rsidP="0047472A">
            <w:pPr>
              <w:pStyle w:val="ListParagraph"/>
              <w:autoSpaceDE w:val="0"/>
              <w:autoSpaceDN w:val="0"/>
              <w:adjustRightInd w:val="0"/>
              <w:rPr>
                <w:rFonts w:cstheme="minorHAnsi"/>
                <w:bCs/>
              </w:rPr>
            </w:pPr>
          </w:p>
          <w:p w14:paraId="0CF76AAA" w14:textId="77777777" w:rsidR="009C61C2" w:rsidRPr="0047472A" w:rsidRDefault="00416776" w:rsidP="0053252B">
            <w:pPr>
              <w:pStyle w:val="ListParagraph"/>
              <w:numPr>
                <w:ilvl w:val="0"/>
                <w:numId w:val="34"/>
              </w:numPr>
              <w:autoSpaceDE w:val="0"/>
              <w:autoSpaceDN w:val="0"/>
              <w:adjustRightInd w:val="0"/>
              <w:rPr>
                <w:rFonts w:cstheme="minorHAnsi"/>
                <w:bCs/>
              </w:rPr>
            </w:pPr>
            <w:r w:rsidRPr="0047472A">
              <w:rPr>
                <w:rFonts w:cstheme="minorHAnsi"/>
                <w:bCs/>
              </w:rPr>
              <w:t>Create and maintain positive and supportive relationships with all stakeholders</w:t>
            </w:r>
          </w:p>
          <w:p w14:paraId="0AC3AD37" w14:textId="77777777" w:rsidR="00416776" w:rsidRPr="0047472A" w:rsidRDefault="00416776" w:rsidP="00416776">
            <w:pPr>
              <w:pStyle w:val="ListParagraph"/>
              <w:rPr>
                <w:rFonts w:cstheme="minorHAnsi"/>
                <w:bCs/>
              </w:rPr>
            </w:pPr>
          </w:p>
          <w:p w14:paraId="0194EEF9" w14:textId="2135E3D0" w:rsidR="00416776" w:rsidRPr="0047472A" w:rsidRDefault="00DB63E7" w:rsidP="0053252B">
            <w:pPr>
              <w:pStyle w:val="ListParagraph"/>
              <w:numPr>
                <w:ilvl w:val="0"/>
                <w:numId w:val="34"/>
              </w:numPr>
              <w:autoSpaceDE w:val="0"/>
              <w:autoSpaceDN w:val="0"/>
              <w:adjustRightInd w:val="0"/>
              <w:rPr>
                <w:rFonts w:cstheme="minorHAnsi"/>
                <w:bCs/>
              </w:rPr>
            </w:pPr>
            <w:r w:rsidRPr="0047472A">
              <w:rPr>
                <w:rFonts w:cstheme="minorHAnsi"/>
                <w:bCs/>
              </w:rPr>
              <w:t xml:space="preserve">To undertake appropriate </w:t>
            </w:r>
            <w:r w:rsidR="00E5435C" w:rsidRPr="0047472A">
              <w:rPr>
                <w:rFonts w:cstheme="minorHAnsi"/>
                <w:bCs/>
              </w:rPr>
              <w:t xml:space="preserve">professional development </w:t>
            </w:r>
            <w:r w:rsidR="00DA250E" w:rsidRPr="0047472A">
              <w:rPr>
                <w:rFonts w:cstheme="minorHAnsi"/>
                <w:bCs/>
              </w:rPr>
              <w:t>including to the principle of performance management</w:t>
            </w:r>
            <w:r w:rsidRPr="0047472A">
              <w:rPr>
                <w:rFonts w:cstheme="minorHAnsi"/>
                <w:bCs/>
              </w:rPr>
              <w:t xml:space="preserve"> </w:t>
            </w:r>
          </w:p>
          <w:p w14:paraId="49A06D58" w14:textId="77777777" w:rsidR="00215D95" w:rsidRPr="0047472A" w:rsidRDefault="00215D95" w:rsidP="00215D95">
            <w:pPr>
              <w:pStyle w:val="ListParagraph"/>
              <w:rPr>
                <w:rFonts w:cstheme="minorHAnsi"/>
                <w:bCs/>
              </w:rPr>
            </w:pPr>
          </w:p>
          <w:p w14:paraId="5D77362B" w14:textId="77777777" w:rsidR="00215D95" w:rsidRPr="0047472A" w:rsidRDefault="00F61810" w:rsidP="0053252B">
            <w:pPr>
              <w:pStyle w:val="ListParagraph"/>
              <w:numPr>
                <w:ilvl w:val="0"/>
                <w:numId w:val="34"/>
              </w:numPr>
              <w:autoSpaceDE w:val="0"/>
              <w:autoSpaceDN w:val="0"/>
              <w:adjustRightInd w:val="0"/>
              <w:rPr>
                <w:rFonts w:cstheme="minorHAnsi"/>
                <w:bCs/>
              </w:rPr>
            </w:pPr>
            <w:r w:rsidRPr="0047472A">
              <w:rPr>
                <w:rFonts w:cstheme="minorHAnsi"/>
                <w:bCs/>
              </w:rPr>
              <w:t xml:space="preserve">To </w:t>
            </w:r>
            <w:r w:rsidR="00DA250E" w:rsidRPr="0047472A">
              <w:rPr>
                <w:rFonts w:cstheme="minorHAnsi"/>
                <w:bCs/>
              </w:rPr>
              <w:t>promote the vision and aims of the Trust</w:t>
            </w:r>
          </w:p>
          <w:p w14:paraId="4165E5CA" w14:textId="77777777" w:rsidR="00DA250E" w:rsidRPr="0047472A" w:rsidRDefault="00DA250E" w:rsidP="00DA250E">
            <w:pPr>
              <w:pStyle w:val="ListParagraph"/>
              <w:rPr>
                <w:rFonts w:cstheme="minorHAnsi"/>
                <w:bCs/>
              </w:rPr>
            </w:pPr>
          </w:p>
          <w:p w14:paraId="22AFBB07" w14:textId="77777777" w:rsidR="00DA250E" w:rsidRPr="0047472A" w:rsidRDefault="00AD0D83" w:rsidP="0053252B">
            <w:pPr>
              <w:pStyle w:val="ListParagraph"/>
              <w:numPr>
                <w:ilvl w:val="0"/>
                <w:numId w:val="34"/>
              </w:numPr>
              <w:autoSpaceDE w:val="0"/>
              <w:autoSpaceDN w:val="0"/>
              <w:adjustRightInd w:val="0"/>
              <w:rPr>
                <w:rFonts w:cstheme="minorHAnsi"/>
                <w:bCs/>
              </w:rPr>
            </w:pPr>
            <w:r w:rsidRPr="0047472A">
              <w:rPr>
                <w:rFonts w:cstheme="minorHAnsi"/>
                <w:bCs/>
              </w:rPr>
              <w:t>To set an example of personal integrity and professionalism as outlined in the Staff Code of Conduct</w:t>
            </w:r>
            <w:r w:rsidR="00E135B8" w:rsidRPr="0047472A">
              <w:rPr>
                <w:rFonts w:cstheme="minorHAnsi"/>
                <w:bCs/>
              </w:rPr>
              <w:t>.</w:t>
            </w:r>
          </w:p>
          <w:p w14:paraId="4AA6B95C" w14:textId="77777777" w:rsidR="00E135B8" w:rsidRPr="0047472A" w:rsidRDefault="00E135B8" w:rsidP="00E135B8">
            <w:pPr>
              <w:pStyle w:val="ListParagraph"/>
              <w:rPr>
                <w:rFonts w:cstheme="minorHAnsi"/>
                <w:bCs/>
              </w:rPr>
            </w:pPr>
          </w:p>
          <w:p w14:paraId="7051C197" w14:textId="77777777" w:rsidR="00E135B8" w:rsidRPr="0047472A" w:rsidRDefault="00E135B8" w:rsidP="0053252B">
            <w:pPr>
              <w:pStyle w:val="ListParagraph"/>
              <w:numPr>
                <w:ilvl w:val="0"/>
                <w:numId w:val="34"/>
              </w:numPr>
              <w:autoSpaceDE w:val="0"/>
              <w:autoSpaceDN w:val="0"/>
              <w:adjustRightInd w:val="0"/>
              <w:rPr>
                <w:rFonts w:cstheme="minorHAnsi"/>
                <w:bCs/>
              </w:rPr>
            </w:pPr>
            <w:r w:rsidRPr="0047472A">
              <w:rPr>
                <w:rFonts w:cstheme="minorHAnsi"/>
                <w:bCs/>
              </w:rPr>
              <w:t>To attend meetings, training days and CPD sessions</w:t>
            </w:r>
          </w:p>
          <w:p w14:paraId="0B7CB884" w14:textId="77777777" w:rsidR="00E135B8" w:rsidRPr="0047472A" w:rsidRDefault="00E135B8" w:rsidP="00E135B8">
            <w:pPr>
              <w:pStyle w:val="ListParagraph"/>
              <w:rPr>
                <w:rFonts w:cstheme="minorHAnsi"/>
                <w:bCs/>
              </w:rPr>
            </w:pPr>
          </w:p>
          <w:p w14:paraId="3A97CF17" w14:textId="77777777" w:rsidR="00E135B8" w:rsidRPr="0047472A" w:rsidRDefault="00E135B8" w:rsidP="0053252B">
            <w:pPr>
              <w:pStyle w:val="ListParagraph"/>
              <w:numPr>
                <w:ilvl w:val="0"/>
                <w:numId w:val="34"/>
              </w:numPr>
              <w:autoSpaceDE w:val="0"/>
              <w:autoSpaceDN w:val="0"/>
              <w:adjustRightInd w:val="0"/>
              <w:rPr>
                <w:rFonts w:cstheme="minorHAnsi"/>
                <w:bCs/>
              </w:rPr>
            </w:pPr>
            <w:r w:rsidRPr="0047472A">
              <w:rPr>
                <w:rFonts w:cstheme="minorHAnsi"/>
                <w:bCs/>
              </w:rPr>
              <w:t>Observance of Equal Opportunities, Confidentiality, Health &amp; Safety Policies and Code of Practice</w:t>
            </w:r>
          </w:p>
          <w:p w14:paraId="6CF08842" w14:textId="77777777" w:rsidR="00336A7B" w:rsidRPr="0047472A" w:rsidRDefault="00336A7B" w:rsidP="00336A7B">
            <w:pPr>
              <w:pStyle w:val="ListParagraph"/>
              <w:rPr>
                <w:rFonts w:cstheme="minorHAnsi"/>
                <w:bCs/>
              </w:rPr>
            </w:pPr>
          </w:p>
          <w:p w14:paraId="25E65388" w14:textId="77777777" w:rsidR="00336A7B" w:rsidRPr="0047472A" w:rsidRDefault="00336A7B" w:rsidP="0053252B">
            <w:pPr>
              <w:pStyle w:val="ListParagraph"/>
              <w:numPr>
                <w:ilvl w:val="0"/>
                <w:numId w:val="34"/>
              </w:numPr>
              <w:autoSpaceDE w:val="0"/>
              <w:autoSpaceDN w:val="0"/>
              <w:adjustRightInd w:val="0"/>
              <w:rPr>
                <w:rFonts w:cstheme="minorHAnsi"/>
                <w:bCs/>
              </w:rPr>
            </w:pPr>
            <w:r w:rsidRPr="0047472A">
              <w:rPr>
                <w:rFonts w:cstheme="minorHAnsi"/>
                <w:bCs/>
              </w:rPr>
              <w:t>To take responsibility for becoming familiar with school/Trust policies and abide by them</w:t>
            </w:r>
          </w:p>
          <w:p w14:paraId="101F4B3F" w14:textId="77777777" w:rsidR="0046057D" w:rsidRPr="0047472A" w:rsidRDefault="0046057D" w:rsidP="0046057D">
            <w:pPr>
              <w:pStyle w:val="ListParagraph"/>
              <w:rPr>
                <w:rFonts w:cstheme="minorHAnsi"/>
                <w:bCs/>
              </w:rPr>
            </w:pPr>
          </w:p>
          <w:p w14:paraId="358B008B" w14:textId="77777777" w:rsidR="0046057D" w:rsidRPr="0047472A" w:rsidRDefault="0046057D" w:rsidP="0053252B">
            <w:pPr>
              <w:pStyle w:val="ListParagraph"/>
              <w:numPr>
                <w:ilvl w:val="0"/>
                <w:numId w:val="34"/>
              </w:numPr>
              <w:autoSpaceDE w:val="0"/>
              <w:autoSpaceDN w:val="0"/>
              <w:adjustRightInd w:val="0"/>
              <w:rPr>
                <w:rFonts w:cstheme="minorHAnsi"/>
                <w:bCs/>
              </w:rPr>
            </w:pPr>
            <w:r w:rsidRPr="0047472A">
              <w:rPr>
                <w:rFonts w:cstheme="minorHAnsi"/>
                <w:bCs/>
              </w:rPr>
              <w:t>To always maintain confidentiality in respect of Academy related matters and to prevent disclosure of confidential and sensitive information</w:t>
            </w:r>
          </w:p>
          <w:p w14:paraId="30A0A1E6" w14:textId="77777777" w:rsidR="00860FF5" w:rsidRPr="0047472A" w:rsidRDefault="00860FF5" w:rsidP="00860FF5">
            <w:pPr>
              <w:pStyle w:val="ListParagraph"/>
              <w:rPr>
                <w:rFonts w:cstheme="minorHAnsi"/>
                <w:bCs/>
              </w:rPr>
            </w:pPr>
          </w:p>
          <w:p w14:paraId="04316CC7" w14:textId="77777777" w:rsidR="00860FF5" w:rsidRPr="0047472A" w:rsidRDefault="00860FF5" w:rsidP="0053252B">
            <w:pPr>
              <w:pStyle w:val="ListParagraph"/>
              <w:numPr>
                <w:ilvl w:val="0"/>
                <w:numId w:val="34"/>
              </w:numPr>
              <w:autoSpaceDE w:val="0"/>
              <w:autoSpaceDN w:val="0"/>
              <w:adjustRightInd w:val="0"/>
              <w:rPr>
                <w:rFonts w:cstheme="minorHAnsi"/>
                <w:bCs/>
              </w:rPr>
            </w:pPr>
            <w:r w:rsidRPr="0047472A">
              <w:rPr>
                <w:rFonts w:cstheme="minorHAnsi"/>
                <w:bCs/>
              </w:rPr>
              <w:t>To work within and encourage the Academy’s Equal</w:t>
            </w:r>
            <w:r w:rsidR="00C23018" w:rsidRPr="0047472A">
              <w:rPr>
                <w:rFonts w:cstheme="minorHAnsi"/>
                <w:bCs/>
              </w:rPr>
              <w:t xml:space="preserve"> Opportunity policy </w:t>
            </w:r>
          </w:p>
          <w:p w14:paraId="7726BFD1" w14:textId="77777777" w:rsidR="00D9056A" w:rsidRPr="0047472A" w:rsidRDefault="00D9056A" w:rsidP="00D9056A">
            <w:pPr>
              <w:pStyle w:val="ListParagraph"/>
              <w:rPr>
                <w:rFonts w:cstheme="minorHAnsi"/>
                <w:bCs/>
              </w:rPr>
            </w:pPr>
          </w:p>
          <w:p w14:paraId="5419D8D0" w14:textId="77777777" w:rsidR="00D9056A" w:rsidRPr="0047472A" w:rsidRDefault="00D9056A" w:rsidP="0053252B">
            <w:pPr>
              <w:pStyle w:val="ListParagraph"/>
              <w:numPr>
                <w:ilvl w:val="0"/>
                <w:numId w:val="34"/>
              </w:numPr>
              <w:autoSpaceDE w:val="0"/>
              <w:autoSpaceDN w:val="0"/>
              <w:adjustRightInd w:val="0"/>
              <w:rPr>
                <w:rFonts w:cstheme="minorHAnsi"/>
                <w:bCs/>
              </w:rPr>
            </w:pPr>
            <w:r w:rsidRPr="0047472A">
              <w:rPr>
                <w:rFonts w:cstheme="minorHAnsi"/>
                <w:bCs/>
              </w:rPr>
              <w:t>All staff have a responsibility to promote the safeguarding of children and young people</w:t>
            </w:r>
          </w:p>
          <w:p w14:paraId="7E9F77B4" w14:textId="77777777" w:rsidR="002F0576" w:rsidRPr="0047472A" w:rsidRDefault="002F0576" w:rsidP="002F0576">
            <w:pPr>
              <w:pStyle w:val="ListParagraph"/>
              <w:rPr>
                <w:rFonts w:cstheme="minorHAnsi"/>
                <w:bCs/>
              </w:rPr>
            </w:pPr>
          </w:p>
          <w:p w14:paraId="49FB4FE2" w14:textId="77777777" w:rsidR="0047472A" w:rsidRPr="0047472A" w:rsidRDefault="0047472A" w:rsidP="0047472A">
            <w:pPr>
              <w:pStyle w:val="ListParagraph"/>
              <w:rPr>
                <w:rFonts w:cstheme="minorHAnsi"/>
                <w:bCs/>
              </w:rPr>
            </w:pPr>
          </w:p>
          <w:p w14:paraId="1DA2CB65" w14:textId="4A758CEA" w:rsidR="002F0576" w:rsidRPr="0047472A" w:rsidRDefault="002F0576" w:rsidP="0053252B">
            <w:pPr>
              <w:pStyle w:val="ListParagraph"/>
              <w:numPr>
                <w:ilvl w:val="0"/>
                <w:numId w:val="34"/>
              </w:numPr>
              <w:autoSpaceDE w:val="0"/>
              <w:autoSpaceDN w:val="0"/>
              <w:adjustRightInd w:val="0"/>
              <w:rPr>
                <w:rFonts w:cstheme="minorHAnsi"/>
                <w:bCs/>
              </w:rPr>
            </w:pPr>
            <w:r w:rsidRPr="0047472A">
              <w:rPr>
                <w:rFonts w:cstheme="minorHAnsi"/>
                <w:bCs/>
              </w:rPr>
              <w:t>Contribute to the overall aims and ta</w:t>
            </w:r>
            <w:r w:rsidR="00317A36" w:rsidRPr="0047472A">
              <w:rPr>
                <w:rFonts w:cstheme="minorHAnsi"/>
                <w:bCs/>
              </w:rPr>
              <w:t>r</w:t>
            </w:r>
            <w:r w:rsidRPr="0047472A">
              <w:rPr>
                <w:rFonts w:cstheme="minorHAnsi"/>
                <w:bCs/>
              </w:rPr>
              <w:t>gets of the Academy</w:t>
            </w:r>
            <w:r w:rsidR="00AD4DED" w:rsidRPr="0047472A">
              <w:rPr>
                <w:rFonts w:cstheme="minorHAnsi"/>
                <w:bCs/>
              </w:rPr>
              <w:t>, appreciate, and support the roles of other members of the staff team</w:t>
            </w:r>
          </w:p>
          <w:p w14:paraId="0961A9DA" w14:textId="77777777" w:rsidR="00317A36" w:rsidRPr="0047472A" w:rsidRDefault="00317A36" w:rsidP="00317A36">
            <w:pPr>
              <w:pStyle w:val="ListParagraph"/>
              <w:rPr>
                <w:rFonts w:cstheme="minorHAnsi"/>
                <w:bCs/>
              </w:rPr>
            </w:pPr>
          </w:p>
          <w:p w14:paraId="738EF40E" w14:textId="77777777" w:rsidR="00317A36" w:rsidRPr="0047472A" w:rsidRDefault="00317A36" w:rsidP="0053252B">
            <w:pPr>
              <w:pStyle w:val="ListParagraph"/>
              <w:numPr>
                <w:ilvl w:val="0"/>
                <w:numId w:val="34"/>
              </w:numPr>
              <w:autoSpaceDE w:val="0"/>
              <w:autoSpaceDN w:val="0"/>
              <w:adjustRightInd w:val="0"/>
              <w:rPr>
                <w:rFonts w:cstheme="minorHAnsi"/>
                <w:bCs/>
              </w:rPr>
            </w:pPr>
            <w:r w:rsidRPr="0047472A">
              <w:rPr>
                <w:rFonts w:cstheme="minorHAnsi"/>
                <w:bCs/>
              </w:rPr>
              <w:t>Attend INSET, appropriate training and relevant meetings as required and participate in the Academy’s performance management process</w:t>
            </w:r>
          </w:p>
          <w:p w14:paraId="4E35BA37" w14:textId="77777777" w:rsidR="00EC4454" w:rsidRPr="0047472A" w:rsidRDefault="00EC4454" w:rsidP="00EC4454">
            <w:pPr>
              <w:pStyle w:val="ListParagraph"/>
              <w:rPr>
                <w:rFonts w:cstheme="minorHAnsi"/>
                <w:bCs/>
              </w:rPr>
            </w:pPr>
          </w:p>
          <w:p w14:paraId="59E890EF" w14:textId="52B5F171" w:rsidR="00EC4454" w:rsidRPr="0047472A" w:rsidRDefault="00EC4454" w:rsidP="0053252B">
            <w:pPr>
              <w:pStyle w:val="ListParagraph"/>
              <w:numPr>
                <w:ilvl w:val="0"/>
                <w:numId w:val="34"/>
              </w:numPr>
              <w:autoSpaceDE w:val="0"/>
              <w:autoSpaceDN w:val="0"/>
              <w:adjustRightInd w:val="0"/>
              <w:rPr>
                <w:rFonts w:cstheme="minorHAnsi"/>
                <w:b/>
                <w:bCs/>
              </w:rPr>
            </w:pPr>
            <w:r w:rsidRPr="0047472A">
              <w:rPr>
                <w:rFonts w:cstheme="minorHAnsi"/>
                <w:bCs/>
              </w:rPr>
              <w:t xml:space="preserve">Carry out duties and responsibilities with reasonable care for the health and safety of yourself and any other persons who may be </w:t>
            </w:r>
            <w:r w:rsidR="0047472A" w:rsidRPr="0047472A">
              <w:rPr>
                <w:rFonts w:cstheme="minorHAnsi"/>
                <w:bCs/>
              </w:rPr>
              <w:t>affected</w:t>
            </w:r>
            <w:r w:rsidRPr="0047472A">
              <w:rPr>
                <w:rFonts w:cstheme="minorHAnsi"/>
                <w:bCs/>
              </w:rPr>
              <w:t xml:space="preserve"> by your acts or omissions at work and to co-operate fully with the Academy in health and safety</w:t>
            </w:r>
          </w:p>
        </w:tc>
      </w:tr>
    </w:tbl>
    <w:p w14:paraId="737F894F" w14:textId="77777777" w:rsidR="00352C77" w:rsidRPr="0047472A" w:rsidRDefault="00352C77">
      <w:pPr>
        <w:rPr>
          <w:rFonts w:ascii="Calibri" w:hAnsi="Calibri"/>
          <w:sz w:val="22"/>
          <w:szCs w:val="22"/>
          <w:u w:val="single"/>
        </w:rPr>
      </w:pPr>
    </w:p>
    <w:p w14:paraId="7CE24783" w14:textId="77777777" w:rsidR="00352C77" w:rsidRPr="0047472A" w:rsidRDefault="00352C77">
      <w:pPr>
        <w:rPr>
          <w:rFonts w:ascii="Calibri" w:hAnsi="Calibri"/>
          <w:sz w:val="22"/>
          <w:szCs w:val="22"/>
          <w:u w:val="single"/>
        </w:rPr>
      </w:pPr>
    </w:p>
    <w:p w14:paraId="0FDE76FC" w14:textId="77777777" w:rsidR="00352C77" w:rsidRPr="0047472A" w:rsidRDefault="00C808BE">
      <w:pPr>
        <w:spacing w:line="360" w:lineRule="auto"/>
        <w:rPr>
          <w:rFonts w:ascii="Calibri" w:hAnsi="Calibri" w:cs="Tahoma"/>
          <w:b/>
          <w:i/>
          <w:sz w:val="22"/>
          <w:szCs w:val="22"/>
        </w:rPr>
      </w:pPr>
      <w:r w:rsidRPr="0047472A">
        <w:rPr>
          <w:rFonts w:ascii="Calibri" w:hAnsi="Calibri" w:cs="Tahoma"/>
          <w:b/>
          <w:i/>
          <w:sz w:val="22"/>
          <w:szCs w:val="22"/>
        </w:rPr>
        <w:t xml:space="preserve">Note: This JD is not a comprehensive statement of procedures and tasks, but sets out the main expectations of the </w:t>
      </w:r>
      <w:r w:rsidR="00FF401F" w:rsidRPr="0047472A">
        <w:rPr>
          <w:rFonts w:ascii="Calibri" w:hAnsi="Calibri" w:cs="Tahoma"/>
          <w:b/>
          <w:i/>
          <w:sz w:val="22"/>
          <w:szCs w:val="22"/>
        </w:rPr>
        <w:t xml:space="preserve">Academy </w:t>
      </w:r>
      <w:r w:rsidRPr="0047472A">
        <w:rPr>
          <w:rFonts w:ascii="Calibri" w:hAnsi="Calibri" w:cs="Tahoma"/>
          <w:b/>
          <w:i/>
          <w:sz w:val="22"/>
          <w:szCs w:val="22"/>
        </w:rPr>
        <w:t xml:space="preserve">in relation to the post holder’s professional responsibilities and duties.  The duties of this post may vary from time to time, as required by the </w:t>
      </w:r>
      <w:r w:rsidR="005671A8" w:rsidRPr="0047472A">
        <w:rPr>
          <w:rFonts w:ascii="Calibri" w:hAnsi="Calibri" w:cs="Tahoma"/>
          <w:b/>
          <w:i/>
          <w:sz w:val="22"/>
          <w:szCs w:val="22"/>
        </w:rPr>
        <w:t>Line Manager</w:t>
      </w:r>
      <w:r w:rsidR="00FD66A0" w:rsidRPr="0047472A">
        <w:rPr>
          <w:rFonts w:ascii="Calibri" w:hAnsi="Calibri" w:cs="Tahoma"/>
          <w:b/>
          <w:i/>
          <w:sz w:val="22"/>
          <w:szCs w:val="22"/>
        </w:rPr>
        <w:t xml:space="preserve"> or Head of Campus</w:t>
      </w:r>
      <w:r w:rsidRPr="0047472A">
        <w:rPr>
          <w:rFonts w:ascii="Calibri" w:hAnsi="Calibri" w:cs="Tahoma"/>
          <w:b/>
          <w:i/>
          <w:sz w:val="22"/>
          <w:szCs w:val="22"/>
        </w:rPr>
        <w:t>, without changing their general character or the level of responsibility entailed.</w:t>
      </w:r>
    </w:p>
    <w:p w14:paraId="39A9F843" w14:textId="77777777" w:rsidR="00585CA2" w:rsidRPr="0047472A" w:rsidRDefault="00585CA2" w:rsidP="00585CA2"/>
    <w:p w14:paraId="48A5F908" w14:textId="77777777" w:rsidR="00352C77" w:rsidRPr="0047472A" w:rsidRDefault="00C808BE">
      <w:pPr>
        <w:pStyle w:val="Heading1"/>
        <w:spacing w:line="360" w:lineRule="auto"/>
        <w:rPr>
          <w:rFonts w:ascii="Calibri" w:hAnsi="Calibri" w:cs="Tahoma"/>
          <w:b/>
          <w:szCs w:val="22"/>
        </w:rPr>
      </w:pPr>
      <w:r w:rsidRPr="0047472A">
        <w:rPr>
          <w:rFonts w:ascii="Calibri" w:hAnsi="Calibri" w:cs="Tahoma"/>
          <w:b/>
          <w:szCs w:val="22"/>
        </w:rPr>
        <w:t>Signature Line Manager: …………………..</w:t>
      </w:r>
    </w:p>
    <w:p w14:paraId="224F87D1" w14:textId="77777777" w:rsidR="00352C77" w:rsidRPr="0047472A" w:rsidRDefault="00C808BE">
      <w:pPr>
        <w:pStyle w:val="Heading1"/>
        <w:spacing w:line="360" w:lineRule="auto"/>
        <w:rPr>
          <w:rFonts w:ascii="Calibri" w:hAnsi="Calibri" w:cs="Tahoma"/>
          <w:b/>
          <w:szCs w:val="22"/>
        </w:rPr>
      </w:pPr>
      <w:r w:rsidRPr="0047472A">
        <w:rPr>
          <w:rFonts w:ascii="Calibri" w:hAnsi="Calibri" w:cs="Tahoma"/>
          <w:b/>
          <w:szCs w:val="22"/>
        </w:rPr>
        <w:t>Signature Job Holder:……………………….</w:t>
      </w:r>
    </w:p>
    <w:p w14:paraId="601A2395" w14:textId="77777777" w:rsidR="00352C77" w:rsidRPr="0047472A" w:rsidRDefault="00352C77">
      <w:pPr>
        <w:spacing w:line="360" w:lineRule="auto"/>
        <w:rPr>
          <w:rFonts w:ascii="Calibri" w:hAnsi="Calibri" w:cs="Tahoma"/>
          <w:b/>
          <w:szCs w:val="22"/>
        </w:rPr>
      </w:pPr>
    </w:p>
    <w:p w14:paraId="65D3EFFB" w14:textId="77777777" w:rsidR="00352C77" w:rsidRPr="0047472A" w:rsidRDefault="00C808BE">
      <w:pPr>
        <w:spacing w:line="360" w:lineRule="auto"/>
        <w:rPr>
          <w:rFonts w:ascii="Calibri" w:hAnsi="Calibri"/>
          <w:b/>
          <w:sz w:val="22"/>
          <w:szCs w:val="22"/>
        </w:rPr>
      </w:pPr>
      <w:r w:rsidRPr="0047472A">
        <w:rPr>
          <w:rFonts w:ascii="Calibri" w:hAnsi="Calibri" w:cs="Tahoma"/>
          <w:b/>
          <w:sz w:val="28"/>
          <w:szCs w:val="28"/>
        </w:rPr>
        <w:t>Date:……………………………</w:t>
      </w:r>
    </w:p>
    <w:sectPr w:rsidR="00352C77" w:rsidRPr="0047472A">
      <w:headerReference w:type="default" r:id="rId7"/>
      <w:footerReference w:type="even" r:id="rId8"/>
      <w:footerReference w:type="default" r:id="rId9"/>
      <w:pgSz w:w="11906" w:h="16838"/>
      <w:pgMar w:top="1440" w:right="1800" w:bottom="1440" w:left="1800" w:header="720" w:footer="720" w:gutter="0"/>
      <w:pgBorders w:offsetFrom="page">
        <w:top w:val="single" w:sz="4" w:space="24" w:color="92D050"/>
        <w:left w:val="single" w:sz="4" w:space="24" w:color="92D050"/>
        <w:bottom w:val="single" w:sz="4" w:space="24" w:color="92D050"/>
        <w:right w:val="single" w:sz="4" w:space="24" w:color="92D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834C" w14:textId="77777777" w:rsidR="008F3408" w:rsidRDefault="008F3408">
      <w:r>
        <w:separator/>
      </w:r>
    </w:p>
  </w:endnote>
  <w:endnote w:type="continuationSeparator" w:id="0">
    <w:p w14:paraId="75738BF2" w14:textId="77777777" w:rsidR="008F3408" w:rsidRDefault="008F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818A" w14:textId="77777777" w:rsidR="00352C77" w:rsidRDefault="00C808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534829" w14:textId="77777777" w:rsidR="00352C77" w:rsidRDefault="00352C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9E61" w14:textId="77777777" w:rsidR="00352C77" w:rsidRDefault="00C808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01F">
      <w:rPr>
        <w:rStyle w:val="PageNumber"/>
        <w:noProof/>
      </w:rPr>
      <w:t>3</w:t>
    </w:r>
    <w:r>
      <w:rPr>
        <w:rStyle w:val="PageNumber"/>
      </w:rPr>
      <w:fldChar w:fldCharType="end"/>
    </w:r>
  </w:p>
  <w:p w14:paraId="37CBD691" w14:textId="77777777" w:rsidR="00381919" w:rsidRDefault="00381919">
    <w:pPr>
      <w:pStyle w:val="Footer"/>
      <w:ind w:left="4153" w:right="360" w:hanging="4153"/>
      <w:jc w:val="center"/>
      <w:rPr>
        <w:rFonts w:ascii="Calibri" w:hAnsi="Calibri"/>
      </w:rPr>
    </w:pPr>
  </w:p>
  <w:p w14:paraId="21F33EA9" w14:textId="77777777" w:rsidR="00585CA2" w:rsidRDefault="00585CA2">
    <w:pPr>
      <w:pStyle w:val="Footer"/>
      <w:ind w:left="4153" w:right="360" w:hanging="4153"/>
      <w:jc w:val="center"/>
      <w:rPr>
        <w:rFonts w:ascii="Calibri" w:hAnsi="Calibri"/>
      </w:rPr>
    </w:pPr>
  </w:p>
  <w:p w14:paraId="1A0AED93" w14:textId="3048EB1B" w:rsidR="0047472A" w:rsidRDefault="00585CA2" w:rsidP="0047472A">
    <w:pPr>
      <w:pStyle w:val="Footer"/>
      <w:ind w:left="4153" w:right="360" w:hanging="4153"/>
      <w:jc w:val="center"/>
      <w:rPr>
        <w:rFonts w:ascii="Calibri" w:hAnsi="Calibri"/>
      </w:rPr>
    </w:pPr>
    <w:r>
      <w:rPr>
        <w:rFonts w:ascii="Calibri" w:hAnsi="Calibri"/>
      </w:rPr>
      <w:t>July 202</w:t>
    </w:r>
    <w:r w:rsidR="0047472A">
      <w:rPr>
        <w:rFonts w:ascii="Calibri" w:hAnsi="Calibri"/>
      </w:rPr>
      <w:t>6</w:t>
    </w:r>
  </w:p>
  <w:p w14:paraId="1F642D7E" w14:textId="77777777" w:rsidR="00585CA2" w:rsidRDefault="00585CA2">
    <w:pPr>
      <w:pStyle w:val="Footer"/>
      <w:ind w:left="4153" w:right="360" w:hanging="4153"/>
      <w:jc w:val="center"/>
      <w:rPr>
        <w:rFonts w:ascii="Calibri" w:hAnsi="Calibri"/>
      </w:rPr>
    </w:pPr>
  </w:p>
  <w:p w14:paraId="6131F272" w14:textId="77777777" w:rsidR="00381919" w:rsidRDefault="00381919">
    <w:pPr>
      <w:pStyle w:val="Footer"/>
      <w:ind w:left="4153" w:right="360" w:hanging="4153"/>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A96F" w14:textId="77777777" w:rsidR="008F3408" w:rsidRDefault="008F3408">
      <w:r>
        <w:separator/>
      </w:r>
    </w:p>
  </w:footnote>
  <w:footnote w:type="continuationSeparator" w:id="0">
    <w:p w14:paraId="5BE9FA1D" w14:textId="77777777" w:rsidR="008F3408" w:rsidRDefault="008F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CBA8" w14:textId="01739B94" w:rsidR="00352C77" w:rsidRDefault="0047472A">
    <w:pPr>
      <w:pStyle w:val="Header"/>
      <w:jc w:val="right"/>
    </w:pPr>
    <w:r>
      <w:rPr>
        <w:noProof/>
      </w:rPr>
      <w:drawing>
        <wp:inline distT="0" distB="0" distL="0" distR="0" wp14:anchorId="7297DF28" wp14:editId="24B1CEBC">
          <wp:extent cx="2571750" cy="781050"/>
          <wp:effectExtent l="0" t="0" r="0" b="0"/>
          <wp:docPr id="176583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781050"/>
                  </a:xfrm>
                  <a:prstGeom prst="rect">
                    <a:avLst/>
                  </a:prstGeom>
                  <a:noFill/>
                  <a:ln>
                    <a:noFill/>
                  </a:ln>
                </pic:spPr>
              </pic:pic>
            </a:graphicData>
          </a:graphic>
        </wp:inline>
      </w:drawing>
    </w:r>
    <w:r>
      <w:rPr>
        <w:noProof/>
      </w:rPr>
      <w:drawing>
        <wp:inline distT="0" distB="0" distL="0" distR="0" wp14:anchorId="1313A322" wp14:editId="22430DC2">
          <wp:extent cx="1171575" cy="676275"/>
          <wp:effectExtent l="0" t="0" r="9525" b="9525"/>
          <wp:docPr id="454558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676275"/>
                  </a:xfrm>
                  <a:prstGeom prst="rect">
                    <a:avLst/>
                  </a:prstGeom>
                  <a:noFill/>
                  <a:ln>
                    <a:noFill/>
                  </a:ln>
                </pic:spPr>
              </pic:pic>
            </a:graphicData>
          </a:graphic>
        </wp:inline>
      </w:drawing>
    </w:r>
    <w:r w:rsidR="00381919">
      <w:t xml:space="preserve">       </w:t>
    </w:r>
  </w:p>
  <w:p w14:paraId="009FB876" w14:textId="77777777" w:rsidR="00352C77" w:rsidRDefault="00352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110"/>
    <w:multiLevelType w:val="hybridMultilevel"/>
    <w:tmpl w:val="F754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61C8C"/>
    <w:multiLevelType w:val="multilevel"/>
    <w:tmpl w:val="B71E6C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1E561F"/>
    <w:multiLevelType w:val="multilevel"/>
    <w:tmpl w:val="6F687E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905BD9"/>
    <w:multiLevelType w:val="singleLevel"/>
    <w:tmpl w:val="08090011"/>
    <w:lvl w:ilvl="0">
      <w:start w:val="1"/>
      <w:numFmt w:val="decimal"/>
      <w:lvlText w:val="%1)"/>
      <w:lvlJc w:val="left"/>
      <w:pPr>
        <w:tabs>
          <w:tab w:val="num" w:pos="360"/>
        </w:tabs>
        <w:ind w:left="360" w:hanging="360"/>
      </w:pPr>
      <w:rPr>
        <w:rFonts w:hint="default"/>
      </w:rPr>
    </w:lvl>
  </w:abstractNum>
  <w:abstractNum w:abstractNumId="4" w15:restartNumberingAfterBreak="0">
    <w:nsid w:val="088E577A"/>
    <w:multiLevelType w:val="multilevel"/>
    <w:tmpl w:val="6CD45D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35303"/>
    <w:multiLevelType w:val="singleLevel"/>
    <w:tmpl w:val="08090011"/>
    <w:lvl w:ilvl="0">
      <w:start w:val="1"/>
      <w:numFmt w:val="decimal"/>
      <w:lvlText w:val="%1)"/>
      <w:lvlJc w:val="left"/>
      <w:pPr>
        <w:tabs>
          <w:tab w:val="num" w:pos="360"/>
        </w:tabs>
        <w:ind w:left="360" w:hanging="360"/>
      </w:pPr>
      <w:rPr>
        <w:rFonts w:hint="default"/>
      </w:rPr>
    </w:lvl>
  </w:abstractNum>
  <w:abstractNum w:abstractNumId="6" w15:restartNumberingAfterBreak="0">
    <w:nsid w:val="0AFA5163"/>
    <w:multiLevelType w:val="singleLevel"/>
    <w:tmpl w:val="08090011"/>
    <w:lvl w:ilvl="0">
      <w:start w:val="1"/>
      <w:numFmt w:val="decimal"/>
      <w:lvlText w:val="%1)"/>
      <w:lvlJc w:val="left"/>
      <w:pPr>
        <w:tabs>
          <w:tab w:val="num" w:pos="360"/>
        </w:tabs>
        <w:ind w:left="360" w:hanging="360"/>
      </w:pPr>
      <w:rPr>
        <w:rFonts w:hint="default"/>
      </w:rPr>
    </w:lvl>
  </w:abstractNum>
  <w:abstractNum w:abstractNumId="7" w15:restartNumberingAfterBreak="0">
    <w:nsid w:val="0BAB531B"/>
    <w:multiLevelType w:val="hybridMultilevel"/>
    <w:tmpl w:val="0090E2AA"/>
    <w:lvl w:ilvl="0" w:tplc="E744D8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68E"/>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6D46E49"/>
    <w:multiLevelType w:val="multilevel"/>
    <w:tmpl w:val="729096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79D0DA8"/>
    <w:multiLevelType w:val="multilevel"/>
    <w:tmpl w:val="1BB8A0D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7840FB"/>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26606256"/>
    <w:multiLevelType w:val="hybridMultilevel"/>
    <w:tmpl w:val="92FEB902"/>
    <w:lvl w:ilvl="0" w:tplc="E744D8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1783C"/>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2BFA42EB"/>
    <w:multiLevelType w:val="hybridMultilevel"/>
    <w:tmpl w:val="D560825A"/>
    <w:lvl w:ilvl="0" w:tplc="E744D8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F7D5E"/>
    <w:multiLevelType w:val="hybridMultilevel"/>
    <w:tmpl w:val="1F067D90"/>
    <w:lvl w:ilvl="0" w:tplc="E744D83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A3EFB"/>
    <w:multiLevelType w:val="singleLevel"/>
    <w:tmpl w:val="08090001"/>
    <w:lvl w:ilvl="0">
      <w:start w:val="13"/>
      <w:numFmt w:val="bullet"/>
      <w:lvlText w:val=""/>
      <w:lvlJc w:val="left"/>
      <w:pPr>
        <w:tabs>
          <w:tab w:val="num" w:pos="360"/>
        </w:tabs>
        <w:ind w:left="360" w:hanging="360"/>
      </w:pPr>
      <w:rPr>
        <w:rFonts w:ascii="Symbol" w:hAnsi="Symbol" w:hint="default"/>
      </w:rPr>
    </w:lvl>
  </w:abstractNum>
  <w:abstractNum w:abstractNumId="17" w15:restartNumberingAfterBreak="0">
    <w:nsid w:val="361D317B"/>
    <w:multiLevelType w:val="multilevel"/>
    <w:tmpl w:val="FBAC934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811B2D"/>
    <w:multiLevelType w:val="multilevel"/>
    <w:tmpl w:val="ADA632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6E118F"/>
    <w:multiLevelType w:val="hybridMultilevel"/>
    <w:tmpl w:val="88B04EFE"/>
    <w:lvl w:ilvl="0" w:tplc="E744D8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D5E1E"/>
    <w:multiLevelType w:val="hybridMultilevel"/>
    <w:tmpl w:val="FDCAC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A51D8"/>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56303803"/>
    <w:multiLevelType w:val="singleLevel"/>
    <w:tmpl w:val="08090011"/>
    <w:lvl w:ilvl="0">
      <w:start w:val="1"/>
      <w:numFmt w:val="decimal"/>
      <w:lvlText w:val="%1)"/>
      <w:lvlJc w:val="left"/>
      <w:pPr>
        <w:tabs>
          <w:tab w:val="num" w:pos="360"/>
        </w:tabs>
        <w:ind w:left="360" w:hanging="360"/>
      </w:pPr>
      <w:rPr>
        <w:rFonts w:hint="default"/>
      </w:rPr>
    </w:lvl>
  </w:abstractNum>
  <w:abstractNum w:abstractNumId="23" w15:restartNumberingAfterBreak="0">
    <w:nsid w:val="566A5FA0"/>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5739007D"/>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25" w15:restartNumberingAfterBreak="0">
    <w:nsid w:val="5778655D"/>
    <w:multiLevelType w:val="multilevel"/>
    <w:tmpl w:val="D51636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8503AAF"/>
    <w:multiLevelType w:val="multilevel"/>
    <w:tmpl w:val="24C88F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06121BF"/>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6AA8056E"/>
    <w:multiLevelType w:val="singleLevel"/>
    <w:tmpl w:val="DD5EECC2"/>
    <w:lvl w:ilvl="0">
      <w:start w:val="1"/>
      <w:numFmt w:val="lowerLetter"/>
      <w:lvlText w:val="%1)"/>
      <w:lvlJc w:val="left"/>
      <w:pPr>
        <w:tabs>
          <w:tab w:val="num" w:pos="720"/>
        </w:tabs>
        <w:ind w:left="720" w:hanging="360"/>
      </w:pPr>
      <w:rPr>
        <w:rFonts w:hint="default"/>
      </w:rPr>
    </w:lvl>
  </w:abstractNum>
  <w:abstractNum w:abstractNumId="29" w15:restartNumberingAfterBreak="0">
    <w:nsid w:val="6AEF17ED"/>
    <w:multiLevelType w:val="multilevel"/>
    <w:tmpl w:val="08F4C6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1AF2292"/>
    <w:multiLevelType w:val="hybridMultilevel"/>
    <w:tmpl w:val="FE5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A463C"/>
    <w:multiLevelType w:val="multilevel"/>
    <w:tmpl w:val="79A89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5602C42"/>
    <w:multiLevelType w:val="multilevel"/>
    <w:tmpl w:val="328A4D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CB0260"/>
    <w:multiLevelType w:val="multilevel"/>
    <w:tmpl w:val="AC00FD4A"/>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D69072F"/>
    <w:multiLevelType w:val="multilevel"/>
    <w:tmpl w:val="7F123E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D9F082F"/>
    <w:multiLevelType w:val="singleLevel"/>
    <w:tmpl w:val="08090011"/>
    <w:lvl w:ilvl="0">
      <w:start w:val="1"/>
      <w:numFmt w:val="decimal"/>
      <w:lvlText w:val="%1)"/>
      <w:lvlJc w:val="left"/>
      <w:pPr>
        <w:tabs>
          <w:tab w:val="num" w:pos="360"/>
        </w:tabs>
        <w:ind w:left="360" w:hanging="360"/>
      </w:pPr>
      <w:rPr>
        <w:rFonts w:hint="default"/>
      </w:rPr>
    </w:lvl>
  </w:abstractNum>
  <w:abstractNum w:abstractNumId="36" w15:restartNumberingAfterBreak="0">
    <w:nsid w:val="7E1E0B24"/>
    <w:multiLevelType w:val="multilevel"/>
    <w:tmpl w:val="0AEAF29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72203991">
    <w:abstractNumId w:val="35"/>
  </w:num>
  <w:num w:numId="2" w16cid:durableId="1368139558">
    <w:abstractNumId w:val="6"/>
  </w:num>
  <w:num w:numId="3" w16cid:durableId="1058211143">
    <w:abstractNumId w:val="3"/>
  </w:num>
  <w:num w:numId="4" w16cid:durableId="516309259">
    <w:abstractNumId w:val="16"/>
  </w:num>
  <w:num w:numId="5" w16cid:durableId="1721637654">
    <w:abstractNumId w:val="28"/>
  </w:num>
  <w:num w:numId="6" w16cid:durableId="1412774262">
    <w:abstractNumId w:val="24"/>
  </w:num>
  <w:num w:numId="7" w16cid:durableId="292057714">
    <w:abstractNumId w:val="23"/>
  </w:num>
  <w:num w:numId="8" w16cid:durableId="1345597495">
    <w:abstractNumId w:val="5"/>
  </w:num>
  <w:num w:numId="9" w16cid:durableId="504368675">
    <w:abstractNumId w:val="22"/>
  </w:num>
  <w:num w:numId="10" w16cid:durableId="186601534">
    <w:abstractNumId w:val="9"/>
  </w:num>
  <w:num w:numId="11" w16cid:durableId="219900083">
    <w:abstractNumId w:val="32"/>
  </w:num>
  <w:num w:numId="12" w16cid:durableId="17590320">
    <w:abstractNumId w:val="31"/>
  </w:num>
  <w:num w:numId="13" w16cid:durableId="1700735287">
    <w:abstractNumId w:val="33"/>
  </w:num>
  <w:num w:numId="14" w16cid:durableId="159934391">
    <w:abstractNumId w:val="34"/>
  </w:num>
  <w:num w:numId="15" w16cid:durableId="578950723">
    <w:abstractNumId w:val="13"/>
  </w:num>
  <w:num w:numId="16" w16cid:durableId="1939019627">
    <w:abstractNumId w:val="27"/>
  </w:num>
  <w:num w:numId="17" w16cid:durableId="1420717197">
    <w:abstractNumId w:val="21"/>
  </w:num>
  <w:num w:numId="18" w16cid:durableId="1393430584">
    <w:abstractNumId w:val="11"/>
  </w:num>
  <w:num w:numId="19" w16cid:durableId="279380656">
    <w:abstractNumId w:val="8"/>
  </w:num>
  <w:num w:numId="20" w16cid:durableId="1209609125">
    <w:abstractNumId w:val="29"/>
  </w:num>
  <w:num w:numId="21" w16cid:durableId="1802384553">
    <w:abstractNumId w:val="25"/>
  </w:num>
  <w:num w:numId="22" w16cid:durableId="872305733">
    <w:abstractNumId w:val="1"/>
  </w:num>
  <w:num w:numId="23" w16cid:durableId="1275407127">
    <w:abstractNumId w:val="10"/>
  </w:num>
  <w:num w:numId="24" w16cid:durableId="1023942518">
    <w:abstractNumId w:val="17"/>
  </w:num>
  <w:num w:numId="25" w16cid:durableId="289939524">
    <w:abstractNumId w:val="36"/>
  </w:num>
  <w:num w:numId="26" w16cid:durableId="658339441">
    <w:abstractNumId w:val="26"/>
  </w:num>
  <w:num w:numId="27" w16cid:durableId="480272038">
    <w:abstractNumId w:val="4"/>
  </w:num>
  <w:num w:numId="28" w16cid:durableId="9989673">
    <w:abstractNumId w:val="2"/>
  </w:num>
  <w:num w:numId="29" w16cid:durableId="960038952">
    <w:abstractNumId w:val="18"/>
  </w:num>
  <w:num w:numId="30" w16cid:durableId="1071849007">
    <w:abstractNumId w:val="20"/>
  </w:num>
  <w:num w:numId="31" w16cid:durableId="1384675022">
    <w:abstractNumId w:val="15"/>
  </w:num>
  <w:num w:numId="32" w16cid:durableId="2081711518">
    <w:abstractNumId w:val="12"/>
  </w:num>
  <w:num w:numId="33" w16cid:durableId="1565867416">
    <w:abstractNumId w:val="0"/>
  </w:num>
  <w:num w:numId="34" w16cid:durableId="920142480">
    <w:abstractNumId w:val="19"/>
  </w:num>
  <w:num w:numId="35" w16cid:durableId="1051613284">
    <w:abstractNumId w:val="14"/>
  </w:num>
  <w:num w:numId="36" w16cid:durableId="209608443">
    <w:abstractNumId w:val="7"/>
  </w:num>
  <w:num w:numId="37" w16cid:durableId="8607043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77"/>
    <w:rsid w:val="00002F7C"/>
    <w:rsid w:val="0001005C"/>
    <w:rsid w:val="000149C5"/>
    <w:rsid w:val="0003270B"/>
    <w:rsid w:val="0004118E"/>
    <w:rsid w:val="00044097"/>
    <w:rsid w:val="0005107C"/>
    <w:rsid w:val="000561A0"/>
    <w:rsid w:val="000613A7"/>
    <w:rsid w:val="00063753"/>
    <w:rsid w:val="000731E4"/>
    <w:rsid w:val="00082FEB"/>
    <w:rsid w:val="00083E1C"/>
    <w:rsid w:val="000857D7"/>
    <w:rsid w:val="00087E9F"/>
    <w:rsid w:val="000A2F53"/>
    <w:rsid w:val="000A3D2F"/>
    <w:rsid w:val="000A5C8C"/>
    <w:rsid w:val="000B25C2"/>
    <w:rsid w:val="000B3351"/>
    <w:rsid w:val="000B5DCA"/>
    <w:rsid w:val="000B5E5E"/>
    <w:rsid w:val="000B7C32"/>
    <w:rsid w:val="000D25CC"/>
    <w:rsid w:val="000E112C"/>
    <w:rsid w:val="000E148E"/>
    <w:rsid w:val="000E3875"/>
    <w:rsid w:val="000E3963"/>
    <w:rsid w:val="000E64FF"/>
    <w:rsid w:val="000E6A5F"/>
    <w:rsid w:val="000E7F21"/>
    <w:rsid w:val="000F1202"/>
    <w:rsid w:val="00102FA6"/>
    <w:rsid w:val="00104FB7"/>
    <w:rsid w:val="001146A8"/>
    <w:rsid w:val="00116FA4"/>
    <w:rsid w:val="00125999"/>
    <w:rsid w:val="00126389"/>
    <w:rsid w:val="00134793"/>
    <w:rsid w:val="00156B40"/>
    <w:rsid w:val="00157056"/>
    <w:rsid w:val="00157ADD"/>
    <w:rsid w:val="001628B2"/>
    <w:rsid w:val="00166A6D"/>
    <w:rsid w:val="00170082"/>
    <w:rsid w:val="001746A0"/>
    <w:rsid w:val="00174B72"/>
    <w:rsid w:val="00174D16"/>
    <w:rsid w:val="00176045"/>
    <w:rsid w:val="0018269D"/>
    <w:rsid w:val="00195783"/>
    <w:rsid w:val="001A02C8"/>
    <w:rsid w:val="001A255A"/>
    <w:rsid w:val="001A2CF2"/>
    <w:rsid w:val="001A7A0C"/>
    <w:rsid w:val="001B172F"/>
    <w:rsid w:val="001B43FC"/>
    <w:rsid w:val="001C1A67"/>
    <w:rsid w:val="001C3800"/>
    <w:rsid w:val="001C4576"/>
    <w:rsid w:val="001C6A50"/>
    <w:rsid w:val="001C726A"/>
    <w:rsid w:val="001D0142"/>
    <w:rsid w:val="001E53E3"/>
    <w:rsid w:val="001E61E1"/>
    <w:rsid w:val="001F09F7"/>
    <w:rsid w:val="001F3E33"/>
    <w:rsid w:val="001F451C"/>
    <w:rsid w:val="001F4A38"/>
    <w:rsid w:val="00203B79"/>
    <w:rsid w:val="002116F6"/>
    <w:rsid w:val="00215D95"/>
    <w:rsid w:val="002165BD"/>
    <w:rsid w:val="00227C5F"/>
    <w:rsid w:val="00243DA0"/>
    <w:rsid w:val="002451D6"/>
    <w:rsid w:val="00246215"/>
    <w:rsid w:val="002468BB"/>
    <w:rsid w:val="002509BF"/>
    <w:rsid w:val="002529E5"/>
    <w:rsid w:val="00256799"/>
    <w:rsid w:val="00272121"/>
    <w:rsid w:val="00274EA6"/>
    <w:rsid w:val="002804B9"/>
    <w:rsid w:val="002820BE"/>
    <w:rsid w:val="002834BA"/>
    <w:rsid w:val="002966A5"/>
    <w:rsid w:val="002B27A7"/>
    <w:rsid w:val="002B548B"/>
    <w:rsid w:val="002C51D5"/>
    <w:rsid w:val="002C6F0D"/>
    <w:rsid w:val="002E011E"/>
    <w:rsid w:val="002E67A5"/>
    <w:rsid w:val="002F0576"/>
    <w:rsid w:val="002F601E"/>
    <w:rsid w:val="002F67AD"/>
    <w:rsid w:val="002F6D5B"/>
    <w:rsid w:val="002F7DBD"/>
    <w:rsid w:val="00301A38"/>
    <w:rsid w:val="00303B06"/>
    <w:rsid w:val="00303DE5"/>
    <w:rsid w:val="00310F22"/>
    <w:rsid w:val="003121B3"/>
    <w:rsid w:val="00313653"/>
    <w:rsid w:val="003160B2"/>
    <w:rsid w:val="00317A36"/>
    <w:rsid w:val="00321EF1"/>
    <w:rsid w:val="00321F42"/>
    <w:rsid w:val="00324346"/>
    <w:rsid w:val="003313DE"/>
    <w:rsid w:val="003365EF"/>
    <w:rsid w:val="00336A7B"/>
    <w:rsid w:val="003377B2"/>
    <w:rsid w:val="00341003"/>
    <w:rsid w:val="00352C77"/>
    <w:rsid w:val="00360966"/>
    <w:rsid w:val="00361FFD"/>
    <w:rsid w:val="00362025"/>
    <w:rsid w:val="00364F86"/>
    <w:rsid w:val="00366222"/>
    <w:rsid w:val="00372159"/>
    <w:rsid w:val="003818AB"/>
    <w:rsid w:val="00381919"/>
    <w:rsid w:val="003820F9"/>
    <w:rsid w:val="00384882"/>
    <w:rsid w:val="003914C0"/>
    <w:rsid w:val="00392EF5"/>
    <w:rsid w:val="00393CEC"/>
    <w:rsid w:val="00394621"/>
    <w:rsid w:val="003A1B60"/>
    <w:rsid w:val="003B0F55"/>
    <w:rsid w:val="003B548C"/>
    <w:rsid w:val="003B700C"/>
    <w:rsid w:val="003C05E6"/>
    <w:rsid w:val="003C4BB8"/>
    <w:rsid w:val="003D1E50"/>
    <w:rsid w:val="003D26AB"/>
    <w:rsid w:val="003D2972"/>
    <w:rsid w:val="003D51B3"/>
    <w:rsid w:val="003E3540"/>
    <w:rsid w:val="00407600"/>
    <w:rsid w:val="00413DFA"/>
    <w:rsid w:val="004156BC"/>
    <w:rsid w:val="00416776"/>
    <w:rsid w:val="00417B1D"/>
    <w:rsid w:val="00421828"/>
    <w:rsid w:val="00447B61"/>
    <w:rsid w:val="00452E50"/>
    <w:rsid w:val="00454156"/>
    <w:rsid w:val="00454EAD"/>
    <w:rsid w:val="0046057D"/>
    <w:rsid w:val="004632AF"/>
    <w:rsid w:val="0047472A"/>
    <w:rsid w:val="004777F9"/>
    <w:rsid w:val="00481713"/>
    <w:rsid w:val="00487323"/>
    <w:rsid w:val="00492468"/>
    <w:rsid w:val="004A6A12"/>
    <w:rsid w:val="004B349B"/>
    <w:rsid w:val="004B5E89"/>
    <w:rsid w:val="004C17CA"/>
    <w:rsid w:val="004C3A9C"/>
    <w:rsid w:val="004D06D3"/>
    <w:rsid w:val="004D0E45"/>
    <w:rsid w:val="004D2CE9"/>
    <w:rsid w:val="004E6260"/>
    <w:rsid w:val="00510975"/>
    <w:rsid w:val="00515FBA"/>
    <w:rsid w:val="00517A3F"/>
    <w:rsid w:val="00522A43"/>
    <w:rsid w:val="005250D9"/>
    <w:rsid w:val="005257A3"/>
    <w:rsid w:val="0053252B"/>
    <w:rsid w:val="00535844"/>
    <w:rsid w:val="00543119"/>
    <w:rsid w:val="0054773D"/>
    <w:rsid w:val="00551E15"/>
    <w:rsid w:val="005527FA"/>
    <w:rsid w:val="00554843"/>
    <w:rsid w:val="005671A8"/>
    <w:rsid w:val="005675DA"/>
    <w:rsid w:val="005702D2"/>
    <w:rsid w:val="00571597"/>
    <w:rsid w:val="005827F1"/>
    <w:rsid w:val="00585CA2"/>
    <w:rsid w:val="00590C34"/>
    <w:rsid w:val="00591F5C"/>
    <w:rsid w:val="00592077"/>
    <w:rsid w:val="005952DC"/>
    <w:rsid w:val="005A28D3"/>
    <w:rsid w:val="005A2D9D"/>
    <w:rsid w:val="005A4831"/>
    <w:rsid w:val="005A754A"/>
    <w:rsid w:val="005C0491"/>
    <w:rsid w:val="005C29C8"/>
    <w:rsid w:val="005C2F62"/>
    <w:rsid w:val="005C6206"/>
    <w:rsid w:val="005D26F2"/>
    <w:rsid w:val="005D2C28"/>
    <w:rsid w:val="005E212E"/>
    <w:rsid w:val="005E5557"/>
    <w:rsid w:val="005F10E4"/>
    <w:rsid w:val="005F3F80"/>
    <w:rsid w:val="005F5D75"/>
    <w:rsid w:val="0060079A"/>
    <w:rsid w:val="00602736"/>
    <w:rsid w:val="0061581E"/>
    <w:rsid w:val="00623697"/>
    <w:rsid w:val="0062384A"/>
    <w:rsid w:val="00623A3C"/>
    <w:rsid w:val="006340D1"/>
    <w:rsid w:val="0064100C"/>
    <w:rsid w:val="006410EA"/>
    <w:rsid w:val="00650F92"/>
    <w:rsid w:val="00661A17"/>
    <w:rsid w:val="00666ED9"/>
    <w:rsid w:val="00671910"/>
    <w:rsid w:val="00680A7D"/>
    <w:rsid w:val="00687953"/>
    <w:rsid w:val="006921A5"/>
    <w:rsid w:val="00692E6A"/>
    <w:rsid w:val="006957C9"/>
    <w:rsid w:val="00696210"/>
    <w:rsid w:val="0069710B"/>
    <w:rsid w:val="006A2BDA"/>
    <w:rsid w:val="006A31B3"/>
    <w:rsid w:val="006A4960"/>
    <w:rsid w:val="006A551F"/>
    <w:rsid w:val="006A5D11"/>
    <w:rsid w:val="006A65F2"/>
    <w:rsid w:val="006B3A6E"/>
    <w:rsid w:val="006B3C38"/>
    <w:rsid w:val="006C6A8C"/>
    <w:rsid w:val="006D0CF7"/>
    <w:rsid w:val="006D12E2"/>
    <w:rsid w:val="006E0CF3"/>
    <w:rsid w:val="006E40E2"/>
    <w:rsid w:val="006E77C0"/>
    <w:rsid w:val="006F4728"/>
    <w:rsid w:val="006F6E9B"/>
    <w:rsid w:val="00702465"/>
    <w:rsid w:val="00715881"/>
    <w:rsid w:val="00723FBD"/>
    <w:rsid w:val="0072714A"/>
    <w:rsid w:val="00735CA7"/>
    <w:rsid w:val="00745D78"/>
    <w:rsid w:val="00754E91"/>
    <w:rsid w:val="0075721C"/>
    <w:rsid w:val="007622DE"/>
    <w:rsid w:val="007629C6"/>
    <w:rsid w:val="00764369"/>
    <w:rsid w:val="00771392"/>
    <w:rsid w:val="00771A58"/>
    <w:rsid w:val="0077399A"/>
    <w:rsid w:val="00794F92"/>
    <w:rsid w:val="00795DAE"/>
    <w:rsid w:val="0079639D"/>
    <w:rsid w:val="007A2E52"/>
    <w:rsid w:val="007A4A0D"/>
    <w:rsid w:val="007A4D3B"/>
    <w:rsid w:val="007A72F6"/>
    <w:rsid w:val="007B3DD8"/>
    <w:rsid w:val="007C7281"/>
    <w:rsid w:val="007D2972"/>
    <w:rsid w:val="007D6922"/>
    <w:rsid w:val="007D721C"/>
    <w:rsid w:val="007E5566"/>
    <w:rsid w:val="007F5E1A"/>
    <w:rsid w:val="008062B3"/>
    <w:rsid w:val="00810EC0"/>
    <w:rsid w:val="00811B80"/>
    <w:rsid w:val="00820FDA"/>
    <w:rsid w:val="00827680"/>
    <w:rsid w:val="00837155"/>
    <w:rsid w:val="00845D12"/>
    <w:rsid w:val="0085155D"/>
    <w:rsid w:val="00860FF5"/>
    <w:rsid w:val="008621B8"/>
    <w:rsid w:val="00876EB0"/>
    <w:rsid w:val="0089089A"/>
    <w:rsid w:val="00890B51"/>
    <w:rsid w:val="00892C8B"/>
    <w:rsid w:val="008A17A9"/>
    <w:rsid w:val="008A72B2"/>
    <w:rsid w:val="008B0A53"/>
    <w:rsid w:val="008C195A"/>
    <w:rsid w:val="008C34F8"/>
    <w:rsid w:val="008D2EC2"/>
    <w:rsid w:val="008D33D6"/>
    <w:rsid w:val="008D5147"/>
    <w:rsid w:val="008E2EAA"/>
    <w:rsid w:val="008E4DEF"/>
    <w:rsid w:val="008F3408"/>
    <w:rsid w:val="008F40A8"/>
    <w:rsid w:val="008F5EE2"/>
    <w:rsid w:val="00903CEB"/>
    <w:rsid w:val="00907218"/>
    <w:rsid w:val="00910D27"/>
    <w:rsid w:val="00911055"/>
    <w:rsid w:val="00911D0D"/>
    <w:rsid w:val="0092050E"/>
    <w:rsid w:val="00922DCC"/>
    <w:rsid w:val="00925C5B"/>
    <w:rsid w:val="009313C4"/>
    <w:rsid w:val="009361AB"/>
    <w:rsid w:val="00940427"/>
    <w:rsid w:val="00945F08"/>
    <w:rsid w:val="009501BE"/>
    <w:rsid w:val="00950592"/>
    <w:rsid w:val="00950D19"/>
    <w:rsid w:val="0095100D"/>
    <w:rsid w:val="00951AA5"/>
    <w:rsid w:val="00962E0A"/>
    <w:rsid w:val="0097165D"/>
    <w:rsid w:val="009735AE"/>
    <w:rsid w:val="009762D4"/>
    <w:rsid w:val="0098448B"/>
    <w:rsid w:val="009879AA"/>
    <w:rsid w:val="00994FA9"/>
    <w:rsid w:val="009A3CC7"/>
    <w:rsid w:val="009A497A"/>
    <w:rsid w:val="009A708F"/>
    <w:rsid w:val="009B1E91"/>
    <w:rsid w:val="009B7FE3"/>
    <w:rsid w:val="009C01DC"/>
    <w:rsid w:val="009C0BE6"/>
    <w:rsid w:val="009C3AE5"/>
    <w:rsid w:val="009C61C2"/>
    <w:rsid w:val="009C626D"/>
    <w:rsid w:val="009D22B4"/>
    <w:rsid w:val="009D6481"/>
    <w:rsid w:val="009E1BE4"/>
    <w:rsid w:val="009F4D30"/>
    <w:rsid w:val="00A10169"/>
    <w:rsid w:val="00A15C74"/>
    <w:rsid w:val="00A16806"/>
    <w:rsid w:val="00A22A74"/>
    <w:rsid w:val="00A2335D"/>
    <w:rsid w:val="00A23EB5"/>
    <w:rsid w:val="00A24F17"/>
    <w:rsid w:val="00A263AE"/>
    <w:rsid w:val="00A265FE"/>
    <w:rsid w:val="00A341E8"/>
    <w:rsid w:val="00A37F5A"/>
    <w:rsid w:val="00A46DB7"/>
    <w:rsid w:val="00A537AB"/>
    <w:rsid w:val="00A55BAB"/>
    <w:rsid w:val="00A5602F"/>
    <w:rsid w:val="00A56928"/>
    <w:rsid w:val="00A61F2C"/>
    <w:rsid w:val="00A61FBB"/>
    <w:rsid w:val="00A62E45"/>
    <w:rsid w:val="00A711CC"/>
    <w:rsid w:val="00A81703"/>
    <w:rsid w:val="00A81AD1"/>
    <w:rsid w:val="00A8267B"/>
    <w:rsid w:val="00A8658F"/>
    <w:rsid w:val="00A907BD"/>
    <w:rsid w:val="00A91EE0"/>
    <w:rsid w:val="00A93518"/>
    <w:rsid w:val="00A96AB0"/>
    <w:rsid w:val="00A96C51"/>
    <w:rsid w:val="00AA2E7C"/>
    <w:rsid w:val="00AA437F"/>
    <w:rsid w:val="00AA637D"/>
    <w:rsid w:val="00AB0768"/>
    <w:rsid w:val="00AB4B98"/>
    <w:rsid w:val="00AB5A33"/>
    <w:rsid w:val="00AC2956"/>
    <w:rsid w:val="00AD0D83"/>
    <w:rsid w:val="00AD4DED"/>
    <w:rsid w:val="00AE17A1"/>
    <w:rsid w:val="00AE3DCE"/>
    <w:rsid w:val="00AE4900"/>
    <w:rsid w:val="00AF0095"/>
    <w:rsid w:val="00AF3101"/>
    <w:rsid w:val="00AF390A"/>
    <w:rsid w:val="00AF4FD4"/>
    <w:rsid w:val="00B02555"/>
    <w:rsid w:val="00B03BDD"/>
    <w:rsid w:val="00B05450"/>
    <w:rsid w:val="00B11295"/>
    <w:rsid w:val="00B11B2A"/>
    <w:rsid w:val="00B11D24"/>
    <w:rsid w:val="00B15D95"/>
    <w:rsid w:val="00B20415"/>
    <w:rsid w:val="00B2097A"/>
    <w:rsid w:val="00B23FBC"/>
    <w:rsid w:val="00B2723E"/>
    <w:rsid w:val="00B27E7F"/>
    <w:rsid w:val="00B304D2"/>
    <w:rsid w:val="00B342D3"/>
    <w:rsid w:val="00B35868"/>
    <w:rsid w:val="00B4067B"/>
    <w:rsid w:val="00B414FB"/>
    <w:rsid w:val="00B43AA7"/>
    <w:rsid w:val="00B50448"/>
    <w:rsid w:val="00B514E9"/>
    <w:rsid w:val="00B62313"/>
    <w:rsid w:val="00B623E5"/>
    <w:rsid w:val="00B84398"/>
    <w:rsid w:val="00B85A93"/>
    <w:rsid w:val="00B8745B"/>
    <w:rsid w:val="00B9166E"/>
    <w:rsid w:val="00B92995"/>
    <w:rsid w:val="00B93368"/>
    <w:rsid w:val="00B962C8"/>
    <w:rsid w:val="00BA38BB"/>
    <w:rsid w:val="00BB3846"/>
    <w:rsid w:val="00BC3C06"/>
    <w:rsid w:val="00BC3E7D"/>
    <w:rsid w:val="00BC57FA"/>
    <w:rsid w:val="00BD015D"/>
    <w:rsid w:val="00BD252F"/>
    <w:rsid w:val="00BD3429"/>
    <w:rsid w:val="00BD6393"/>
    <w:rsid w:val="00BD75C6"/>
    <w:rsid w:val="00BE5B33"/>
    <w:rsid w:val="00BE73DF"/>
    <w:rsid w:val="00BF4B2B"/>
    <w:rsid w:val="00BF5BA7"/>
    <w:rsid w:val="00C01112"/>
    <w:rsid w:val="00C020C0"/>
    <w:rsid w:val="00C02466"/>
    <w:rsid w:val="00C10CE4"/>
    <w:rsid w:val="00C11EE6"/>
    <w:rsid w:val="00C140EA"/>
    <w:rsid w:val="00C16AC7"/>
    <w:rsid w:val="00C1751D"/>
    <w:rsid w:val="00C21EAA"/>
    <w:rsid w:val="00C23018"/>
    <w:rsid w:val="00C30549"/>
    <w:rsid w:val="00C33F34"/>
    <w:rsid w:val="00C37B51"/>
    <w:rsid w:val="00C455C6"/>
    <w:rsid w:val="00C51D37"/>
    <w:rsid w:val="00C5539F"/>
    <w:rsid w:val="00C554BB"/>
    <w:rsid w:val="00C57AC5"/>
    <w:rsid w:val="00C60833"/>
    <w:rsid w:val="00C61326"/>
    <w:rsid w:val="00C65D56"/>
    <w:rsid w:val="00C711A4"/>
    <w:rsid w:val="00C77215"/>
    <w:rsid w:val="00C808BE"/>
    <w:rsid w:val="00C85E29"/>
    <w:rsid w:val="00C9276D"/>
    <w:rsid w:val="00CA386D"/>
    <w:rsid w:val="00CB00FC"/>
    <w:rsid w:val="00CC180A"/>
    <w:rsid w:val="00CC1EAE"/>
    <w:rsid w:val="00CC31F8"/>
    <w:rsid w:val="00CC49E4"/>
    <w:rsid w:val="00CE1F32"/>
    <w:rsid w:val="00CE3A8E"/>
    <w:rsid w:val="00CF2517"/>
    <w:rsid w:val="00CF2EAF"/>
    <w:rsid w:val="00CF4628"/>
    <w:rsid w:val="00D010DB"/>
    <w:rsid w:val="00D03297"/>
    <w:rsid w:val="00D101CC"/>
    <w:rsid w:val="00D30968"/>
    <w:rsid w:val="00D33186"/>
    <w:rsid w:val="00D45D58"/>
    <w:rsid w:val="00D4682D"/>
    <w:rsid w:val="00D51A2A"/>
    <w:rsid w:val="00D52BC5"/>
    <w:rsid w:val="00D553FC"/>
    <w:rsid w:val="00D55437"/>
    <w:rsid w:val="00D6426D"/>
    <w:rsid w:val="00D6486A"/>
    <w:rsid w:val="00D660E0"/>
    <w:rsid w:val="00D6694E"/>
    <w:rsid w:val="00D67A97"/>
    <w:rsid w:val="00D70A3C"/>
    <w:rsid w:val="00D76514"/>
    <w:rsid w:val="00D82707"/>
    <w:rsid w:val="00D83614"/>
    <w:rsid w:val="00D85414"/>
    <w:rsid w:val="00D875AB"/>
    <w:rsid w:val="00D9056A"/>
    <w:rsid w:val="00D92046"/>
    <w:rsid w:val="00D94389"/>
    <w:rsid w:val="00D96764"/>
    <w:rsid w:val="00D96BD7"/>
    <w:rsid w:val="00DA250E"/>
    <w:rsid w:val="00DA2F84"/>
    <w:rsid w:val="00DA47CA"/>
    <w:rsid w:val="00DB63E7"/>
    <w:rsid w:val="00DB7781"/>
    <w:rsid w:val="00DC22AC"/>
    <w:rsid w:val="00DC4021"/>
    <w:rsid w:val="00DD3765"/>
    <w:rsid w:val="00DD7433"/>
    <w:rsid w:val="00DE06DE"/>
    <w:rsid w:val="00DE088D"/>
    <w:rsid w:val="00DE1CF8"/>
    <w:rsid w:val="00DE1F20"/>
    <w:rsid w:val="00DE3CBC"/>
    <w:rsid w:val="00DE62D5"/>
    <w:rsid w:val="00DF487E"/>
    <w:rsid w:val="00E047C0"/>
    <w:rsid w:val="00E056F0"/>
    <w:rsid w:val="00E062DA"/>
    <w:rsid w:val="00E1021F"/>
    <w:rsid w:val="00E107FC"/>
    <w:rsid w:val="00E135B8"/>
    <w:rsid w:val="00E145E8"/>
    <w:rsid w:val="00E1713D"/>
    <w:rsid w:val="00E17406"/>
    <w:rsid w:val="00E266A5"/>
    <w:rsid w:val="00E3617E"/>
    <w:rsid w:val="00E37856"/>
    <w:rsid w:val="00E40BC0"/>
    <w:rsid w:val="00E4232A"/>
    <w:rsid w:val="00E4628D"/>
    <w:rsid w:val="00E53B45"/>
    <w:rsid w:val="00E5435C"/>
    <w:rsid w:val="00E54536"/>
    <w:rsid w:val="00E546FB"/>
    <w:rsid w:val="00E5689B"/>
    <w:rsid w:val="00E65C22"/>
    <w:rsid w:val="00E7002A"/>
    <w:rsid w:val="00E70262"/>
    <w:rsid w:val="00E71885"/>
    <w:rsid w:val="00E74847"/>
    <w:rsid w:val="00E8573F"/>
    <w:rsid w:val="00E878F6"/>
    <w:rsid w:val="00EA0D46"/>
    <w:rsid w:val="00EA3861"/>
    <w:rsid w:val="00EB4CB4"/>
    <w:rsid w:val="00EB6DEA"/>
    <w:rsid w:val="00EB7916"/>
    <w:rsid w:val="00EC4454"/>
    <w:rsid w:val="00ED78E3"/>
    <w:rsid w:val="00EE0615"/>
    <w:rsid w:val="00EE1346"/>
    <w:rsid w:val="00EE25F9"/>
    <w:rsid w:val="00EE5482"/>
    <w:rsid w:val="00EF0B0C"/>
    <w:rsid w:val="00EF0CAD"/>
    <w:rsid w:val="00EF4AB3"/>
    <w:rsid w:val="00EF5C54"/>
    <w:rsid w:val="00EF6FD7"/>
    <w:rsid w:val="00F009AB"/>
    <w:rsid w:val="00F249B5"/>
    <w:rsid w:val="00F26E0F"/>
    <w:rsid w:val="00F317B3"/>
    <w:rsid w:val="00F31E12"/>
    <w:rsid w:val="00F32AF4"/>
    <w:rsid w:val="00F3560D"/>
    <w:rsid w:val="00F411DD"/>
    <w:rsid w:val="00F4232F"/>
    <w:rsid w:val="00F4337D"/>
    <w:rsid w:val="00F50F6D"/>
    <w:rsid w:val="00F52466"/>
    <w:rsid w:val="00F57C5D"/>
    <w:rsid w:val="00F61810"/>
    <w:rsid w:val="00F636C6"/>
    <w:rsid w:val="00F64B74"/>
    <w:rsid w:val="00F66A36"/>
    <w:rsid w:val="00F75289"/>
    <w:rsid w:val="00F814F7"/>
    <w:rsid w:val="00F83DDE"/>
    <w:rsid w:val="00F906C3"/>
    <w:rsid w:val="00F96721"/>
    <w:rsid w:val="00FB0E9F"/>
    <w:rsid w:val="00FB1316"/>
    <w:rsid w:val="00FB38E4"/>
    <w:rsid w:val="00FB4F2D"/>
    <w:rsid w:val="00FC5DEF"/>
    <w:rsid w:val="00FD4721"/>
    <w:rsid w:val="00FD48D0"/>
    <w:rsid w:val="00FD5750"/>
    <w:rsid w:val="00FD66A0"/>
    <w:rsid w:val="00FE0B03"/>
    <w:rsid w:val="00FE4067"/>
    <w:rsid w:val="00FE4213"/>
    <w:rsid w:val="00FE573E"/>
    <w:rsid w:val="00FE717B"/>
    <w:rsid w:val="00FF1BF2"/>
    <w:rsid w:val="00FF238A"/>
    <w:rsid w:val="00FF383D"/>
    <w:rsid w:val="00FF401F"/>
    <w:rsid w:val="38A8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1554B"/>
  <w15:docId w15:val="{3A9D3AEE-F0D4-4F28-AFBC-0801DB13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BodyText2">
    <w:name w:val="Body Text 2"/>
    <w:basedOn w:val="Normal"/>
    <w:rPr>
      <w:i/>
      <w:sz w:val="22"/>
    </w:rPr>
  </w:style>
  <w:style w:type="paragraph" w:styleId="BodyText3">
    <w:name w:val="Body Text 3"/>
    <w:basedOn w:val="Normal"/>
    <w:rPr>
      <w:i/>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uiPriority w:val="99"/>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P2">
    <w:name w:val="P2"/>
    <w:pPr>
      <w:tabs>
        <w:tab w:val="left" w:pos="600"/>
        <w:tab w:val="left" w:pos="1200"/>
      </w:tabs>
      <w:spacing w:line="240" w:lineRule="exact"/>
      <w:ind w:left="600" w:hanging="600"/>
      <w:jc w:val="both"/>
    </w:pPr>
    <w:rPr>
      <w:rFonts w:ascii="Times" w:hAnsi="Times"/>
      <w:sz w:val="24"/>
      <w:lang w:eastAsia="en-US"/>
    </w:rPr>
  </w:style>
  <w:style w:type="character" w:customStyle="1" w:styleId="B2">
    <w:name w:val="B2"/>
    <w:rPr>
      <w:rFonts w:ascii="Times" w:hAnsi="Times"/>
      <w:b/>
    </w:rPr>
  </w:style>
  <w:style w:type="paragraph" w:styleId="ListParagraph">
    <w:name w:val="List Paragraph"/>
    <w:basedOn w:val="Normal"/>
    <w:uiPriority w:val="34"/>
    <w:qFormat/>
    <w:rsid w:val="00D8541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SENIOR CARE TEAM MEETING</vt:lpstr>
    </vt:vector>
  </TitlesOfParts>
  <Company>RM Connect Network</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CARE TEAM MEETING</dc:title>
  <dc:subject/>
  <dc:creator>Research Machines plc</dc:creator>
  <cp:keywords/>
  <cp:lastModifiedBy>Donna Quinn</cp:lastModifiedBy>
  <cp:revision>3</cp:revision>
  <cp:lastPrinted>2006-02-23T18:55:00Z</cp:lastPrinted>
  <dcterms:created xsi:type="dcterms:W3CDTF">2026-07-02T14:38:00Z</dcterms:created>
  <dcterms:modified xsi:type="dcterms:W3CDTF">2026-07-14T11:56:00Z</dcterms:modified>
</cp:coreProperties>
</file>