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BAF1" w14:textId="36BF2B75" w:rsidR="000F4EAA" w:rsidRPr="000F4EAA" w:rsidRDefault="000F4EAA" w:rsidP="000F4EAA">
      <w:pPr>
        <w:spacing w:after="160" w:line="278" w:lineRule="auto"/>
        <w:ind w:left="-709"/>
        <w:rPr>
          <w:b/>
          <w:bCs/>
          <w:color w:val="A6A6A6"/>
          <w:kern w:val="2"/>
          <w:sz w:val="40"/>
          <w:szCs w:val="40"/>
          <w14:ligatures w14:val="standardContextual"/>
          <w14:cntxtAlts w14:val="0"/>
        </w:rPr>
      </w:pPr>
      <w:r w:rsidRPr="0081474A">
        <w:rPr>
          <w:b/>
          <w:bCs/>
          <w:noProof/>
          <w:color w:val="1F4E79" w:themeColor="accent5" w:themeShade="80"/>
          <w:kern w:val="2"/>
          <w:sz w:val="40"/>
          <w:szCs w:val="40"/>
          <w14:ligatures w14:val="standardContextual"/>
          <w14:cntxtAlts w14:val="0"/>
        </w:rPr>
        <mc:AlternateContent>
          <mc:Choice Requires="wps">
            <w:drawing>
              <wp:anchor distT="45720" distB="45720" distL="114300" distR="114300" simplePos="0" relativeHeight="251659264" behindDoc="0" locked="0" layoutInCell="1" allowOverlap="1" wp14:anchorId="649A7297" wp14:editId="3CFD6B3C">
                <wp:simplePos x="0" y="0"/>
                <wp:positionH relativeFrom="margin">
                  <wp:align>center</wp:align>
                </wp:positionH>
                <wp:positionV relativeFrom="paragraph">
                  <wp:posOffset>459105</wp:posOffset>
                </wp:positionV>
                <wp:extent cx="65722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5">
                            <a:lumMod val="50000"/>
                          </a:schemeClr>
                        </a:solidFill>
                        <a:ln w="9525">
                          <a:noFill/>
                          <a:miter lim="800000"/>
                          <a:headEnd/>
                          <a:tailEnd/>
                        </a:ln>
                      </wps:spPr>
                      <wps:txbx>
                        <w:txbxContent>
                          <w:p w14:paraId="6D8A887F" w14:textId="77777777" w:rsidR="000F4EAA" w:rsidRPr="000F4EAA" w:rsidRDefault="000F4EAA" w:rsidP="000F4EAA">
                            <w:pPr>
                              <w:rPr>
                                <w:b/>
                                <w:bCs/>
                                <w:color w:val="FFFFFF"/>
                                <w:sz w:val="28"/>
                                <w:szCs w:val="28"/>
                              </w:rPr>
                            </w:pPr>
                            <w:r w:rsidRPr="000F4EAA">
                              <w:rPr>
                                <w:b/>
                                <w:bCs/>
                                <w:color w:val="FFFFFF"/>
                                <w:sz w:val="28"/>
                                <w:szCs w:val="28"/>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A7297" id="_x0000_t202" coordsize="21600,21600" o:spt="202" path="m,l,21600r21600,l21600,xe">
                <v:stroke joinstyle="miter"/>
                <v:path gradientshapeok="t" o:connecttype="rect"/>
              </v:shapetype>
              <v:shape id="Text Box 2" o:spid="_x0000_s1026" type="#_x0000_t202" style="position:absolute;left:0;text-align:left;margin-left:0;margin-top:36.15pt;width:517.5pt;height:23.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" fillcolor="#1f4d78 [1608]" stroked="f">
                <v:textbox>
                  <w:txbxContent>
                    <w:p w14:paraId="6D8A887F" w14:textId="77777777" w:rsidR="000F4EAA" w:rsidRPr="000F4EAA" w:rsidRDefault="000F4EAA" w:rsidP="000F4EAA">
                      <w:pPr>
                        <w:rPr>
                          <w:b/>
                          <w:bCs/>
                          <w:color w:val="FFFFFF"/>
                          <w:sz w:val="28"/>
                          <w:szCs w:val="28"/>
                        </w:rPr>
                      </w:pPr>
                      <w:r w:rsidRPr="000F4EAA">
                        <w:rPr>
                          <w:b/>
                          <w:bCs/>
                          <w:color w:val="FFFFFF"/>
                          <w:sz w:val="28"/>
                          <w:szCs w:val="28"/>
                        </w:rPr>
                        <w:t>Job Purpose</w:t>
                      </w:r>
                    </w:p>
                  </w:txbxContent>
                </v:textbox>
                <w10:wrap type="square" anchorx="margin"/>
              </v:shape>
            </w:pict>
          </mc:Fallback>
        </mc:AlternateContent>
      </w:r>
      <w:r w:rsidRPr="0081474A">
        <w:rPr>
          <w:b/>
          <w:bCs/>
          <w:color w:val="1F4E79" w:themeColor="accent5" w:themeShade="80"/>
          <w:kern w:val="2"/>
          <w:sz w:val="40"/>
          <w:szCs w:val="40"/>
          <w14:ligatures w14:val="standardContextual"/>
          <w14:cntxtAlts w14:val="0"/>
        </w:rPr>
        <w:t xml:space="preserve">Job Description: </w:t>
      </w:r>
      <w:r w:rsidR="000E35CC" w:rsidRPr="0081474A">
        <w:rPr>
          <w:b/>
          <w:bCs/>
          <w:color w:val="1F4E79" w:themeColor="accent5" w:themeShade="80"/>
          <w:kern w:val="2"/>
          <w:sz w:val="40"/>
          <w:szCs w:val="40"/>
          <w14:ligatures w14:val="standardContextual"/>
          <w14:cntxtAlts w14:val="0"/>
        </w:rPr>
        <w:t>Self-Regulation Room</w:t>
      </w:r>
      <w:r w:rsidRPr="0081474A">
        <w:rPr>
          <w:b/>
          <w:bCs/>
          <w:color w:val="1F4E79" w:themeColor="accent5" w:themeShade="80"/>
          <w:kern w:val="2"/>
          <w:sz w:val="40"/>
          <w:szCs w:val="40"/>
          <w14:ligatures w14:val="standardContextual"/>
          <w14:cntxtAlts w14:val="0"/>
        </w:rPr>
        <w:t xml:space="preserve"> Manager</w:t>
      </w:r>
    </w:p>
    <w:p w14:paraId="515FD895" w14:textId="0D174579" w:rsidR="000E35CC" w:rsidRDefault="000E35CC" w:rsidP="000E35CC">
      <w:pPr>
        <w:spacing w:after="160" w:line="278" w:lineRule="auto"/>
        <w:ind w:left="-709"/>
        <w:rPr>
          <w:rFonts w:eastAsia="Arial"/>
          <w:color w:val="auto"/>
          <w:kern w:val="2"/>
          <w:sz w:val="24"/>
          <w:szCs w:val="24"/>
          <w14:ligatures w14:val="standardContextual"/>
          <w14:cntxtAlts w14:val="0"/>
        </w:rPr>
      </w:pPr>
      <w:r>
        <w:rPr>
          <w:rFonts w:eastAsia="Arial"/>
          <w:color w:val="auto"/>
          <w:kern w:val="2"/>
          <w:sz w:val="24"/>
          <w:szCs w:val="24"/>
          <w14:ligatures w14:val="standardContextual"/>
          <w14:cntxtAlts w14:val="0"/>
        </w:rPr>
        <w:t>Responsible for leading</w:t>
      </w:r>
      <w:r w:rsidRPr="000E35CC">
        <w:rPr>
          <w:rFonts w:eastAsia="Arial"/>
          <w:color w:val="auto"/>
          <w:kern w:val="2"/>
          <w:sz w:val="24"/>
          <w:szCs w:val="24"/>
          <w14:ligatures w14:val="standardContextual"/>
          <w14:cntxtAlts w14:val="0"/>
        </w:rPr>
        <w:t>, develop</w:t>
      </w:r>
      <w:r>
        <w:rPr>
          <w:rFonts w:eastAsia="Arial"/>
          <w:color w:val="auto"/>
          <w:kern w:val="2"/>
          <w:sz w:val="24"/>
          <w:szCs w:val="24"/>
          <w14:ligatures w14:val="standardContextual"/>
          <w14:cntxtAlts w14:val="0"/>
        </w:rPr>
        <w:t>ing</w:t>
      </w:r>
      <w:r w:rsidRPr="000E35CC">
        <w:rPr>
          <w:rFonts w:eastAsia="Arial"/>
          <w:color w:val="auto"/>
          <w:kern w:val="2"/>
          <w:sz w:val="24"/>
          <w:szCs w:val="24"/>
          <w14:ligatures w14:val="standardContextual"/>
          <w14:cntxtAlts w14:val="0"/>
        </w:rPr>
        <w:t xml:space="preserve"> and manag</w:t>
      </w:r>
      <w:r>
        <w:rPr>
          <w:rFonts w:eastAsia="Arial"/>
          <w:color w:val="auto"/>
          <w:kern w:val="2"/>
          <w:sz w:val="24"/>
          <w:szCs w:val="24"/>
          <w14:ligatures w14:val="standardContextual"/>
          <w14:cntxtAlts w14:val="0"/>
        </w:rPr>
        <w:t>ing</w:t>
      </w:r>
      <w:r w:rsidRPr="000E35CC">
        <w:rPr>
          <w:rFonts w:eastAsia="Arial"/>
          <w:color w:val="auto"/>
          <w:kern w:val="2"/>
          <w:sz w:val="24"/>
          <w:szCs w:val="24"/>
          <w14:ligatures w14:val="standardContextual"/>
          <w14:cntxtAlts w14:val="0"/>
        </w:rPr>
        <w:t xml:space="preserve"> the Self-Regulation Room</w:t>
      </w:r>
      <w:r>
        <w:rPr>
          <w:rFonts w:eastAsia="Arial"/>
          <w:color w:val="auto"/>
          <w:kern w:val="2"/>
          <w:sz w:val="24"/>
          <w:szCs w:val="24"/>
          <w14:ligatures w14:val="standardContextual"/>
          <w14:cntxtAlts w14:val="0"/>
        </w:rPr>
        <w:t xml:space="preserve"> (SRR Room) under the direction of the school’s Senior Leadership Team</w:t>
      </w:r>
      <w:r w:rsidRPr="000E35CC">
        <w:rPr>
          <w:rFonts w:eastAsia="Arial"/>
          <w:color w:val="auto"/>
          <w:kern w:val="2"/>
          <w:sz w:val="24"/>
          <w:szCs w:val="24"/>
          <w14:ligatures w14:val="standardContextual"/>
          <w14:cntxtAlts w14:val="0"/>
        </w:rPr>
        <w:t xml:space="preserve">. </w:t>
      </w:r>
      <w:r>
        <w:rPr>
          <w:rFonts w:eastAsia="Arial"/>
          <w:color w:val="auto"/>
          <w:kern w:val="2"/>
          <w:sz w:val="24"/>
          <w:szCs w:val="24"/>
          <w14:ligatures w14:val="standardContextual"/>
          <w14:cntxtAlts w14:val="0"/>
        </w:rPr>
        <w:t>This involves t</w:t>
      </w:r>
      <w:r w:rsidRPr="000E35CC">
        <w:rPr>
          <w:rFonts w:eastAsia="Arial"/>
          <w:color w:val="auto"/>
          <w:kern w:val="2"/>
          <w:sz w:val="24"/>
          <w:szCs w:val="24"/>
          <w14:ligatures w14:val="standardContextual"/>
          <w14:cntxtAlts w14:val="0"/>
        </w:rPr>
        <w:t>rack</w:t>
      </w:r>
      <w:r>
        <w:rPr>
          <w:rFonts w:eastAsia="Arial"/>
          <w:color w:val="auto"/>
          <w:kern w:val="2"/>
          <w:sz w:val="24"/>
          <w:szCs w:val="24"/>
          <w14:ligatures w14:val="standardContextual"/>
          <w14:cntxtAlts w14:val="0"/>
        </w:rPr>
        <w:t>ing</w:t>
      </w:r>
      <w:r w:rsidRPr="000E35CC">
        <w:rPr>
          <w:rFonts w:eastAsia="Arial"/>
          <w:color w:val="auto"/>
          <w:kern w:val="2"/>
          <w:sz w:val="24"/>
          <w:szCs w:val="24"/>
          <w14:ligatures w14:val="standardContextual"/>
          <w14:cntxtAlts w14:val="0"/>
        </w:rPr>
        <w:t xml:space="preserve"> the academic progress and secur</w:t>
      </w:r>
      <w:r>
        <w:rPr>
          <w:rFonts w:eastAsia="Arial"/>
          <w:color w:val="auto"/>
          <w:kern w:val="2"/>
          <w:sz w:val="24"/>
          <w:szCs w:val="24"/>
          <w14:ligatures w14:val="standardContextual"/>
          <w14:cntxtAlts w14:val="0"/>
        </w:rPr>
        <w:t>ing</w:t>
      </w:r>
      <w:r w:rsidRPr="000E35CC">
        <w:rPr>
          <w:rFonts w:eastAsia="Arial"/>
          <w:color w:val="auto"/>
          <w:kern w:val="2"/>
          <w:sz w:val="24"/>
          <w:szCs w:val="24"/>
          <w14:ligatures w14:val="standardContextual"/>
          <w14:cntxtAlts w14:val="0"/>
        </w:rPr>
        <w:t xml:space="preserve"> </w:t>
      </w:r>
      <w:r>
        <w:rPr>
          <w:rFonts w:eastAsia="Arial"/>
          <w:color w:val="auto"/>
          <w:kern w:val="2"/>
          <w:sz w:val="24"/>
          <w:szCs w:val="24"/>
          <w14:ligatures w14:val="standardContextual"/>
          <w14:cntxtAlts w14:val="0"/>
        </w:rPr>
        <w:t>h</w:t>
      </w:r>
      <w:r w:rsidRPr="000E35CC">
        <w:rPr>
          <w:rFonts w:eastAsia="Arial"/>
          <w:color w:val="auto"/>
          <w:kern w:val="2"/>
          <w:sz w:val="24"/>
          <w:szCs w:val="24"/>
          <w14:ligatures w14:val="standardContextual"/>
          <w14:cntxtAlts w14:val="0"/>
        </w:rPr>
        <w:t>igh-quality outcomes for students with behavioural needs and learning difficulties and address</w:t>
      </w:r>
      <w:r>
        <w:rPr>
          <w:rFonts w:eastAsia="Arial"/>
          <w:color w:val="auto"/>
          <w:kern w:val="2"/>
          <w:sz w:val="24"/>
          <w:szCs w:val="24"/>
          <w14:ligatures w14:val="standardContextual"/>
          <w14:cntxtAlts w14:val="0"/>
        </w:rPr>
        <w:t>ing</w:t>
      </w:r>
      <w:r w:rsidRPr="000E35CC">
        <w:rPr>
          <w:rFonts w:eastAsia="Arial"/>
          <w:color w:val="auto"/>
          <w:kern w:val="2"/>
          <w:sz w:val="24"/>
          <w:szCs w:val="24"/>
          <w14:ligatures w14:val="standardContextual"/>
          <w14:cntxtAlts w14:val="0"/>
        </w:rPr>
        <w:t xml:space="preserve"> those students with repeated or serious poor behaviour to enable pupils to access learning in the classroom. </w:t>
      </w:r>
    </w:p>
    <w:p w14:paraId="10803D71" w14:textId="66D9ECD7" w:rsidR="000F4EAA" w:rsidRPr="000F4EAA" w:rsidRDefault="000F4EAA" w:rsidP="000E35CC">
      <w:pPr>
        <w:spacing w:after="160" w:line="278" w:lineRule="auto"/>
        <w:ind w:left="-709"/>
        <w:rPr>
          <w:b/>
          <w:bCs/>
          <w:color w:val="auto"/>
          <w:kern w:val="2"/>
          <w:sz w:val="24"/>
          <w:szCs w:val="24"/>
          <w14:ligatures w14:val="standardContextual"/>
          <w14:cntxtAlts w14:val="0"/>
        </w:rPr>
      </w:pPr>
      <w:r w:rsidRPr="000F4EAA">
        <w:rPr>
          <w:b/>
          <w:bCs/>
          <w:color w:val="auto"/>
          <w:kern w:val="2"/>
          <w:sz w:val="24"/>
          <w:szCs w:val="24"/>
          <w14:ligatures w14:val="standardContextual"/>
          <w14:cntxtAlts w14:val="0"/>
        </w:rPr>
        <w:t>Base:</w:t>
      </w:r>
      <w:r w:rsidRPr="000F4EAA">
        <w:rPr>
          <w:b/>
          <w:bCs/>
          <w:color w:val="auto"/>
          <w:kern w:val="2"/>
          <w:sz w:val="24"/>
          <w:szCs w:val="24"/>
          <w14:ligatures w14:val="standardContextual"/>
          <w14:cntxtAlts w14:val="0"/>
        </w:rPr>
        <w:tab/>
      </w:r>
      <w:r w:rsidRPr="000F4EAA">
        <w:rPr>
          <w:b/>
          <w:bCs/>
          <w:color w:val="auto"/>
          <w:kern w:val="2"/>
          <w:sz w:val="24"/>
          <w:szCs w:val="24"/>
          <w14:ligatures w14:val="standardContextual"/>
          <w14:cntxtAlts w14:val="0"/>
        </w:rPr>
        <w:tab/>
      </w:r>
      <w:r w:rsidRPr="000F4EAA">
        <w:rPr>
          <w:b/>
          <w:bCs/>
          <w:color w:val="auto"/>
          <w:kern w:val="2"/>
          <w:sz w:val="24"/>
          <w:szCs w:val="24"/>
          <w14:ligatures w14:val="standardContextual"/>
          <w14:cntxtAlts w14:val="0"/>
        </w:rPr>
        <w:tab/>
      </w:r>
      <w:r w:rsidR="000E35CC">
        <w:rPr>
          <w:color w:val="auto"/>
          <w:kern w:val="2"/>
          <w:sz w:val="24"/>
          <w:szCs w:val="24"/>
          <w14:ligatures w14:val="standardContextual"/>
          <w14:cntxtAlts w14:val="0"/>
        </w:rPr>
        <w:t>Wellfield School/Consett Academy</w:t>
      </w:r>
    </w:p>
    <w:p w14:paraId="22C1E262" w14:textId="7C604965" w:rsidR="000F4EAA" w:rsidRPr="000F4EAA" w:rsidRDefault="000F4EAA" w:rsidP="000F4EAA">
      <w:pPr>
        <w:spacing w:after="160" w:line="278" w:lineRule="auto"/>
        <w:ind w:left="-709"/>
        <w:rPr>
          <w:color w:val="auto"/>
          <w:kern w:val="2"/>
          <w:sz w:val="24"/>
          <w:szCs w:val="24"/>
          <w14:ligatures w14:val="standardContextual"/>
          <w14:cntxtAlts w14:val="0"/>
        </w:rPr>
      </w:pPr>
      <w:r w:rsidRPr="000F4EAA">
        <w:rPr>
          <w:b/>
          <w:bCs/>
          <w:color w:val="auto"/>
          <w:kern w:val="2"/>
          <w:sz w:val="24"/>
          <w:szCs w:val="24"/>
          <w14:ligatures w14:val="standardContextual"/>
          <w14:cntxtAlts w14:val="0"/>
        </w:rPr>
        <w:t xml:space="preserve">Responsible to: </w:t>
      </w:r>
      <w:r w:rsidRPr="000F4EAA">
        <w:rPr>
          <w:b/>
          <w:bCs/>
          <w:color w:val="auto"/>
          <w:kern w:val="2"/>
          <w:sz w:val="24"/>
          <w:szCs w:val="24"/>
          <w14:ligatures w14:val="standardContextual"/>
          <w14:cntxtAlts w14:val="0"/>
        </w:rPr>
        <w:tab/>
      </w:r>
      <w:r w:rsidR="000E35CC">
        <w:rPr>
          <w:color w:val="auto"/>
          <w:kern w:val="2"/>
          <w:sz w:val="24"/>
          <w:szCs w:val="24"/>
          <w14:ligatures w14:val="standardContextual"/>
          <w14:cntxtAlts w14:val="0"/>
        </w:rPr>
        <w:t>Deputy Headteacher (Behaviour)</w:t>
      </w:r>
    </w:p>
    <w:p w14:paraId="03168446" w14:textId="77777777" w:rsidR="000F4EAA" w:rsidRPr="000F4EAA" w:rsidRDefault="000F4EAA" w:rsidP="000F4EAA">
      <w:pPr>
        <w:spacing w:after="160" w:line="278" w:lineRule="auto"/>
        <w:ind w:left="-709"/>
        <w:rPr>
          <w:color w:val="auto"/>
          <w:kern w:val="2"/>
          <w:sz w:val="24"/>
          <w:szCs w:val="24"/>
          <w14:ligatures w14:val="standardContextual"/>
          <w14:cntxtAlts w14:val="0"/>
        </w:rPr>
      </w:pPr>
      <w:r w:rsidRPr="000F4EAA">
        <w:rPr>
          <w:b/>
          <w:bCs/>
          <w:noProof/>
          <w:color w:val="auto"/>
          <w:kern w:val="2"/>
          <w:sz w:val="24"/>
          <w:szCs w:val="24"/>
          <w14:ligatures w14:val="standardContextual"/>
          <w14:cntxtAlts w14:val="0"/>
        </w:rPr>
        <mc:AlternateContent>
          <mc:Choice Requires="wps">
            <w:drawing>
              <wp:anchor distT="45720" distB="45720" distL="114300" distR="114300" simplePos="0" relativeHeight="251660288" behindDoc="0" locked="0" layoutInCell="1" allowOverlap="1" wp14:anchorId="50A4E385" wp14:editId="6107AEC4">
                <wp:simplePos x="0" y="0"/>
                <wp:positionH relativeFrom="margin">
                  <wp:align>center</wp:align>
                </wp:positionH>
                <wp:positionV relativeFrom="paragraph">
                  <wp:posOffset>345440</wp:posOffset>
                </wp:positionV>
                <wp:extent cx="6572250" cy="29527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5">
                            <a:lumMod val="50000"/>
                          </a:schemeClr>
                        </a:solidFill>
                        <a:ln w="9525">
                          <a:noFill/>
                          <a:miter lim="800000"/>
                          <a:headEnd/>
                          <a:tailEnd/>
                        </a:ln>
                      </wps:spPr>
                      <wps:txbx>
                        <w:txbxContent>
                          <w:p w14:paraId="76A354C3" w14:textId="77777777" w:rsidR="000F4EAA" w:rsidRPr="000F4EAA" w:rsidRDefault="000F4EAA" w:rsidP="000F4EAA">
                            <w:pPr>
                              <w:spacing w:line="286" w:lineRule="auto"/>
                              <w:rPr>
                                <w:b/>
                                <w:bCs/>
                                <w:color w:val="FFFFFF"/>
                                <w:sz w:val="28"/>
                                <w:szCs w:val="28"/>
                              </w:rPr>
                            </w:pPr>
                            <w:r w:rsidRPr="000F4EAA">
                              <w:rPr>
                                <w:b/>
                                <w:bCs/>
                                <w:color w:val="FFFFFF"/>
                                <w:sz w:val="28"/>
                                <w:szCs w:val="28"/>
                              </w:rPr>
                              <w:t>Main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4E385" id="_x0000_s1027" type="#_x0000_t202" style="position:absolute;left:0;text-align:left;margin-left:0;margin-top:27.2pt;width:517.5pt;height:23.2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" fillcolor="#1f4d78 [1608]" stroked="f">
                <v:textbox>
                  <w:txbxContent>
                    <w:p w14:paraId="76A354C3" w14:textId="77777777" w:rsidR="000F4EAA" w:rsidRPr="000F4EAA" w:rsidRDefault="000F4EAA" w:rsidP="000F4EAA">
                      <w:pPr>
                        <w:spacing w:line="286" w:lineRule="auto"/>
                        <w:rPr>
                          <w:b/>
                          <w:bCs/>
                          <w:color w:val="FFFFFF"/>
                          <w:sz w:val="28"/>
                          <w:szCs w:val="28"/>
                        </w:rPr>
                      </w:pPr>
                      <w:r w:rsidRPr="000F4EAA">
                        <w:rPr>
                          <w:b/>
                          <w:bCs/>
                          <w:color w:val="FFFFFF"/>
                          <w:sz w:val="28"/>
                          <w:szCs w:val="28"/>
                        </w:rPr>
                        <w:t>Main Responsibilities</w:t>
                      </w:r>
                    </w:p>
                  </w:txbxContent>
                </v:textbox>
                <w10:wrap type="square" anchorx="margin"/>
              </v:shape>
            </w:pict>
          </mc:Fallback>
        </mc:AlternateContent>
      </w:r>
      <w:r w:rsidRPr="000F4EAA">
        <w:rPr>
          <w:b/>
          <w:bCs/>
          <w:color w:val="auto"/>
          <w:kern w:val="2"/>
          <w:sz w:val="24"/>
          <w:szCs w:val="24"/>
          <w14:ligatures w14:val="standardContextual"/>
          <w14:cntxtAlts w14:val="0"/>
        </w:rPr>
        <w:t>Grade:</w:t>
      </w:r>
      <w:r w:rsidRPr="000F4EAA">
        <w:rPr>
          <w:color w:val="auto"/>
          <w:kern w:val="2"/>
          <w:sz w:val="24"/>
          <w:szCs w:val="24"/>
          <w14:ligatures w14:val="standardContextual"/>
          <w14:cntxtAlts w14:val="0"/>
        </w:rPr>
        <w:t xml:space="preserve"> </w:t>
      </w:r>
      <w:r w:rsidRPr="000F4EAA">
        <w:rPr>
          <w:color w:val="auto"/>
          <w:kern w:val="2"/>
          <w:sz w:val="24"/>
          <w:szCs w:val="24"/>
          <w14:ligatures w14:val="standardContextual"/>
          <w14:cntxtAlts w14:val="0"/>
        </w:rPr>
        <w:tab/>
      </w:r>
      <w:r w:rsidRPr="000F4EAA">
        <w:rPr>
          <w:color w:val="auto"/>
          <w:kern w:val="2"/>
          <w:sz w:val="24"/>
          <w:szCs w:val="24"/>
          <w14:ligatures w14:val="standardContextual"/>
          <w14:cntxtAlts w14:val="0"/>
        </w:rPr>
        <w:tab/>
        <w:t>NCDAT Support Staff Grade 5</w:t>
      </w:r>
    </w:p>
    <w:p w14:paraId="33EC74F5" w14:textId="77777777" w:rsid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 xml:space="preserve">Provide a high-quality environment in the SRR and ensure high expectations are always set and </w:t>
      </w:r>
      <w:r>
        <w:rPr>
          <w:rFonts w:eastAsia="Arial"/>
          <w:color w:val="auto"/>
          <w:kern w:val="0"/>
          <w:sz w:val="24"/>
          <w:szCs w:val="24"/>
          <w14:ligatures w14:val="none"/>
          <w14:cntxtAlts w14:val="0"/>
        </w:rPr>
        <w:t>s</w:t>
      </w:r>
      <w:r w:rsidRPr="002D123A">
        <w:rPr>
          <w:rFonts w:eastAsia="Arial"/>
          <w:color w:val="auto"/>
          <w:kern w:val="0"/>
          <w:sz w:val="24"/>
          <w:szCs w:val="24"/>
          <w14:ligatures w14:val="none"/>
          <w14:cntxtAlts w14:val="0"/>
        </w:rPr>
        <w:t>upervision/support is available when timetabled for students in the SRR.</w:t>
      </w:r>
    </w:p>
    <w:p w14:paraId="216B70E9" w14:textId="5C174D21" w:rsidR="002D123A" w:rsidRP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 xml:space="preserve">Assist in the identification of ‘at risk’ or vulnerable pupils and work with </w:t>
      </w:r>
      <w:r>
        <w:rPr>
          <w:rFonts w:eastAsia="Arial"/>
          <w:color w:val="auto"/>
          <w:kern w:val="0"/>
          <w:sz w:val="24"/>
          <w:szCs w:val="24"/>
          <w14:ligatures w14:val="none"/>
          <w14:cntxtAlts w14:val="0"/>
        </w:rPr>
        <w:t>colleagues</w:t>
      </w:r>
      <w:r w:rsidRPr="002D123A">
        <w:rPr>
          <w:rFonts w:eastAsia="Arial"/>
          <w:color w:val="auto"/>
          <w:kern w:val="0"/>
          <w:sz w:val="24"/>
          <w:szCs w:val="24"/>
          <w14:ligatures w14:val="none"/>
          <w14:cntxtAlts w14:val="0"/>
        </w:rPr>
        <w:t xml:space="preserve"> on providing appropriate interventions.</w:t>
      </w:r>
    </w:p>
    <w:p w14:paraId="31D7625A" w14:textId="77777777" w:rsidR="002D123A" w:rsidRP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Analyse behaviour referral data to identify students requiring additional support and to monitor referrals for individual staff and departments.</w:t>
      </w:r>
    </w:p>
    <w:p w14:paraId="270D9F85" w14:textId="77777777" w:rsidR="002D123A" w:rsidRP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Manage action planning, target setting and monitoring of progress of individual students within the SRR.</w:t>
      </w:r>
    </w:p>
    <w:p w14:paraId="50AD8323" w14:textId="77777777" w:rsidR="002D123A" w:rsidRP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Monitor, track and intervene, as required, for behaviour referrals and instigate investigations, as required, with support from the Head of Inclusion and Deputy Headteacher.</w:t>
      </w:r>
    </w:p>
    <w:p w14:paraId="2B8CBD0B" w14:textId="77777777" w:rsidR="002D123A" w:rsidRP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Monitor Progress Walk data to identify vulnerable students and hot spots, and ensure support as appropriate is provided to break down barriers.</w:t>
      </w:r>
    </w:p>
    <w:p w14:paraId="513D14FA" w14:textId="77777777" w:rsidR="002D123A" w:rsidRP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Ensure good relationships are maintained with Head of Departments, Head of Years and classroom teachers, so that academic work is provided, and this is accessible for all learners.</w:t>
      </w:r>
    </w:p>
    <w:p w14:paraId="2F5AADB0" w14:textId="77777777" w:rsidR="002D123A" w:rsidRP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Provide key information and behaviour data for other staff to support within their roles.</w:t>
      </w:r>
    </w:p>
    <w:p w14:paraId="44C5FDDF" w14:textId="77777777" w:rsidR="002D123A" w:rsidRP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Ensure appropriate daily communication with parents/carers by phone call, or face to face meetings to support students to ensure they make the appropriate behaviour choices. Liaise where appropriate with outside agencies to support with intervention. Keep records of all contact with parents/carers and external agencies.</w:t>
      </w:r>
    </w:p>
    <w:p w14:paraId="7AA9320B" w14:textId="77777777" w:rsidR="002D123A" w:rsidRP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Review the progress of the students, keeping accurate and appropriate records, ensuring intervention is well documented, reviewed and impact is measured.</w:t>
      </w:r>
    </w:p>
    <w:p w14:paraId="22B2BBF5" w14:textId="72664F83" w:rsid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Cover for absent staff in the other inclusion provisions within school</w:t>
      </w:r>
      <w:r>
        <w:rPr>
          <w:rFonts w:eastAsia="Arial"/>
          <w:color w:val="auto"/>
          <w:kern w:val="0"/>
          <w:sz w:val="24"/>
          <w:szCs w:val="24"/>
          <w14:ligatures w14:val="none"/>
          <w14:cntxtAlts w14:val="0"/>
        </w:rPr>
        <w:t>.</w:t>
      </w:r>
    </w:p>
    <w:p w14:paraId="0EDC80CA" w14:textId="77777777" w:rsidR="002D123A" w:rsidRP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lastRenderedPageBreak/>
        <w:t>Devise and deliver (with colleagues as appropriate) focussed and appropriate intervention programmes to support students in improving their learning, attendance and behaviour choices and programmes of personal development for the students.</w:t>
      </w:r>
    </w:p>
    <w:p w14:paraId="3C457D34" w14:textId="77777777" w:rsidR="002D123A" w:rsidRP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Develop initiatives to support and promote improvements in behaviour, attendance and progress.</w:t>
      </w:r>
    </w:p>
    <w:p w14:paraId="50E11A18" w14:textId="77777777" w:rsidR="002D123A" w:rsidRP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Devise and implement strategies (with colleagues as appropriate) to involve parents/carers and school staff in the establishment of strong home/school links.</w:t>
      </w:r>
    </w:p>
    <w:p w14:paraId="2ABF28A3" w14:textId="7692A3A8" w:rsidR="000E35CC" w:rsidRPr="000E35CC"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Participate in transition activities and strategies for students moving from primary school and into post-16 provisions.</w:t>
      </w:r>
    </w:p>
    <w:p w14:paraId="0286B0F0" w14:textId="4B3C3110" w:rsidR="000E35CC" w:rsidRPr="000E35CC" w:rsidRDefault="000E35CC" w:rsidP="002D123A">
      <w:pPr>
        <w:spacing w:after="160" w:line="247" w:lineRule="auto"/>
        <w:ind w:left="-709"/>
        <w:rPr>
          <w:rFonts w:eastAsia="Arial"/>
          <w:color w:val="auto"/>
          <w:kern w:val="0"/>
          <w:sz w:val="24"/>
          <w:szCs w:val="24"/>
          <w14:ligatures w14:val="none"/>
          <w14:cntxtAlts w14:val="0"/>
        </w:rPr>
      </w:pPr>
      <w:r w:rsidRPr="000E35CC">
        <w:rPr>
          <w:rFonts w:eastAsia="Arial"/>
          <w:color w:val="auto"/>
          <w:kern w:val="0"/>
          <w:sz w:val="24"/>
          <w:szCs w:val="24"/>
          <w14:ligatures w14:val="none"/>
          <w14:cntxtAlts w14:val="0"/>
        </w:rPr>
        <w:t xml:space="preserve">Develop reward schemes to support and encourage improvements in learning, behaviour </w:t>
      </w:r>
    </w:p>
    <w:p w14:paraId="043E91C0" w14:textId="77777777" w:rsidR="000E35CC" w:rsidRPr="000E35CC" w:rsidRDefault="000E35CC" w:rsidP="002D123A">
      <w:pPr>
        <w:spacing w:after="160" w:line="247" w:lineRule="auto"/>
        <w:ind w:left="-709"/>
        <w:rPr>
          <w:rFonts w:eastAsia="Arial"/>
          <w:color w:val="auto"/>
          <w:kern w:val="0"/>
          <w:sz w:val="24"/>
          <w:szCs w:val="24"/>
          <w14:ligatures w14:val="none"/>
          <w14:cntxtAlts w14:val="0"/>
        </w:rPr>
      </w:pPr>
      <w:r w:rsidRPr="000E35CC">
        <w:rPr>
          <w:rFonts w:eastAsia="Arial"/>
          <w:color w:val="auto"/>
          <w:kern w:val="0"/>
          <w:sz w:val="24"/>
          <w:szCs w:val="24"/>
          <w14:ligatures w14:val="none"/>
          <w14:cntxtAlts w14:val="0"/>
        </w:rPr>
        <w:t xml:space="preserve">and attendance; </w:t>
      </w:r>
    </w:p>
    <w:p w14:paraId="76A2B560" w14:textId="0497ABBF" w:rsidR="000F4EAA" w:rsidRPr="000F4EAA" w:rsidRDefault="000F4EAA" w:rsidP="002D123A">
      <w:pPr>
        <w:spacing w:after="160" w:line="247" w:lineRule="auto"/>
        <w:ind w:left="-709"/>
        <w:rPr>
          <w:rFonts w:eastAsia="Arial"/>
          <w:color w:val="auto"/>
          <w:kern w:val="0"/>
          <w:sz w:val="24"/>
          <w:szCs w:val="24"/>
          <w14:ligatures w14:val="none"/>
          <w14:cntxtAlts w14:val="0"/>
        </w:rPr>
      </w:pPr>
      <w:r w:rsidRPr="000F4EAA">
        <w:rPr>
          <w:rFonts w:eastAsia="Arial"/>
          <w:color w:val="auto"/>
          <w:kern w:val="0"/>
          <w:sz w:val="24"/>
          <w:szCs w:val="24"/>
          <w14:ligatures w14:val="none"/>
          <w14:cntxtAlts w14:val="0"/>
        </w:rPr>
        <w:t>Support the implementation of the school's detention duty rota.</w:t>
      </w:r>
    </w:p>
    <w:p w14:paraId="7E8C1358" w14:textId="2D206AEF" w:rsid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Develop effective professional relationships with colleagues, knowing how and when to draw on advice and specialist support.</w:t>
      </w:r>
    </w:p>
    <w:p w14:paraId="4FB31CA1" w14:textId="7ADB329A" w:rsidR="002D123A" w:rsidRPr="002D123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Operate at all times within the policies and procedures of the Trust.</w:t>
      </w:r>
    </w:p>
    <w:p w14:paraId="52115F8C" w14:textId="6EF0376B" w:rsidR="000F4EAA" w:rsidRPr="000F4EAA" w:rsidRDefault="002D123A" w:rsidP="002D123A">
      <w:pPr>
        <w:spacing w:after="160" w:line="247" w:lineRule="auto"/>
        <w:ind w:left="-709"/>
        <w:rPr>
          <w:rFonts w:eastAsia="Arial"/>
          <w:color w:val="auto"/>
          <w:kern w:val="0"/>
          <w:sz w:val="24"/>
          <w:szCs w:val="24"/>
          <w14:ligatures w14:val="none"/>
          <w14:cntxtAlts w14:val="0"/>
        </w:rPr>
      </w:pPr>
      <w:r w:rsidRPr="002D123A">
        <w:rPr>
          <w:rFonts w:eastAsia="Arial"/>
          <w:color w:val="auto"/>
          <w:kern w:val="0"/>
          <w:sz w:val="24"/>
          <w:szCs w:val="24"/>
          <w14:ligatures w14:val="none"/>
          <w14:cntxtAlts w14:val="0"/>
        </w:rPr>
        <w:t>Take reasonable care of own health and safety and that of others and informing relevant staff of any concerns.</w:t>
      </w:r>
    </w:p>
    <w:p w14:paraId="7F8B5DB0" w14:textId="3A1052DA" w:rsidR="000F4EAA" w:rsidRDefault="000F4EAA" w:rsidP="000F4EAA">
      <w:pPr>
        <w:spacing w:after="160" w:line="259" w:lineRule="auto"/>
        <w:ind w:left="-709"/>
        <w:rPr>
          <w:i/>
          <w:iCs/>
          <w:color w:val="auto"/>
          <w:kern w:val="2"/>
          <w:sz w:val="24"/>
          <w:szCs w:val="24"/>
          <w14:ligatures w14:val="standardContextual"/>
          <w14:cntxtAlts w14:val="0"/>
        </w:rPr>
      </w:pPr>
      <w:r w:rsidRPr="000F4EAA">
        <w:rPr>
          <w:i/>
          <w:iCs/>
          <w:color w:val="auto"/>
          <w:kern w:val="2"/>
          <w:sz w:val="24"/>
          <w:szCs w:val="24"/>
          <w14:ligatures w14:val="standardContextual"/>
          <w14:cntxtAlts w14:val="0"/>
        </w:rPr>
        <w:t>Notwithstanding the detail in this job description, the jobholder will undertake such work as may be determined by the Headteacher from time to time, up to or at a level consistent with the main responsibilities of the job.</w:t>
      </w:r>
    </w:p>
    <w:p w14:paraId="1F4756E7" w14:textId="77777777" w:rsidR="006762C7" w:rsidRPr="000F4EAA" w:rsidRDefault="006762C7" w:rsidP="000F4EAA">
      <w:pPr>
        <w:spacing w:after="160" w:line="259" w:lineRule="auto"/>
        <w:ind w:left="-709"/>
        <w:rPr>
          <w:i/>
          <w:iCs/>
          <w:color w:val="auto"/>
          <w:kern w:val="2"/>
          <w:sz w:val="24"/>
          <w:szCs w:val="24"/>
          <w14:ligatures w14:val="standardContextual"/>
          <w14:cntxtAlts w14:val="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780"/>
        <w:gridCol w:w="2265"/>
      </w:tblGrid>
      <w:tr w:rsidR="000F4EAA" w:rsidRPr="000F4EAA" w14:paraId="5AA12BD3" w14:textId="77777777" w:rsidTr="00531733">
        <w:trPr>
          <w:trHeight w:val="499"/>
        </w:trPr>
        <w:tc>
          <w:tcPr>
            <w:tcW w:w="1648" w:type="pct"/>
            <w:tcBorders>
              <w:right w:val="nil"/>
            </w:tcBorders>
          </w:tcPr>
          <w:p w14:paraId="2096355B"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r w:rsidRPr="000F4EAA">
              <w:rPr>
                <w:color w:val="auto"/>
                <w:kern w:val="2"/>
                <w:sz w:val="24"/>
                <w:szCs w:val="24"/>
                <w14:ligatures w14:val="standardContextual"/>
                <w14:cntxtAlts w14:val="0"/>
              </w:rPr>
              <w:t>Name of Post Holder:</w:t>
            </w:r>
          </w:p>
          <w:p w14:paraId="3D89A6D2"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p>
        </w:tc>
        <w:tc>
          <w:tcPr>
            <w:tcW w:w="2096" w:type="pct"/>
            <w:tcBorders>
              <w:left w:val="nil"/>
              <w:right w:val="nil"/>
            </w:tcBorders>
          </w:tcPr>
          <w:p w14:paraId="64D19A0F"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p>
          <w:p w14:paraId="58100E22"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p>
        </w:tc>
        <w:tc>
          <w:tcPr>
            <w:tcW w:w="1256" w:type="pct"/>
            <w:tcBorders>
              <w:left w:val="nil"/>
            </w:tcBorders>
          </w:tcPr>
          <w:p w14:paraId="7AFB22A3"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p>
          <w:p w14:paraId="0F6CC3D3"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p>
        </w:tc>
      </w:tr>
      <w:tr w:rsidR="000F4EAA" w:rsidRPr="000F4EAA" w14:paraId="10D91715" w14:textId="77777777" w:rsidTr="00531733">
        <w:trPr>
          <w:trHeight w:val="682"/>
        </w:trPr>
        <w:tc>
          <w:tcPr>
            <w:tcW w:w="1648" w:type="pct"/>
            <w:tcBorders>
              <w:right w:val="nil"/>
            </w:tcBorders>
          </w:tcPr>
          <w:p w14:paraId="741B2400"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r w:rsidRPr="000F4EAA">
              <w:rPr>
                <w:color w:val="auto"/>
                <w:kern w:val="2"/>
                <w:sz w:val="24"/>
                <w:szCs w:val="24"/>
                <w14:ligatures w14:val="standardContextual"/>
                <w14:cntxtAlts w14:val="0"/>
              </w:rPr>
              <w:t>Signature of Post Holder:</w:t>
            </w:r>
          </w:p>
          <w:p w14:paraId="504118D9"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p>
        </w:tc>
        <w:tc>
          <w:tcPr>
            <w:tcW w:w="2096" w:type="pct"/>
            <w:tcBorders>
              <w:left w:val="nil"/>
            </w:tcBorders>
          </w:tcPr>
          <w:p w14:paraId="6C63189E"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p>
        </w:tc>
        <w:tc>
          <w:tcPr>
            <w:tcW w:w="1256" w:type="pct"/>
          </w:tcPr>
          <w:p w14:paraId="30B452CC"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r w:rsidRPr="000F4EAA">
              <w:rPr>
                <w:color w:val="auto"/>
                <w:kern w:val="2"/>
                <w:sz w:val="24"/>
                <w:szCs w:val="24"/>
                <w14:ligatures w14:val="standardContextual"/>
                <w14:cntxtAlts w14:val="0"/>
              </w:rPr>
              <w:t>Date:</w:t>
            </w:r>
          </w:p>
        </w:tc>
      </w:tr>
      <w:tr w:rsidR="000F4EAA" w:rsidRPr="000F4EAA" w14:paraId="41F0F747" w14:textId="77777777" w:rsidTr="00531733">
        <w:trPr>
          <w:trHeight w:val="416"/>
        </w:trPr>
        <w:tc>
          <w:tcPr>
            <w:tcW w:w="1648" w:type="pct"/>
            <w:tcBorders>
              <w:right w:val="nil"/>
            </w:tcBorders>
          </w:tcPr>
          <w:p w14:paraId="7357323B"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r w:rsidRPr="000F4EAA">
              <w:rPr>
                <w:color w:val="auto"/>
                <w:kern w:val="2"/>
                <w:sz w:val="24"/>
                <w:szCs w:val="24"/>
                <w14:ligatures w14:val="standardContextual"/>
                <w14:cntxtAlts w14:val="0"/>
              </w:rPr>
              <w:t>Signature of Line Manager:</w:t>
            </w:r>
          </w:p>
          <w:p w14:paraId="732EE4B6"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p>
        </w:tc>
        <w:tc>
          <w:tcPr>
            <w:tcW w:w="2096" w:type="pct"/>
            <w:tcBorders>
              <w:left w:val="nil"/>
            </w:tcBorders>
          </w:tcPr>
          <w:p w14:paraId="69090DE1"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p>
        </w:tc>
        <w:tc>
          <w:tcPr>
            <w:tcW w:w="1256" w:type="pct"/>
          </w:tcPr>
          <w:p w14:paraId="1B666302" w14:textId="77777777" w:rsidR="000F4EAA" w:rsidRPr="000F4EAA" w:rsidRDefault="000F4EAA" w:rsidP="000F4EAA">
            <w:pPr>
              <w:spacing w:after="100" w:afterAutospacing="1" w:line="240" w:lineRule="auto"/>
              <w:rPr>
                <w:color w:val="auto"/>
                <w:kern w:val="2"/>
                <w:sz w:val="24"/>
                <w:szCs w:val="24"/>
                <w14:ligatures w14:val="standardContextual"/>
                <w14:cntxtAlts w14:val="0"/>
              </w:rPr>
            </w:pPr>
            <w:r w:rsidRPr="000F4EAA">
              <w:rPr>
                <w:color w:val="auto"/>
                <w:kern w:val="2"/>
                <w:sz w:val="24"/>
                <w:szCs w:val="24"/>
                <w14:ligatures w14:val="standardContextual"/>
                <w14:cntxtAlts w14:val="0"/>
              </w:rPr>
              <w:t>Date</w:t>
            </w:r>
          </w:p>
        </w:tc>
      </w:tr>
    </w:tbl>
    <w:p w14:paraId="544B376F" w14:textId="77777777" w:rsidR="000F4EAA" w:rsidRPr="000F4EAA" w:rsidRDefault="000F4EAA" w:rsidP="000F4EAA">
      <w:pPr>
        <w:spacing w:after="0" w:line="276" w:lineRule="auto"/>
        <w:ind w:left="-709"/>
        <w:rPr>
          <w:rFonts w:eastAsia="Arial"/>
          <w:color w:val="auto"/>
          <w:kern w:val="0"/>
          <w:sz w:val="24"/>
          <w:szCs w:val="24"/>
          <w14:ligatures w14:val="none"/>
          <w14:cntxtAlts w14:val="0"/>
        </w:rPr>
      </w:pPr>
    </w:p>
    <w:p w14:paraId="4C855EA2" w14:textId="77777777" w:rsidR="009E1305" w:rsidRDefault="009E1305" w:rsidP="009E1305">
      <w:pPr>
        <w:sectPr w:rsidR="009E1305" w:rsidSect="000F4EAA">
          <w:headerReference w:type="default" r:id="rId7"/>
          <w:footerReference w:type="default" r:id="rId8"/>
          <w:pgSz w:w="11906" w:h="16838"/>
          <w:pgMar w:top="1440" w:right="1440" w:bottom="1440" w:left="1440" w:header="708" w:footer="708" w:gutter="0"/>
          <w:cols w:space="708"/>
          <w:docGrid w:linePitch="360"/>
        </w:sectPr>
      </w:pPr>
    </w:p>
    <w:p w14:paraId="2BB63D1F" w14:textId="290C9B17" w:rsidR="009E1305" w:rsidRPr="009E1305" w:rsidRDefault="009E1305" w:rsidP="009E1305">
      <w:pPr>
        <w:rPr>
          <w:rFonts w:asciiTheme="majorHAnsi" w:hAnsiTheme="majorHAnsi"/>
          <w:b/>
          <w:bCs/>
          <w:color w:val="A6A6A6" w:themeColor="background1" w:themeShade="A6"/>
          <w:sz w:val="40"/>
          <w:szCs w:val="40"/>
        </w:rPr>
      </w:pPr>
      <w:r w:rsidRPr="009E1305">
        <w:rPr>
          <w:rFonts w:asciiTheme="majorHAnsi" w:hAnsiTheme="majorHAnsi"/>
          <w:b/>
          <w:bCs/>
          <w:color w:val="A6A6A6" w:themeColor="background1" w:themeShade="A6"/>
          <w:sz w:val="40"/>
          <w:szCs w:val="40"/>
        </w:rPr>
        <w:lastRenderedPageBreak/>
        <w:t>Person Specification</w:t>
      </w:r>
      <w:r w:rsidR="002D0299">
        <w:rPr>
          <w:rFonts w:asciiTheme="majorHAnsi" w:hAnsiTheme="majorHAnsi"/>
          <w:b/>
          <w:bCs/>
          <w:color w:val="A6A6A6" w:themeColor="background1" w:themeShade="A6"/>
          <w:sz w:val="40"/>
          <w:szCs w:val="40"/>
        </w:rPr>
        <w:t xml:space="preserve">: </w:t>
      </w:r>
      <w:r w:rsidR="00213D71">
        <w:rPr>
          <w:rFonts w:asciiTheme="majorHAnsi" w:hAnsiTheme="majorHAnsi"/>
          <w:b/>
          <w:bCs/>
          <w:color w:val="A6A6A6" w:themeColor="background1" w:themeShade="A6"/>
          <w:sz w:val="40"/>
          <w:szCs w:val="40"/>
        </w:rPr>
        <w:t>Self-Regulation Room Manager</w:t>
      </w:r>
    </w:p>
    <w:tbl>
      <w:tblPr>
        <w:tblStyle w:val="TableGrid"/>
        <w:tblW w:w="0" w:type="auto"/>
        <w:tblLook w:val="04A0" w:firstRow="1" w:lastRow="0" w:firstColumn="1" w:lastColumn="0" w:noHBand="0" w:noVBand="1"/>
      </w:tblPr>
      <w:tblGrid>
        <w:gridCol w:w="2405"/>
        <w:gridCol w:w="5812"/>
        <w:gridCol w:w="4252"/>
        <w:gridCol w:w="2445"/>
      </w:tblGrid>
      <w:tr w:rsidR="009E1305" w:rsidRPr="00496E5F" w14:paraId="382859B6" w14:textId="77777777" w:rsidTr="009E1305">
        <w:tc>
          <w:tcPr>
            <w:tcW w:w="2405" w:type="dxa"/>
            <w:shd w:val="clear" w:color="auto" w:fill="A6A6A6" w:themeFill="background1" w:themeFillShade="A6"/>
          </w:tcPr>
          <w:p w14:paraId="7E9F10F2" w14:textId="5FBA4C7A" w:rsidR="009E1305" w:rsidRPr="00496E5F" w:rsidRDefault="009E1305" w:rsidP="009E1305">
            <w:pPr>
              <w:rPr>
                <w:b/>
                <w:bCs/>
                <w:color w:val="FFFFFF" w:themeColor="background1"/>
                <w:sz w:val="28"/>
                <w:szCs w:val="28"/>
              </w:rPr>
            </w:pPr>
            <w:r w:rsidRPr="00496E5F">
              <w:rPr>
                <w:b/>
                <w:bCs/>
                <w:color w:val="FFFFFF" w:themeColor="background1"/>
                <w:sz w:val="28"/>
                <w:szCs w:val="28"/>
              </w:rPr>
              <w:t>Criteria</w:t>
            </w:r>
          </w:p>
        </w:tc>
        <w:tc>
          <w:tcPr>
            <w:tcW w:w="5812" w:type="dxa"/>
            <w:shd w:val="clear" w:color="auto" w:fill="A6A6A6" w:themeFill="background1" w:themeFillShade="A6"/>
          </w:tcPr>
          <w:p w14:paraId="375A1FCE" w14:textId="40E25E08" w:rsidR="009E1305" w:rsidRPr="00496E5F" w:rsidRDefault="009E1305" w:rsidP="009E1305">
            <w:pPr>
              <w:rPr>
                <w:b/>
                <w:bCs/>
                <w:color w:val="FFFFFF" w:themeColor="background1"/>
                <w:sz w:val="28"/>
                <w:szCs w:val="28"/>
              </w:rPr>
            </w:pPr>
            <w:r w:rsidRPr="00496E5F">
              <w:rPr>
                <w:b/>
                <w:bCs/>
                <w:color w:val="FFFFFF" w:themeColor="background1"/>
                <w:sz w:val="28"/>
                <w:szCs w:val="28"/>
              </w:rPr>
              <w:t>Essential</w:t>
            </w:r>
          </w:p>
        </w:tc>
        <w:tc>
          <w:tcPr>
            <w:tcW w:w="4252" w:type="dxa"/>
            <w:shd w:val="clear" w:color="auto" w:fill="A6A6A6" w:themeFill="background1" w:themeFillShade="A6"/>
          </w:tcPr>
          <w:p w14:paraId="17830079" w14:textId="44981C5E" w:rsidR="009E1305" w:rsidRPr="00496E5F" w:rsidRDefault="009E1305" w:rsidP="009E1305">
            <w:pPr>
              <w:rPr>
                <w:b/>
                <w:bCs/>
                <w:color w:val="FFFFFF" w:themeColor="background1"/>
                <w:sz w:val="28"/>
                <w:szCs w:val="28"/>
              </w:rPr>
            </w:pPr>
            <w:r w:rsidRPr="00496E5F">
              <w:rPr>
                <w:b/>
                <w:bCs/>
                <w:color w:val="FFFFFF" w:themeColor="background1"/>
                <w:sz w:val="28"/>
                <w:szCs w:val="28"/>
              </w:rPr>
              <w:t>Desirable</w:t>
            </w:r>
          </w:p>
        </w:tc>
        <w:tc>
          <w:tcPr>
            <w:tcW w:w="2410" w:type="dxa"/>
            <w:shd w:val="clear" w:color="auto" w:fill="A6A6A6" w:themeFill="background1" w:themeFillShade="A6"/>
          </w:tcPr>
          <w:p w14:paraId="17B5E53F" w14:textId="35690132" w:rsidR="009E1305" w:rsidRPr="00496E5F" w:rsidRDefault="009E1305" w:rsidP="009E1305">
            <w:pPr>
              <w:rPr>
                <w:b/>
                <w:bCs/>
                <w:color w:val="FFFFFF" w:themeColor="background1"/>
                <w:sz w:val="28"/>
                <w:szCs w:val="28"/>
              </w:rPr>
            </w:pPr>
            <w:r w:rsidRPr="00496E5F">
              <w:rPr>
                <w:b/>
                <w:bCs/>
                <w:color w:val="FFFFFF" w:themeColor="background1"/>
                <w:sz w:val="28"/>
                <w:szCs w:val="28"/>
              </w:rPr>
              <w:t>Method of Assessment</w:t>
            </w:r>
          </w:p>
        </w:tc>
      </w:tr>
      <w:tr w:rsidR="009E1305" w:rsidRPr="007D5E83" w14:paraId="710ADA90" w14:textId="77777777" w:rsidTr="009E1305">
        <w:tc>
          <w:tcPr>
            <w:tcW w:w="2405" w:type="dxa"/>
          </w:tcPr>
          <w:p w14:paraId="7F065AF4" w14:textId="2F6988FF" w:rsidR="009E1305" w:rsidRPr="007D5E83" w:rsidRDefault="009E1305" w:rsidP="009E1305">
            <w:pPr>
              <w:rPr>
                <w:sz w:val="24"/>
                <w:szCs w:val="24"/>
              </w:rPr>
            </w:pPr>
            <w:r w:rsidRPr="007D5E83">
              <w:rPr>
                <w:sz w:val="24"/>
                <w:szCs w:val="24"/>
              </w:rPr>
              <w:t>Qualifications and training</w:t>
            </w:r>
          </w:p>
        </w:tc>
        <w:tc>
          <w:tcPr>
            <w:tcW w:w="5812" w:type="dxa"/>
          </w:tcPr>
          <w:p w14:paraId="6F26FE85" w14:textId="7AFC507C" w:rsidR="00B266BE" w:rsidRPr="00B266BE" w:rsidRDefault="00B266BE" w:rsidP="00B266BE">
            <w:pPr>
              <w:rPr>
                <w:sz w:val="24"/>
                <w:szCs w:val="24"/>
              </w:rPr>
            </w:pPr>
            <w:r w:rsidRPr="00B266BE">
              <w:rPr>
                <w:sz w:val="24"/>
                <w:szCs w:val="24"/>
              </w:rPr>
              <w:t>5 GCSEs or equivalent,</w:t>
            </w:r>
            <w:r w:rsidR="00E8130C">
              <w:rPr>
                <w:sz w:val="24"/>
                <w:szCs w:val="24"/>
              </w:rPr>
              <w:t xml:space="preserve"> including</w:t>
            </w:r>
            <w:r w:rsidRPr="00B266BE">
              <w:rPr>
                <w:sz w:val="24"/>
                <w:szCs w:val="24"/>
              </w:rPr>
              <w:t xml:space="preserve"> </w:t>
            </w:r>
            <w:r w:rsidR="00E8130C">
              <w:rPr>
                <w:sz w:val="24"/>
                <w:szCs w:val="24"/>
              </w:rPr>
              <w:t>grades 9 to</w:t>
            </w:r>
            <w:r w:rsidR="00E8130C" w:rsidRPr="00D01659">
              <w:rPr>
                <w:sz w:val="24"/>
                <w:szCs w:val="24"/>
              </w:rPr>
              <w:t xml:space="preserve"> 4 </w:t>
            </w:r>
            <w:r w:rsidR="00E8130C">
              <w:rPr>
                <w:sz w:val="24"/>
                <w:szCs w:val="24"/>
              </w:rPr>
              <w:t xml:space="preserve">(A* to </w:t>
            </w:r>
            <w:r w:rsidR="00E8130C" w:rsidRPr="00D01659">
              <w:rPr>
                <w:sz w:val="24"/>
                <w:szCs w:val="24"/>
              </w:rPr>
              <w:t>C</w:t>
            </w:r>
            <w:r w:rsidR="00E8130C">
              <w:rPr>
                <w:sz w:val="24"/>
                <w:szCs w:val="24"/>
              </w:rPr>
              <w:t>)</w:t>
            </w:r>
            <w:r w:rsidR="00E8130C" w:rsidRPr="00D01659">
              <w:rPr>
                <w:sz w:val="24"/>
                <w:szCs w:val="24"/>
              </w:rPr>
              <w:t xml:space="preserve"> in English and Maths</w:t>
            </w:r>
          </w:p>
          <w:p w14:paraId="069481C2" w14:textId="6E48266C" w:rsidR="00213D71" w:rsidRPr="00B266BE" w:rsidRDefault="00B266BE" w:rsidP="00B266BE">
            <w:pPr>
              <w:rPr>
                <w:sz w:val="24"/>
                <w:szCs w:val="24"/>
              </w:rPr>
            </w:pPr>
            <w:r w:rsidRPr="00B266BE">
              <w:rPr>
                <w:sz w:val="24"/>
                <w:szCs w:val="24"/>
              </w:rPr>
              <w:t xml:space="preserve">NVQ Level </w:t>
            </w:r>
            <w:r>
              <w:rPr>
                <w:sz w:val="24"/>
                <w:szCs w:val="24"/>
              </w:rPr>
              <w:t>3</w:t>
            </w:r>
            <w:r w:rsidRPr="00B266BE">
              <w:rPr>
                <w:sz w:val="24"/>
                <w:szCs w:val="24"/>
              </w:rPr>
              <w:t xml:space="preserve"> or equivalent in a relevant area</w:t>
            </w:r>
          </w:p>
          <w:p w14:paraId="31DC398E" w14:textId="4C1E9176" w:rsidR="009E1305" w:rsidRPr="007D5E83" w:rsidRDefault="009E1305" w:rsidP="00B266BE">
            <w:pPr>
              <w:rPr>
                <w:sz w:val="24"/>
                <w:szCs w:val="24"/>
              </w:rPr>
            </w:pPr>
          </w:p>
        </w:tc>
        <w:tc>
          <w:tcPr>
            <w:tcW w:w="4252" w:type="dxa"/>
          </w:tcPr>
          <w:p w14:paraId="24CF3EA3" w14:textId="688C3B3F" w:rsidR="00B266BE" w:rsidRDefault="00B266BE" w:rsidP="00B266BE">
            <w:pPr>
              <w:rPr>
                <w:sz w:val="24"/>
                <w:szCs w:val="24"/>
              </w:rPr>
            </w:pPr>
            <w:r>
              <w:rPr>
                <w:sz w:val="24"/>
                <w:szCs w:val="24"/>
              </w:rPr>
              <w:t xml:space="preserve">Degree </w:t>
            </w:r>
          </w:p>
          <w:p w14:paraId="6D448E6D" w14:textId="77777777" w:rsidR="007D5E83" w:rsidRDefault="00B266BE" w:rsidP="009E1305">
            <w:pPr>
              <w:rPr>
                <w:sz w:val="24"/>
                <w:szCs w:val="24"/>
              </w:rPr>
            </w:pPr>
            <w:r w:rsidRPr="0086062C">
              <w:rPr>
                <w:sz w:val="24"/>
                <w:szCs w:val="24"/>
              </w:rPr>
              <w:t>Current First Aid Certificate or willingness to work towards</w:t>
            </w:r>
          </w:p>
          <w:p w14:paraId="6898BA40" w14:textId="64344179" w:rsidR="00E8130C" w:rsidRPr="007D5E83" w:rsidRDefault="00E8130C" w:rsidP="009E1305">
            <w:pPr>
              <w:rPr>
                <w:sz w:val="24"/>
                <w:szCs w:val="24"/>
              </w:rPr>
            </w:pPr>
            <w:r>
              <w:rPr>
                <w:sz w:val="24"/>
                <w:szCs w:val="24"/>
              </w:rPr>
              <w:t>Level 3 Safeguarding</w:t>
            </w:r>
          </w:p>
        </w:tc>
        <w:tc>
          <w:tcPr>
            <w:tcW w:w="2410" w:type="dxa"/>
          </w:tcPr>
          <w:p w14:paraId="462E15E5" w14:textId="05DC3FE8" w:rsidR="009E1305" w:rsidRPr="007D5E83" w:rsidRDefault="004232E1" w:rsidP="009E1305">
            <w:pPr>
              <w:rPr>
                <w:sz w:val="24"/>
                <w:szCs w:val="24"/>
              </w:rPr>
            </w:pPr>
            <w:r>
              <w:rPr>
                <w:sz w:val="24"/>
                <w:szCs w:val="24"/>
              </w:rPr>
              <w:t>Application form</w:t>
            </w:r>
          </w:p>
        </w:tc>
      </w:tr>
      <w:tr w:rsidR="009E1305" w:rsidRPr="007D5E83" w14:paraId="051F8342" w14:textId="77777777" w:rsidTr="009E1305">
        <w:tc>
          <w:tcPr>
            <w:tcW w:w="2405" w:type="dxa"/>
          </w:tcPr>
          <w:p w14:paraId="486FC77D" w14:textId="4849B413" w:rsidR="009E1305" w:rsidRPr="007D5E83" w:rsidRDefault="009E1305" w:rsidP="009E1305">
            <w:pPr>
              <w:rPr>
                <w:sz w:val="24"/>
                <w:szCs w:val="24"/>
              </w:rPr>
            </w:pPr>
            <w:r w:rsidRPr="007D5E83">
              <w:rPr>
                <w:sz w:val="24"/>
                <w:szCs w:val="24"/>
              </w:rPr>
              <w:t>Experience</w:t>
            </w:r>
          </w:p>
        </w:tc>
        <w:tc>
          <w:tcPr>
            <w:tcW w:w="5812" w:type="dxa"/>
          </w:tcPr>
          <w:p w14:paraId="5772753B" w14:textId="1956E46E" w:rsidR="00B266BE" w:rsidRDefault="00B266BE" w:rsidP="00B266BE">
            <w:pPr>
              <w:rPr>
                <w:sz w:val="24"/>
                <w:szCs w:val="24"/>
              </w:rPr>
            </w:pPr>
            <w:r>
              <w:rPr>
                <w:sz w:val="24"/>
                <w:szCs w:val="24"/>
              </w:rPr>
              <w:t xml:space="preserve">Sustained </w:t>
            </w:r>
            <w:r w:rsidR="00213D71">
              <w:rPr>
                <w:sz w:val="24"/>
                <w:szCs w:val="24"/>
              </w:rPr>
              <w:t xml:space="preserve">(at least 2 years) </w:t>
            </w:r>
            <w:r>
              <w:rPr>
                <w:sz w:val="24"/>
                <w:szCs w:val="24"/>
              </w:rPr>
              <w:t>recent experience of working with children and young people</w:t>
            </w:r>
          </w:p>
          <w:p w14:paraId="35861A37" w14:textId="233BACAB" w:rsidR="00213D71" w:rsidRDefault="00213D71" w:rsidP="00B266BE">
            <w:pPr>
              <w:rPr>
                <w:sz w:val="24"/>
                <w:szCs w:val="24"/>
              </w:rPr>
            </w:pPr>
            <w:r w:rsidRPr="00213D71">
              <w:rPr>
                <w:sz w:val="24"/>
                <w:szCs w:val="24"/>
              </w:rPr>
              <w:t>Evidence of making a positive impact on students and their families</w:t>
            </w:r>
          </w:p>
          <w:p w14:paraId="0344E5F3" w14:textId="782C8200" w:rsidR="007D5E83" w:rsidRPr="007D5E83" w:rsidRDefault="00B266BE" w:rsidP="00B266BE">
            <w:pPr>
              <w:rPr>
                <w:sz w:val="24"/>
                <w:szCs w:val="24"/>
              </w:rPr>
            </w:pPr>
            <w:r w:rsidRPr="00B266BE">
              <w:rPr>
                <w:sz w:val="24"/>
                <w:szCs w:val="24"/>
              </w:rPr>
              <w:t xml:space="preserve">Experience of working with </w:t>
            </w:r>
            <w:r w:rsidR="00213D71" w:rsidRPr="00213D71">
              <w:rPr>
                <w:sz w:val="24"/>
                <w:szCs w:val="24"/>
              </w:rPr>
              <w:t>external agencies to support students and their families</w:t>
            </w:r>
          </w:p>
        </w:tc>
        <w:tc>
          <w:tcPr>
            <w:tcW w:w="4252" w:type="dxa"/>
          </w:tcPr>
          <w:p w14:paraId="3645FA97" w14:textId="119A0FFD" w:rsidR="00213D71" w:rsidRDefault="00213D71" w:rsidP="00B266BE">
            <w:pPr>
              <w:rPr>
                <w:sz w:val="24"/>
                <w:szCs w:val="24"/>
              </w:rPr>
            </w:pPr>
            <w:r w:rsidRPr="00213D71">
              <w:rPr>
                <w:sz w:val="24"/>
                <w:szCs w:val="24"/>
              </w:rPr>
              <w:t>Experience of successfully mentoring students in secondary education setting</w:t>
            </w:r>
          </w:p>
          <w:p w14:paraId="5E6416E7" w14:textId="2BEF86E0" w:rsidR="00213D71" w:rsidRDefault="00213D71" w:rsidP="00B266BE">
            <w:pPr>
              <w:rPr>
                <w:sz w:val="24"/>
                <w:szCs w:val="24"/>
              </w:rPr>
            </w:pPr>
            <w:r w:rsidRPr="00213D71">
              <w:rPr>
                <w:sz w:val="24"/>
                <w:szCs w:val="24"/>
              </w:rPr>
              <w:t>Experience of supporting vulnerable students</w:t>
            </w:r>
          </w:p>
          <w:p w14:paraId="05363F19" w14:textId="64333954" w:rsidR="009E1305" w:rsidRPr="007D5E83" w:rsidRDefault="00B266BE" w:rsidP="00B266BE">
            <w:pPr>
              <w:rPr>
                <w:sz w:val="24"/>
                <w:szCs w:val="24"/>
              </w:rPr>
            </w:pPr>
            <w:r w:rsidRPr="0086062C">
              <w:rPr>
                <w:sz w:val="24"/>
                <w:szCs w:val="24"/>
              </w:rPr>
              <w:t xml:space="preserve"> </w:t>
            </w:r>
            <w:r w:rsidR="00213D71" w:rsidRPr="00213D71">
              <w:rPr>
                <w:sz w:val="24"/>
                <w:szCs w:val="24"/>
              </w:rPr>
              <w:t>Experience of running ‘after school’ clubs and activities</w:t>
            </w:r>
          </w:p>
        </w:tc>
        <w:tc>
          <w:tcPr>
            <w:tcW w:w="2410" w:type="dxa"/>
          </w:tcPr>
          <w:p w14:paraId="67AD011A" w14:textId="06FA1C4D" w:rsidR="009E1305" w:rsidRDefault="004232E1" w:rsidP="009E1305">
            <w:pPr>
              <w:rPr>
                <w:sz w:val="24"/>
                <w:szCs w:val="24"/>
              </w:rPr>
            </w:pPr>
            <w:r>
              <w:rPr>
                <w:sz w:val="24"/>
                <w:szCs w:val="24"/>
              </w:rPr>
              <w:t>Application form,</w:t>
            </w:r>
            <w:r w:rsidR="0086062C">
              <w:rPr>
                <w:sz w:val="24"/>
                <w:szCs w:val="24"/>
              </w:rPr>
              <w:t xml:space="preserve"> Interview/Assessment,</w:t>
            </w:r>
          </w:p>
          <w:p w14:paraId="0D1F4ED2" w14:textId="070F84F0" w:rsidR="004232E1" w:rsidRPr="007D5E83" w:rsidRDefault="004232E1" w:rsidP="009E1305">
            <w:pPr>
              <w:rPr>
                <w:sz w:val="24"/>
                <w:szCs w:val="24"/>
              </w:rPr>
            </w:pPr>
            <w:r>
              <w:rPr>
                <w:sz w:val="24"/>
                <w:szCs w:val="24"/>
              </w:rPr>
              <w:t>References</w:t>
            </w:r>
          </w:p>
        </w:tc>
      </w:tr>
      <w:tr w:rsidR="009E1305" w:rsidRPr="007D5E83" w14:paraId="42C2D686" w14:textId="77777777" w:rsidTr="009E1305">
        <w:tc>
          <w:tcPr>
            <w:tcW w:w="2405" w:type="dxa"/>
          </w:tcPr>
          <w:p w14:paraId="24FB2F4E" w14:textId="372435EB" w:rsidR="009E1305" w:rsidRPr="007D5E83" w:rsidRDefault="007D5E83" w:rsidP="009E1305">
            <w:pPr>
              <w:rPr>
                <w:sz w:val="24"/>
                <w:szCs w:val="24"/>
              </w:rPr>
            </w:pPr>
            <w:r>
              <w:rPr>
                <w:sz w:val="24"/>
                <w:szCs w:val="24"/>
              </w:rPr>
              <w:t xml:space="preserve">Professional </w:t>
            </w:r>
            <w:r w:rsidR="009E1305" w:rsidRPr="007D5E83">
              <w:rPr>
                <w:sz w:val="24"/>
                <w:szCs w:val="24"/>
              </w:rPr>
              <w:t>Skills &amp; Knowledge</w:t>
            </w:r>
          </w:p>
        </w:tc>
        <w:tc>
          <w:tcPr>
            <w:tcW w:w="5812" w:type="dxa"/>
          </w:tcPr>
          <w:p w14:paraId="7E52B069" w14:textId="77777777" w:rsidR="00B266BE" w:rsidRPr="00B266BE" w:rsidRDefault="00B266BE" w:rsidP="00B266BE">
            <w:pPr>
              <w:rPr>
                <w:sz w:val="24"/>
                <w:szCs w:val="24"/>
              </w:rPr>
            </w:pPr>
            <w:r w:rsidRPr="00B266BE">
              <w:rPr>
                <w:sz w:val="24"/>
                <w:szCs w:val="24"/>
              </w:rPr>
              <w:t>A working understanding of school safeguarding procedures</w:t>
            </w:r>
          </w:p>
          <w:p w14:paraId="65A12F7A" w14:textId="77777777" w:rsidR="00B266BE" w:rsidRPr="0086062C" w:rsidRDefault="00B266BE" w:rsidP="00B266BE">
            <w:pPr>
              <w:rPr>
                <w:sz w:val="24"/>
                <w:szCs w:val="24"/>
              </w:rPr>
            </w:pPr>
            <w:r w:rsidRPr="0086062C">
              <w:rPr>
                <w:sz w:val="24"/>
                <w:szCs w:val="24"/>
              </w:rPr>
              <w:t>Understands and acts on responsibility for the safeguarding and welfare of students</w:t>
            </w:r>
          </w:p>
          <w:p w14:paraId="2161A572" w14:textId="77777777" w:rsidR="00B266BE" w:rsidRDefault="00B266BE" w:rsidP="00B266BE">
            <w:pPr>
              <w:rPr>
                <w:sz w:val="24"/>
                <w:szCs w:val="24"/>
              </w:rPr>
            </w:pPr>
            <w:r>
              <w:rPr>
                <w:sz w:val="24"/>
                <w:szCs w:val="24"/>
              </w:rPr>
              <w:t>Good</w:t>
            </w:r>
            <w:r w:rsidRPr="00CC2D69">
              <w:rPr>
                <w:sz w:val="24"/>
                <w:szCs w:val="24"/>
              </w:rPr>
              <w:t xml:space="preserve"> written and communication skills</w:t>
            </w:r>
          </w:p>
          <w:p w14:paraId="414702D1" w14:textId="77777777" w:rsidR="00B266BE" w:rsidRDefault="00B266BE" w:rsidP="00B266BE">
            <w:pPr>
              <w:rPr>
                <w:sz w:val="24"/>
                <w:szCs w:val="24"/>
              </w:rPr>
            </w:pPr>
            <w:r>
              <w:rPr>
                <w:sz w:val="24"/>
                <w:szCs w:val="24"/>
              </w:rPr>
              <w:t>Good behaviour management skills</w:t>
            </w:r>
          </w:p>
          <w:p w14:paraId="110BF232" w14:textId="4D495686" w:rsidR="0086062C" w:rsidRDefault="0086062C" w:rsidP="0086062C">
            <w:pPr>
              <w:rPr>
                <w:sz w:val="24"/>
                <w:szCs w:val="24"/>
              </w:rPr>
            </w:pPr>
            <w:r>
              <w:rPr>
                <w:sz w:val="24"/>
                <w:szCs w:val="24"/>
              </w:rPr>
              <w:t>IT skills</w:t>
            </w:r>
          </w:p>
          <w:p w14:paraId="4CB45D1B" w14:textId="77777777" w:rsidR="004232E1" w:rsidRDefault="004232E1" w:rsidP="004232E1">
            <w:pPr>
              <w:rPr>
                <w:sz w:val="24"/>
                <w:szCs w:val="24"/>
              </w:rPr>
            </w:pPr>
            <w:r w:rsidRPr="004232E1">
              <w:rPr>
                <w:sz w:val="24"/>
                <w:szCs w:val="24"/>
              </w:rPr>
              <w:lastRenderedPageBreak/>
              <w:t xml:space="preserve">Ability to </w:t>
            </w:r>
            <w:r>
              <w:rPr>
                <w:sz w:val="24"/>
                <w:szCs w:val="24"/>
              </w:rPr>
              <w:t xml:space="preserve">respond to feedback, </w:t>
            </w:r>
            <w:r w:rsidRPr="004232E1">
              <w:rPr>
                <w:sz w:val="24"/>
                <w:szCs w:val="24"/>
              </w:rPr>
              <w:t xml:space="preserve">reflect on and develop own </w:t>
            </w:r>
            <w:r>
              <w:rPr>
                <w:sz w:val="24"/>
                <w:szCs w:val="24"/>
              </w:rPr>
              <w:t xml:space="preserve">professional </w:t>
            </w:r>
            <w:r w:rsidRPr="004232E1">
              <w:rPr>
                <w:sz w:val="24"/>
                <w:szCs w:val="24"/>
              </w:rPr>
              <w:t>practice</w:t>
            </w:r>
          </w:p>
          <w:p w14:paraId="53529C57" w14:textId="55F71807" w:rsidR="00CC2D69" w:rsidRPr="007D5E83" w:rsidRDefault="00CC2D69" w:rsidP="009E1305">
            <w:pPr>
              <w:rPr>
                <w:sz w:val="24"/>
                <w:szCs w:val="24"/>
              </w:rPr>
            </w:pPr>
            <w:r w:rsidRPr="0086062C">
              <w:rPr>
                <w:sz w:val="24"/>
                <w:szCs w:val="24"/>
              </w:rPr>
              <w:t>Maintains appropriate professional boundaries with students and parents</w:t>
            </w:r>
          </w:p>
        </w:tc>
        <w:tc>
          <w:tcPr>
            <w:tcW w:w="4252" w:type="dxa"/>
          </w:tcPr>
          <w:p w14:paraId="15D9670C" w14:textId="265E5033" w:rsidR="0086062C" w:rsidRDefault="0086062C" w:rsidP="0086062C">
            <w:pPr>
              <w:rPr>
                <w:sz w:val="24"/>
                <w:szCs w:val="24"/>
              </w:rPr>
            </w:pPr>
            <w:r w:rsidRPr="0086062C">
              <w:rPr>
                <w:sz w:val="24"/>
                <w:szCs w:val="24"/>
              </w:rPr>
              <w:lastRenderedPageBreak/>
              <w:t xml:space="preserve">Knowledge of </w:t>
            </w:r>
            <w:r w:rsidR="00E8130C">
              <w:rPr>
                <w:sz w:val="24"/>
                <w:szCs w:val="24"/>
              </w:rPr>
              <w:t>Arbor</w:t>
            </w:r>
            <w:r w:rsidRPr="0086062C">
              <w:rPr>
                <w:sz w:val="24"/>
                <w:szCs w:val="24"/>
              </w:rPr>
              <w:t>/CPOMS/Class Charts or equivalent</w:t>
            </w:r>
          </w:p>
          <w:p w14:paraId="3D60A794" w14:textId="77777777" w:rsidR="00051FDE" w:rsidRDefault="00213D71" w:rsidP="00213D71">
            <w:pPr>
              <w:rPr>
                <w:sz w:val="24"/>
                <w:szCs w:val="24"/>
              </w:rPr>
            </w:pPr>
            <w:r w:rsidRPr="00213D71">
              <w:rPr>
                <w:sz w:val="24"/>
                <w:szCs w:val="24"/>
              </w:rPr>
              <w:t>Knowledge and understanding of statutory legislation regarding student attendance &amp; exclusion</w:t>
            </w:r>
          </w:p>
          <w:p w14:paraId="23449E78" w14:textId="6915D382" w:rsidR="002D123A" w:rsidRPr="007D5E83" w:rsidRDefault="002D123A" w:rsidP="002D123A">
            <w:pPr>
              <w:rPr>
                <w:sz w:val="24"/>
                <w:szCs w:val="24"/>
              </w:rPr>
            </w:pPr>
            <w:r>
              <w:rPr>
                <w:sz w:val="24"/>
                <w:szCs w:val="24"/>
              </w:rPr>
              <w:t>K</w:t>
            </w:r>
            <w:r w:rsidRPr="002D123A">
              <w:rPr>
                <w:sz w:val="24"/>
                <w:szCs w:val="24"/>
              </w:rPr>
              <w:t>nowledge of the use of data to establish benchmarks and set targets for improvement</w:t>
            </w:r>
          </w:p>
        </w:tc>
        <w:tc>
          <w:tcPr>
            <w:tcW w:w="2410" w:type="dxa"/>
          </w:tcPr>
          <w:p w14:paraId="3FA9BD5D" w14:textId="77777777" w:rsidR="009E1305" w:rsidRDefault="004232E1" w:rsidP="009E1305">
            <w:pPr>
              <w:rPr>
                <w:sz w:val="24"/>
                <w:szCs w:val="24"/>
              </w:rPr>
            </w:pPr>
            <w:r>
              <w:rPr>
                <w:sz w:val="24"/>
                <w:szCs w:val="24"/>
              </w:rPr>
              <w:t>Application form,</w:t>
            </w:r>
          </w:p>
          <w:p w14:paraId="0F69096C" w14:textId="77777777" w:rsidR="004232E1" w:rsidRDefault="004232E1" w:rsidP="009E1305">
            <w:pPr>
              <w:rPr>
                <w:sz w:val="24"/>
                <w:szCs w:val="24"/>
              </w:rPr>
            </w:pPr>
            <w:r>
              <w:rPr>
                <w:sz w:val="24"/>
                <w:szCs w:val="24"/>
              </w:rPr>
              <w:t>Interview/Assessment,</w:t>
            </w:r>
          </w:p>
          <w:p w14:paraId="1A80301F" w14:textId="5C0A1400" w:rsidR="004232E1" w:rsidRPr="007D5E83" w:rsidRDefault="004232E1" w:rsidP="009E1305">
            <w:pPr>
              <w:rPr>
                <w:sz w:val="24"/>
                <w:szCs w:val="24"/>
              </w:rPr>
            </w:pPr>
            <w:r>
              <w:rPr>
                <w:sz w:val="24"/>
                <w:szCs w:val="24"/>
              </w:rPr>
              <w:t>References</w:t>
            </w:r>
          </w:p>
        </w:tc>
      </w:tr>
      <w:tr w:rsidR="009E1305" w:rsidRPr="007D5E83" w14:paraId="2E10AED7" w14:textId="77777777" w:rsidTr="009E1305">
        <w:tc>
          <w:tcPr>
            <w:tcW w:w="2405" w:type="dxa"/>
          </w:tcPr>
          <w:p w14:paraId="47ACB489" w14:textId="4B50E15E" w:rsidR="009E1305" w:rsidRPr="007D5E83" w:rsidRDefault="009E1305" w:rsidP="009E1305">
            <w:pPr>
              <w:rPr>
                <w:sz w:val="24"/>
                <w:szCs w:val="24"/>
              </w:rPr>
            </w:pPr>
            <w:r w:rsidRPr="007D5E83">
              <w:rPr>
                <w:sz w:val="24"/>
                <w:szCs w:val="24"/>
              </w:rPr>
              <w:t>Personal attributes</w:t>
            </w:r>
          </w:p>
        </w:tc>
        <w:tc>
          <w:tcPr>
            <w:tcW w:w="5812" w:type="dxa"/>
          </w:tcPr>
          <w:p w14:paraId="7254867A" w14:textId="73F52D55" w:rsidR="00D36075" w:rsidRPr="0086062C" w:rsidRDefault="00D36075" w:rsidP="00D36075">
            <w:pPr>
              <w:rPr>
                <w:sz w:val="24"/>
                <w:szCs w:val="24"/>
              </w:rPr>
            </w:pPr>
            <w:r w:rsidRPr="0086062C">
              <w:rPr>
                <w:sz w:val="24"/>
                <w:szCs w:val="24"/>
              </w:rPr>
              <w:t>Personal resilience including ability to work effectively under pressure</w:t>
            </w:r>
            <w:r>
              <w:rPr>
                <w:sz w:val="24"/>
                <w:szCs w:val="24"/>
              </w:rPr>
              <w:t>, on sensitive and potentially distressing issues</w:t>
            </w:r>
          </w:p>
          <w:p w14:paraId="7FAA5F8F" w14:textId="7DBF92FF" w:rsidR="00CC2D69" w:rsidRPr="0086062C" w:rsidRDefault="00CC2D69" w:rsidP="009E1305">
            <w:pPr>
              <w:rPr>
                <w:sz w:val="24"/>
                <w:szCs w:val="24"/>
              </w:rPr>
            </w:pPr>
            <w:r w:rsidRPr="0086062C">
              <w:rPr>
                <w:sz w:val="24"/>
                <w:szCs w:val="24"/>
              </w:rPr>
              <w:t>A positive role model of professional practice and conduct to others</w:t>
            </w:r>
          </w:p>
          <w:p w14:paraId="42768C10" w14:textId="0F99BEA8" w:rsidR="004232E1" w:rsidRPr="0086062C" w:rsidRDefault="004232E1" w:rsidP="00CC2D69">
            <w:pPr>
              <w:rPr>
                <w:sz w:val="24"/>
                <w:szCs w:val="24"/>
              </w:rPr>
            </w:pPr>
            <w:r w:rsidRPr="0086062C">
              <w:rPr>
                <w:sz w:val="24"/>
                <w:szCs w:val="24"/>
              </w:rPr>
              <w:t xml:space="preserve">A high level of personal effectiveness including good organisational, planning and prioritisation skills and ability to meet deadlines </w:t>
            </w:r>
          </w:p>
          <w:p w14:paraId="32F42C75" w14:textId="77777777" w:rsidR="00D36075" w:rsidRDefault="00CC2D69" w:rsidP="00D36075">
            <w:pPr>
              <w:spacing w:line="256" w:lineRule="auto"/>
            </w:pPr>
            <w:r w:rsidRPr="0086062C">
              <w:rPr>
                <w:sz w:val="24"/>
                <w:szCs w:val="24"/>
              </w:rPr>
              <w:t>Ability to work effectively as part of a</w:t>
            </w:r>
            <w:r w:rsidR="00D36075">
              <w:rPr>
                <w:sz w:val="24"/>
                <w:szCs w:val="24"/>
              </w:rPr>
              <w:t>n internal</w:t>
            </w:r>
            <w:r w:rsidRPr="0086062C">
              <w:rPr>
                <w:sz w:val="24"/>
                <w:szCs w:val="24"/>
              </w:rPr>
              <w:t xml:space="preserve"> team</w:t>
            </w:r>
            <w:r w:rsidR="00D36075">
              <w:rPr>
                <w:sz w:val="24"/>
                <w:szCs w:val="24"/>
              </w:rPr>
              <w:t xml:space="preserve"> and </w:t>
            </w:r>
            <w:r w:rsidR="00D36075" w:rsidRPr="00D36075">
              <w:rPr>
                <w:sz w:val="24"/>
                <w:szCs w:val="24"/>
              </w:rPr>
              <w:t>with external agencies/services.</w:t>
            </w:r>
            <w:r w:rsidR="00D36075">
              <w:t xml:space="preserve"> </w:t>
            </w:r>
          </w:p>
          <w:p w14:paraId="4D8A4D0E" w14:textId="7BD4EF7B" w:rsidR="00CC2D69" w:rsidRPr="00D36075" w:rsidRDefault="00CC2D69" w:rsidP="00D36075">
            <w:pPr>
              <w:spacing w:line="256" w:lineRule="auto"/>
              <w:rPr>
                <w:color w:val="auto"/>
                <w:kern w:val="0"/>
                <w14:ligatures w14:val="none"/>
                <w14:cntxtAlts w14:val="0"/>
              </w:rPr>
            </w:pPr>
            <w:r w:rsidRPr="0086062C">
              <w:rPr>
                <w:sz w:val="24"/>
                <w:szCs w:val="24"/>
              </w:rPr>
              <w:t>Punctual and reliable</w:t>
            </w:r>
          </w:p>
          <w:p w14:paraId="629980C9" w14:textId="77777777" w:rsidR="004232E1" w:rsidRPr="0086062C" w:rsidRDefault="004232E1" w:rsidP="00D36075">
            <w:pPr>
              <w:rPr>
                <w:sz w:val="24"/>
                <w:szCs w:val="24"/>
              </w:rPr>
            </w:pPr>
            <w:r w:rsidRPr="0086062C">
              <w:rPr>
                <w:sz w:val="24"/>
                <w:szCs w:val="24"/>
              </w:rPr>
              <w:t>Suitability to work with children</w:t>
            </w:r>
          </w:p>
          <w:p w14:paraId="4796CE26" w14:textId="18B9406F" w:rsidR="0086062C" w:rsidRPr="00B266BE" w:rsidRDefault="0086062C" w:rsidP="00D36075">
            <w:pPr>
              <w:rPr>
                <w:sz w:val="24"/>
                <w:szCs w:val="24"/>
              </w:rPr>
            </w:pPr>
            <w:r w:rsidRPr="00B266BE">
              <w:rPr>
                <w:sz w:val="24"/>
                <w:szCs w:val="24"/>
              </w:rPr>
              <w:t>Full clean driving license, or access to mobility support</w:t>
            </w:r>
          </w:p>
        </w:tc>
        <w:tc>
          <w:tcPr>
            <w:tcW w:w="4252" w:type="dxa"/>
          </w:tcPr>
          <w:p w14:paraId="7F6F7499" w14:textId="77777777" w:rsidR="009E1305" w:rsidRPr="007D5E83" w:rsidRDefault="009E1305" w:rsidP="009E1305">
            <w:pPr>
              <w:rPr>
                <w:sz w:val="24"/>
                <w:szCs w:val="24"/>
              </w:rPr>
            </w:pPr>
          </w:p>
        </w:tc>
        <w:tc>
          <w:tcPr>
            <w:tcW w:w="2410" w:type="dxa"/>
          </w:tcPr>
          <w:p w14:paraId="50BBB1B7" w14:textId="77777777" w:rsidR="004232E1" w:rsidRDefault="004232E1" w:rsidP="004232E1">
            <w:pPr>
              <w:rPr>
                <w:sz w:val="24"/>
                <w:szCs w:val="24"/>
              </w:rPr>
            </w:pPr>
            <w:r>
              <w:rPr>
                <w:sz w:val="24"/>
                <w:szCs w:val="24"/>
              </w:rPr>
              <w:t>Application form,</w:t>
            </w:r>
          </w:p>
          <w:p w14:paraId="51F7FA45" w14:textId="77777777" w:rsidR="009E1305" w:rsidRDefault="004232E1" w:rsidP="004232E1">
            <w:pPr>
              <w:rPr>
                <w:sz w:val="24"/>
                <w:szCs w:val="24"/>
              </w:rPr>
            </w:pPr>
            <w:r>
              <w:rPr>
                <w:sz w:val="24"/>
                <w:szCs w:val="24"/>
              </w:rPr>
              <w:t>Interview/Assessment,</w:t>
            </w:r>
          </w:p>
          <w:p w14:paraId="71D907E4" w14:textId="0E92F33D" w:rsidR="004232E1" w:rsidRPr="007D5E83" w:rsidRDefault="004232E1" w:rsidP="004232E1">
            <w:pPr>
              <w:rPr>
                <w:sz w:val="24"/>
                <w:szCs w:val="24"/>
              </w:rPr>
            </w:pPr>
            <w:r>
              <w:rPr>
                <w:sz w:val="24"/>
                <w:szCs w:val="24"/>
              </w:rPr>
              <w:t>References</w:t>
            </w:r>
          </w:p>
        </w:tc>
      </w:tr>
    </w:tbl>
    <w:p w14:paraId="7FBCBED6" w14:textId="77777777" w:rsidR="009E1305" w:rsidRDefault="009E1305" w:rsidP="009E1305"/>
    <w:sectPr w:rsidR="009E1305" w:rsidSect="009E1305">
      <w:pgSz w:w="16838" w:h="11906" w:orient="landscape"/>
      <w:pgMar w:top="1247" w:right="907" w:bottom="124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64" w14:textId="77777777" w:rsidR="00DA0F85" w:rsidRDefault="00DA0F85" w:rsidP="00DA0F85">
      <w:pPr>
        <w:spacing w:after="0" w:line="240" w:lineRule="auto"/>
      </w:pPr>
      <w:r>
        <w:separator/>
      </w:r>
    </w:p>
  </w:endnote>
  <w:endnote w:type="continuationSeparator" w:id="0">
    <w:p w14:paraId="05B9898D" w14:textId="77777777" w:rsidR="00DA0F85" w:rsidRDefault="00DA0F85" w:rsidP="00DA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855397"/>
      <w:docPartObj>
        <w:docPartGallery w:val="Page Numbers (Bottom of Page)"/>
        <w:docPartUnique/>
      </w:docPartObj>
    </w:sdtPr>
    <w:sdtEndPr>
      <w:rPr>
        <w:noProof/>
      </w:rPr>
    </w:sdtEndPr>
    <w:sdtContent>
      <w:p w14:paraId="05D0EADC" w14:textId="28B07344" w:rsidR="00DA0F85" w:rsidRDefault="00DA0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A6F52" w14:textId="77777777" w:rsidR="00DA0F85" w:rsidRDefault="00DA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A531" w14:textId="77777777" w:rsidR="00DA0F85" w:rsidRDefault="00DA0F85" w:rsidP="00DA0F85">
      <w:pPr>
        <w:spacing w:after="0" w:line="240" w:lineRule="auto"/>
      </w:pPr>
      <w:r>
        <w:separator/>
      </w:r>
    </w:p>
  </w:footnote>
  <w:footnote w:type="continuationSeparator" w:id="0">
    <w:p w14:paraId="2574E037" w14:textId="77777777" w:rsidR="00DA0F85" w:rsidRDefault="00DA0F85" w:rsidP="00DA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F00B" w14:textId="28105FF0" w:rsidR="0081474A" w:rsidRDefault="0081474A">
    <w:pPr>
      <w:pStyle w:val="Header"/>
    </w:pPr>
    <w:r w:rsidRPr="00822EA4">
      <w:rPr>
        <w:noProof/>
      </w:rPr>
      <w:drawing>
        <wp:anchor distT="0" distB="0" distL="114300" distR="114300" simplePos="0" relativeHeight="251659264" behindDoc="1" locked="0" layoutInCell="1" allowOverlap="1" wp14:anchorId="173D53F4" wp14:editId="15308BDE">
          <wp:simplePos x="0" y="0"/>
          <wp:positionH relativeFrom="margin">
            <wp:align>center</wp:align>
          </wp:positionH>
          <wp:positionV relativeFrom="margin">
            <wp:align>center</wp:align>
          </wp:positionV>
          <wp:extent cx="4326890" cy="4403090"/>
          <wp:effectExtent l="0" t="0" r="0" b="0"/>
          <wp:wrapNone/>
          <wp:docPr id="959682028" name="Picture 2" descr="A group of circle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circles with different colo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6890" cy="44030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AC4"/>
    <w:multiLevelType w:val="hybridMultilevel"/>
    <w:tmpl w:val="9E3A8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12447F"/>
    <w:multiLevelType w:val="hybridMultilevel"/>
    <w:tmpl w:val="F8E0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170B8"/>
    <w:multiLevelType w:val="hybridMultilevel"/>
    <w:tmpl w:val="1932FC18"/>
    <w:lvl w:ilvl="0" w:tplc="198ECD20">
      <w:numFmt w:val="bullet"/>
      <w:lvlText w:val="•"/>
      <w:lvlJc w:val="left"/>
      <w:pPr>
        <w:ind w:left="2520" w:hanging="360"/>
      </w:pPr>
      <w:rPr>
        <w:rFonts w:ascii="Calibri" w:eastAsia="Times New Roman" w:hAnsi="Calibri" w:cs="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9C50691"/>
    <w:multiLevelType w:val="hybridMultilevel"/>
    <w:tmpl w:val="357A06E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E50F0A"/>
    <w:multiLevelType w:val="hybridMultilevel"/>
    <w:tmpl w:val="64BCDC9A"/>
    <w:lvl w:ilvl="0" w:tplc="99C0C8D0">
      <w:start w:val="1"/>
      <w:numFmt w:val="bullet"/>
      <w:pStyle w:val="Tablecopybulleted"/>
      <w:lvlText w:val=""/>
      <w:lvlJc w:val="left"/>
      <w:pPr>
        <w:ind w:left="340" w:hanging="170"/>
      </w:pPr>
      <w:rPr>
        <w:rFonts w:ascii="Symbol" w:hAnsi="Symbol" w:hint="default"/>
      </w:rPr>
    </w:lvl>
    <w:lvl w:ilvl="1" w:tplc="08090001">
      <w:start w:val="1"/>
      <w:numFmt w:val="bullet"/>
      <w:lvlText w:val=""/>
      <w:lvlJc w:val="left"/>
      <w:pPr>
        <w:ind w:left="1610" w:hanging="360"/>
      </w:pPr>
      <w:rPr>
        <w:rFonts w:ascii="Symbol" w:hAnsi="Symbol"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553373B"/>
    <w:multiLevelType w:val="hybridMultilevel"/>
    <w:tmpl w:val="338E2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0A49A4"/>
    <w:multiLevelType w:val="hybridMultilevel"/>
    <w:tmpl w:val="B950D3C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5346F6"/>
    <w:multiLevelType w:val="hybridMultilevel"/>
    <w:tmpl w:val="2EA0F8A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756C3B"/>
    <w:multiLevelType w:val="hybridMultilevel"/>
    <w:tmpl w:val="BF8CF51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950904"/>
    <w:multiLevelType w:val="hybridMultilevel"/>
    <w:tmpl w:val="2C3C88B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9D4C23"/>
    <w:multiLevelType w:val="hybridMultilevel"/>
    <w:tmpl w:val="4A064D06"/>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C4073"/>
    <w:multiLevelType w:val="hybridMultilevel"/>
    <w:tmpl w:val="8B0A750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20F74E7"/>
    <w:multiLevelType w:val="hybridMultilevel"/>
    <w:tmpl w:val="4836CE6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5D4846"/>
    <w:multiLevelType w:val="hybridMultilevel"/>
    <w:tmpl w:val="71985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823CD1"/>
    <w:multiLevelType w:val="hybridMultilevel"/>
    <w:tmpl w:val="CFE8820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73999"/>
    <w:multiLevelType w:val="hybridMultilevel"/>
    <w:tmpl w:val="BA0C082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46D2022"/>
    <w:multiLevelType w:val="hybridMultilevel"/>
    <w:tmpl w:val="01461DC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094C4D"/>
    <w:multiLevelType w:val="hybridMultilevel"/>
    <w:tmpl w:val="D304B68A"/>
    <w:lvl w:ilvl="0" w:tplc="4516B80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E6B30"/>
    <w:multiLevelType w:val="hybridMultilevel"/>
    <w:tmpl w:val="922E57D0"/>
    <w:lvl w:ilvl="0" w:tplc="4516B80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AC6D1F"/>
    <w:multiLevelType w:val="hybridMultilevel"/>
    <w:tmpl w:val="1EBA41B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32A5FD3"/>
    <w:multiLevelType w:val="hybridMultilevel"/>
    <w:tmpl w:val="EC6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7F285C"/>
    <w:multiLevelType w:val="hybridMultilevel"/>
    <w:tmpl w:val="000C43B2"/>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1730902">
    <w:abstractNumId w:val="13"/>
  </w:num>
  <w:num w:numId="2" w16cid:durableId="2102408892">
    <w:abstractNumId w:val="21"/>
  </w:num>
  <w:num w:numId="3" w16cid:durableId="1624383980">
    <w:abstractNumId w:val="14"/>
  </w:num>
  <w:num w:numId="4" w16cid:durableId="1234662855">
    <w:abstractNumId w:val="2"/>
  </w:num>
  <w:num w:numId="5" w16cid:durableId="1554393386">
    <w:abstractNumId w:val="10"/>
  </w:num>
  <w:num w:numId="6" w16cid:durableId="749083586">
    <w:abstractNumId w:val="16"/>
  </w:num>
  <w:num w:numId="7" w16cid:durableId="884951507">
    <w:abstractNumId w:val="11"/>
  </w:num>
  <w:num w:numId="8" w16cid:durableId="72510132">
    <w:abstractNumId w:val="8"/>
  </w:num>
  <w:num w:numId="9" w16cid:durableId="1829327110">
    <w:abstractNumId w:val="9"/>
  </w:num>
  <w:num w:numId="10" w16cid:durableId="347220824">
    <w:abstractNumId w:val="12"/>
  </w:num>
  <w:num w:numId="11" w16cid:durableId="1952781049">
    <w:abstractNumId w:val="19"/>
  </w:num>
  <w:num w:numId="12" w16cid:durableId="293799449">
    <w:abstractNumId w:val="6"/>
  </w:num>
  <w:num w:numId="13" w16cid:durableId="1149517893">
    <w:abstractNumId w:val="3"/>
  </w:num>
  <w:num w:numId="14" w16cid:durableId="435449042">
    <w:abstractNumId w:val="15"/>
  </w:num>
  <w:num w:numId="15" w16cid:durableId="1964386105">
    <w:abstractNumId w:val="7"/>
  </w:num>
  <w:num w:numId="16" w16cid:durableId="1500196382">
    <w:abstractNumId w:val="0"/>
  </w:num>
  <w:num w:numId="17" w16cid:durableId="1382708084">
    <w:abstractNumId w:val="20"/>
  </w:num>
  <w:num w:numId="18" w16cid:durableId="985278442">
    <w:abstractNumId w:val="1"/>
  </w:num>
  <w:num w:numId="19" w16cid:durableId="2020043027">
    <w:abstractNumId w:val="18"/>
  </w:num>
  <w:num w:numId="20" w16cid:durableId="496266659">
    <w:abstractNumId w:val="17"/>
  </w:num>
  <w:num w:numId="21" w16cid:durableId="1628707052">
    <w:abstractNumId w:val="4"/>
  </w:num>
  <w:num w:numId="22" w16cid:durableId="2047023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C0"/>
    <w:rsid w:val="00051FDE"/>
    <w:rsid w:val="00086485"/>
    <w:rsid w:val="000E35CC"/>
    <w:rsid w:val="000F4EAA"/>
    <w:rsid w:val="00164498"/>
    <w:rsid w:val="00213D71"/>
    <w:rsid w:val="00244C15"/>
    <w:rsid w:val="002979B3"/>
    <w:rsid w:val="002C5FAE"/>
    <w:rsid w:val="002D0299"/>
    <w:rsid w:val="002D123A"/>
    <w:rsid w:val="003018FF"/>
    <w:rsid w:val="00404590"/>
    <w:rsid w:val="00406C34"/>
    <w:rsid w:val="00416C24"/>
    <w:rsid w:val="004232E1"/>
    <w:rsid w:val="00435B16"/>
    <w:rsid w:val="00496E5F"/>
    <w:rsid w:val="004A2263"/>
    <w:rsid w:val="00530C2A"/>
    <w:rsid w:val="005869E9"/>
    <w:rsid w:val="005D5027"/>
    <w:rsid w:val="006762C7"/>
    <w:rsid w:val="006C14F8"/>
    <w:rsid w:val="007A7B7F"/>
    <w:rsid w:val="007D5E83"/>
    <w:rsid w:val="0081474A"/>
    <w:rsid w:val="0086062C"/>
    <w:rsid w:val="00865A25"/>
    <w:rsid w:val="00876C92"/>
    <w:rsid w:val="00897149"/>
    <w:rsid w:val="008F3FF3"/>
    <w:rsid w:val="009303F5"/>
    <w:rsid w:val="009E1305"/>
    <w:rsid w:val="00A72471"/>
    <w:rsid w:val="00AE4409"/>
    <w:rsid w:val="00B266BE"/>
    <w:rsid w:val="00CC2D69"/>
    <w:rsid w:val="00CC7A85"/>
    <w:rsid w:val="00CC7B0E"/>
    <w:rsid w:val="00D00995"/>
    <w:rsid w:val="00D36075"/>
    <w:rsid w:val="00DA0F85"/>
    <w:rsid w:val="00DE210A"/>
    <w:rsid w:val="00E03DB3"/>
    <w:rsid w:val="00E12DC0"/>
    <w:rsid w:val="00E8130C"/>
    <w:rsid w:val="00ED57D4"/>
    <w:rsid w:val="00F649BF"/>
    <w:rsid w:val="00FA7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F6E618"/>
  <w15:chartTrackingRefBased/>
  <w15:docId w15:val="{2F4D99BF-814C-4BC4-8A6E-440698B9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C0"/>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link w:val="Heading1Char"/>
    <w:uiPriority w:val="9"/>
    <w:qFormat/>
    <w:rsid w:val="00E12DC0"/>
    <w:pPr>
      <w:spacing w:after="0" w:line="285" w:lineRule="auto"/>
      <w:outlineLvl w:val="0"/>
    </w:pPr>
    <w:rPr>
      <w:rFonts w:ascii="Cambria" w:eastAsia="Times New Roman" w:hAnsi="Cambria" w:cs="Times New Roman"/>
      <w:color w:val="000000"/>
      <w:kern w:val="28"/>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C0"/>
    <w:rPr>
      <w:rFonts w:ascii="Cambria" w:eastAsia="Times New Roman" w:hAnsi="Cambria" w:cs="Times New Roman"/>
      <w:color w:val="000000"/>
      <w:kern w:val="28"/>
      <w:sz w:val="36"/>
      <w:szCs w:val="36"/>
      <w:lang w:eastAsia="en-GB"/>
      <w14:ligatures w14:val="standard"/>
      <w14:cntxtAlts/>
    </w:rPr>
  </w:style>
  <w:style w:type="paragraph" w:styleId="BodyText">
    <w:name w:val="Body Text"/>
    <w:link w:val="BodyTextChar"/>
    <w:uiPriority w:val="99"/>
    <w:semiHidden/>
    <w:unhideWhenUsed/>
    <w:rsid w:val="00E12DC0"/>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E12DC0"/>
    <w:rPr>
      <w:rFonts w:ascii="Calibri" w:eastAsia="Times New Roman" w:hAnsi="Calibri" w:cs="Calibri"/>
      <w:color w:val="000000"/>
      <w:kern w:val="28"/>
      <w:sz w:val="20"/>
      <w:szCs w:val="20"/>
      <w:lang w:eastAsia="en-GB"/>
      <w14:ligatures w14:val="standard"/>
      <w14:cntxtAlts/>
    </w:rPr>
  </w:style>
  <w:style w:type="table" w:styleId="TableGrid">
    <w:name w:val="Table Grid"/>
    <w:basedOn w:val="TableNormal"/>
    <w:uiPriority w:val="39"/>
    <w:rsid w:val="009E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027"/>
    <w:pPr>
      <w:ind w:left="720"/>
      <w:contextualSpacing/>
    </w:pPr>
  </w:style>
  <w:style w:type="paragraph" w:styleId="Header">
    <w:name w:val="header"/>
    <w:basedOn w:val="Normal"/>
    <w:link w:val="HeaderChar"/>
    <w:uiPriority w:val="99"/>
    <w:unhideWhenUsed/>
    <w:rsid w:val="00DA0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F85"/>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DA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F85"/>
    <w:rPr>
      <w:rFonts w:ascii="Calibri" w:eastAsia="Times New Roman" w:hAnsi="Calibri" w:cs="Calibri"/>
      <w:color w:val="000000"/>
      <w:kern w:val="28"/>
      <w:sz w:val="20"/>
      <w:szCs w:val="20"/>
      <w:lang w:eastAsia="en-GB"/>
      <w14:ligatures w14:val="standard"/>
      <w14:cntxtAlts/>
    </w:rPr>
  </w:style>
  <w:style w:type="paragraph" w:customStyle="1" w:styleId="Tablecopybulleted">
    <w:name w:val="Table copy bulleted"/>
    <w:basedOn w:val="Normal"/>
    <w:qFormat/>
    <w:rsid w:val="0086062C"/>
    <w:pPr>
      <w:keepLines/>
      <w:numPr>
        <w:numId w:val="21"/>
      </w:numPr>
      <w:spacing w:after="60" w:line="240" w:lineRule="auto"/>
      <w:textboxTightWrap w:val="allLines"/>
    </w:pPr>
    <w:rPr>
      <w:rFonts w:ascii="Arial" w:eastAsia="MS Mincho" w:hAnsi="Arial" w:cs="Times New Roman"/>
      <w:color w:val="auto"/>
      <w:kern w:val="0"/>
      <w:szCs w:val="24"/>
      <w:lang w:val="en-US"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7720">
      <w:bodyDiv w:val="1"/>
      <w:marLeft w:val="0"/>
      <w:marRight w:val="0"/>
      <w:marTop w:val="0"/>
      <w:marBottom w:val="0"/>
      <w:divBdr>
        <w:top w:val="none" w:sz="0" w:space="0" w:color="auto"/>
        <w:left w:val="none" w:sz="0" w:space="0" w:color="auto"/>
        <w:bottom w:val="none" w:sz="0" w:space="0" w:color="auto"/>
        <w:right w:val="none" w:sz="0" w:space="0" w:color="auto"/>
      </w:divBdr>
    </w:div>
    <w:div w:id="685786997">
      <w:bodyDiv w:val="1"/>
      <w:marLeft w:val="0"/>
      <w:marRight w:val="0"/>
      <w:marTop w:val="0"/>
      <w:marBottom w:val="0"/>
      <w:divBdr>
        <w:top w:val="none" w:sz="0" w:space="0" w:color="auto"/>
        <w:left w:val="none" w:sz="0" w:space="0" w:color="auto"/>
        <w:bottom w:val="none" w:sz="0" w:space="0" w:color="auto"/>
        <w:right w:val="none" w:sz="0" w:space="0" w:color="auto"/>
      </w:divBdr>
    </w:div>
    <w:div w:id="14012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Crawford</dc:creator>
  <cp:keywords/>
  <dc:description/>
  <cp:lastModifiedBy>Sarah Harker</cp:lastModifiedBy>
  <cp:revision>3</cp:revision>
  <dcterms:created xsi:type="dcterms:W3CDTF">2025-02-13T16:59:00Z</dcterms:created>
  <dcterms:modified xsi:type="dcterms:W3CDTF">2026-04-20T14:52:00Z</dcterms:modified>
</cp:coreProperties>
</file>