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66CBB" w14:textId="77777777" w:rsidR="003F3E6B" w:rsidRDefault="003F3E6B" w:rsidP="00393C34">
      <w:pPr>
        <w:widowControl w:val="0"/>
        <w:pBdr>
          <w:top w:val="nil"/>
          <w:left w:val="nil"/>
          <w:bottom w:val="nil"/>
          <w:right w:val="nil"/>
          <w:between w:val="nil"/>
        </w:pBdr>
        <w:spacing w:after="0" w:line="240" w:lineRule="auto"/>
        <w:contextualSpacing/>
        <w:rPr>
          <w:rFonts w:ascii="Arial" w:eastAsia="Arial" w:hAnsi="Arial" w:cs="Arial"/>
          <w:color w:val="000000"/>
        </w:rPr>
      </w:pPr>
    </w:p>
    <w:tbl>
      <w:tblPr>
        <w:tblStyle w:val="a"/>
        <w:tblW w:w="9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1"/>
        <w:gridCol w:w="2285"/>
        <w:gridCol w:w="5583"/>
      </w:tblGrid>
      <w:tr w:rsidR="003F3E6B" w14:paraId="71B346A1" w14:textId="77777777" w:rsidTr="0061185B">
        <w:trPr>
          <w:trHeight w:val="546"/>
        </w:trPr>
        <w:tc>
          <w:tcPr>
            <w:tcW w:w="1821" w:type="dxa"/>
            <w:vMerge w:val="restart"/>
            <w:tcBorders>
              <w:top w:val="single" w:sz="4" w:space="0" w:color="0C343D"/>
              <w:left w:val="single" w:sz="4" w:space="0" w:color="0C343D"/>
              <w:bottom w:val="single" w:sz="4" w:space="0" w:color="0C343D"/>
              <w:right w:val="single" w:sz="4" w:space="0" w:color="0C343D"/>
            </w:tcBorders>
          </w:tcPr>
          <w:p w14:paraId="23161003" w14:textId="77777777" w:rsidR="003F3E6B" w:rsidRDefault="00984B28" w:rsidP="00393C34">
            <w:pPr>
              <w:tabs>
                <w:tab w:val="center" w:pos="4513"/>
                <w:tab w:val="right" w:pos="9026"/>
              </w:tabs>
              <w:spacing w:after="0" w:line="240" w:lineRule="auto"/>
              <w:contextualSpacing/>
            </w:pPr>
            <w:r>
              <w:t xml:space="preserve">    </w:t>
            </w:r>
            <w:r>
              <w:rPr>
                <w:noProof/>
                <w:lang w:val="en-GB"/>
              </w:rPr>
              <w:drawing>
                <wp:inline distT="0" distB="0" distL="0" distR="0" wp14:anchorId="62CD484C" wp14:editId="785B74E1">
                  <wp:extent cx="991227" cy="1096068"/>
                  <wp:effectExtent l="0" t="0" r="0" b="0"/>
                  <wp:docPr id="2" name="image1.jpg" descr="▷ St George's School, Harpenden"/>
                  <wp:cNvGraphicFramePr/>
                  <a:graphic xmlns:a="http://schemas.openxmlformats.org/drawingml/2006/main">
                    <a:graphicData uri="http://schemas.openxmlformats.org/drawingml/2006/picture">
                      <pic:pic xmlns:pic="http://schemas.openxmlformats.org/drawingml/2006/picture">
                        <pic:nvPicPr>
                          <pic:cNvPr id="0" name="image1.jpg" descr="▷ St George's School, Harpenden"/>
                          <pic:cNvPicPr preferRelativeResize="0"/>
                        </pic:nvPicPr>
                        <pic:blipFill>
                          <a:blip r:embed="rId8"/>
                          <a:srcRect/>
                          <a:stretch>
                            <a:fillRect/>
                          </a:stretch>
                        </pic:blipFill>
                        <pic:spPr>
                          <a:xfrm>
                            <a:off x="0" y="0"/>
                            <a:ext cx="991227" cy="1096068"/>
                          </a:xfrm>
                          <a:prstGeom prst="rect">
                            <a:avLst/>
                          </a:prstGeom>
                          <a:ln/>
                        </pic:spPr>
                      </pic:pic>
                    </a:graphicData>
                  </a:graphic>
                </wp:inline>
              </w:drawing>
            </w:r>
          </w:p>
          <w:p w14:paraId="207100E8" w14:textId="77777777" w:rsidR="003F3E6B" w:rsidRDefault="003F3E6B" w:rsidP="00393C34">
            <w:pPr>
              <w:spacing w:after="0" w:line="240" w:lineRule="auto"/>
              <w:contextualSpacing/>
              <w:rPr>
                <w:sz w:val="18"/>
                <w:szCs w:val="18"/>
              </w:rPr>
            </w:pPr>
            <w:bookmarkStart w:id="0" w:name="_heading=h.xjn59wwapvks" w:colFirst="0" w:colLast="0"/>
            <w:bookmarkEnd w:id="0"/>
          </w:p>
        </w:tc>
        <w:tc>
          <w:tcPr>
            <w:tcW w:w="7868" w:type="dxa"/>
            <w:gridSpan w:val="2"/>
            <w:tcBorders>
              <w:top w:val="single" w:sz="4" w:space="0" w:color="0C343D"/>
              <w:left w:val="single" w:sz="4" w:space="0" w:color="0C343D"/>
              <w:bottom w:val="single" w:sz="4" w:space="0" w:color="0C343D"/>
              <w:right w:val="single" w:sz="4" w:space="0" w:color="0C343D"/>
            </w:tcBorders>
            <w:vAlign w:val="center"/>
          </w:tcPr>
          <w:p w14:paraId="2A3C9881" w14:textId="77777777" w:rsidR="003F3E6B" w:rsidRDefault="00984B28" w:rsidP="00393C34">
            <w:pPr>
              <w:tabs>
                <w:tab w:val="center" w:pos="4513"/>
                <w:tab w:val="right" w:pos="9026"/>
              </w:tabs>
              <w:spacing w:after="0" w:line="240" w:lineRule="auto"/>
              <w:contextualSpacing/>
              <w:rPr>
                <w:b/>
                <w:sz w:val="24"/>
                <w:szCs w:val="24"/>
              </w:rPr>
            </w:pPr>
            <w:r>
              <w:rPr>
                <w:b/>
                <w:sz w:val="24"/>
                <w:szCs w:val="24"/>
              </w:rPr>
              <w:t>Job Description</w:t>
            </w:r>
          </w:p>
        </w:tc>
      </w:tr>
      <w:tr w:rsidR="003F3E6B" w14:paraId="49B68613" w14:textId="77777777" w:rsidTr="0061185B">
        <w:trPr>
          <w:trHeight w:val="546"/>
        </w:trPr>
        <w:tc>
          <w:tcPr>
            <w:tcW w:w="1821" w:type="dxa"/>
            <w:vMerge/>
            <w:tcBorders>
              <w:top w:val="single" w:sz="4" w:space="0" w:color="0C343D"/>
              <w:left w:val="single" w:sz="4" w:space="0" w:color="0C343D"/>
              <w:bottom w:val="single" w:sz="4" w:space="0" w:color="0C343D"/>
              <w:right w:val="single" w:sz="4" w:space="0" w:color="0C343D"/>
            </w:tcBorders>
          </w:tcPr>
          <w:p w14:paraId="05A9906B" w14:textId="77777777" w:rsidR="003F3E6B" w:rsidRDefault="003F3E6B" w:rsidP="00393C34">
            <w:pPr>
              <w:widowControl w:val="0"/>
              <w:pBdr>
                <w:top w:val="nil"/>
                <w:left w:val="nil"/>
                <w:bottom w:val="nil"/>
                <w:right w:val="nil"/>
                <w:between w:val="nil"/>
              </w:pBdr>
              <w:spacing w:after="0" w:line="240" w:lineRule="auto"/>
              <w:contextualSpacing/>
              <w:rPr>
                <w:b/>
                <w:sz w:val="24"/>
                <w:szCs w:val="24"/>
              </w:rPr>
            </w:pPr>
          </w:p>
        </w:tc>
        <w:tc>
          <w:tcPr>
            <w:tcW w:w="7868" w:type="dxa"/>
            <w:gridSpan w:val="2"/>
            <w:tcBorders>
              <w:top w:val="single" w:sz="4" w:space="0" w:color="0C343D"/>
              <w:left w:val="single" w:sz="4" w:space="0" w:color="0C343D"/>
              <w:bottom w:val="single" w:sz="4" w:space="0" w:color="0C343D"/>
              <w:right w:val="single" w:sz="4" w:space="0" w:color="0C343D"/>
            </w:tcBorders>
            <w:vAlign w:val="center"/>
          </w:tcPr>
          <w:p w14:paraId="55160B26" w14:textId="77777777" w:rsidR="003F3E6B" w:rsidRDefault="00984B28" w:rsidP="00393C34">
            <w:pPr>
              <w:tabs>
                <w:tab w:val="center" w:pos="4513"/>
                <w:tab w:val="right" w:pos="9026"/>
              </w:tabs>
              <w:spacing w:after="0" w:line="240" w:lineRule="auto"/>
              <w:contextualSpacing/>
              <w:rPr>
                <w:sz w:val="24"/>
                <w:szCs w:val="24"/>
              </w:rPr>
            </w:pPr>
            <w:r>
              <w:rPr>
                <w:b/>
                <w:sz w:val="24"/>
                <w:szCs w:val="24"/>
              </w:rPr>
              <w:t xml:space="preserve">Role: </w:t>
            </w:r>
            <w:r w:rsidR="00725E51" w:rsidRPr="00725E51">
              <w:rPr>
                <w:b/>
                <w:sz w:val="24"/>
                <w:szCs w:val="24"/>
              </w:rPr>
              <w:t>Sports Centre &amp; Lettings Duty Manager</w:t>
            </w:r>
          </w:p>
        </w:tc>
      </w:tr>
      <w:tr w:rsidR="003F3E6B" w14:paraId="4AF090E5" w14:textId="77777777" w:rsidTr="0061185B">
        <w:trPr>
          <w:trHeight w:val="546"/>
        </w:trPr>
        <w:tc>
          <w:tcPr>
            <w:tcW w:w="1821" w:type="dxa"/>
            <w:vMerge/>
            <w:tcBorders>
              <w:top w:val="single" w:sz="4" w:space="0" w:color="0C343D"/>
              <w:left w:val="single" w:sz="4" w:space="0" w:color="0C343D"/>
              <w:bottom w:val="single" w:sz="4" w:space="0" w:color="0C343D"/>
              <w:right w:val="single" w:sz="4" w:space="0" w:color="0C343D"/>
            </w:tcBorders>
          </w:tcPr>
          <w:p w14:paraId="7A425580" w14:textId="77777777" w:rsidR="003F3E6B" w:rsidRDefault="003F3E6B" w:rsidP="00393C34">
            <w:pPr>
              <w:widowControl w:val="0"/>
              <w:pBdr>
                <w:top w:val="nil"/>
                <w:left w:val="nil"/>
                <w:bottom w:val="nil"/>
                <w:right w:val="nil"/>
                <w:between w:val="nil"/>
              </w:pBdr>
              <w:spacing w:after="0" w:line="240" w:lineRule="auto"/>
              <w:contextualSpacing/>
              <w:rPr>
                <w:sz w:val="24"/>
                <w:szCs w:val="24"/>
              </w:rPr>
            </w:pPr>
          </w:p>
        </w:tc>
        <w:tc>
          <w:tcPr>
            <w:tcW w:w="2285" w:type="dxa"/>
            <w:tcBorders>
              <w:top w:val="single" w:sz="4" w:space="0" w:color="0C343D"/>
              <w:left w:val="single" w:sz="4" w:space="0" w:color="0C343D"/>
              <w:bottom w:val="single" w:sz="4" w:space="0" w:color="0C343D"/>
              <w:right w:val="single" w:sz="4" w:space="0" w:color="0C343D"/>
            </w:tcBorders>
            <w:vAlign w:val="center"/>
          </w:tcPr>
          <w:p w14:paraId="5DD6FE18" w14:textId="77777777" w:rsidR="003F3E6B" w:rsidRDefault="00725E51" w:rsidP="00393C34">
            <w:pPr>
              <w:tabs>
                <w:tab w:val="center" w:pos="4513"/>
                <w:tab w:val="right" w:pos="9026"/>
              </w:tabs>
              <w:spacing w:after="0" w:line="240" w:lineRule="auto"/>
              <w:contextualSpacing/>
              <w:rPr>
                <w:b/>
                <w:sz w:val="24"/>
                <w:szCs w:val="24"/>
              </w:rPr>
            </w:pPr>
            <w:r>
              <w:rPr>
                <w:b/>
                <w:sz w:val="24"/>
                <w:szCs w:val="24"/>
              </w:rPr>
              <w:t>Grade: H5</w:t>
            </w:r>
          </w:p>
        </w:tc>
        <w:tc>
          <w:tcPr>
            <w:tcW w:w="5583" w:type="dxa"/>
            <w:tcBorders>
              <w:top w:val="single" w:sz="4" w:space="0" w:color="0C343D"/>
              <w:left w:val="single" w:sz="4" w:space="0" w:color="0C343D"/>
              <w:bottom w:val="single" w:sz="4" w:space="0" w:color="0C343D"/>
              <w:right w:val="single" w:sz="4" w:space="0" w:color="0C343D"/>
            </w:tcBorders>
            <w:vAlign w:val="center"/>
          </w:tcPr>
          <w:p w14:paraId="1BDEBC75" w14:textId="77777777" w:rsidR="003F3E6B" w:rsidRDefault="004B76DF" w:rsidP="00393C34">
            <w:pPr>
              <w:tabs>
                <w:tab w:val="center" w:pos="4513"/>
                <w:tab w:val="right" w:pos="9026"/>
              </w:tabs>
              <w:spacing w:after="0" w:line="240" w:lineRule="auto"/>
              <w:contextualSpacing/>
              <w:rPr>
                <w:b/>
                <w:sz w:val="24"/>
                <w:szCs w:val="24"/>
              </w:rPr>
            </w:pPr>
            <w:r>
              <w:rPr>
                <w:b/>
                <w:sz w:val="24"/>
                <w:szCs w:val="24"/>
              </w:rPr>
              <w:t xml:space="preserve">Reports to: </w:t>
            </w:r>
            <w:r w:rsidRPr="004B76DF">
              <w:rPr>
                <w:b/>
                <w:sz w:val="24"/>
                <w:szCs w:val="24"/>
              </w:rPr>
              <w:t>Lettings and Development Manager</w:t>
            </w:r>
          </w:p>
        </w:tc>
      </w:tr>
      <w:tr w:rsidR="003F3E6B" w14:paraId="177643A2" w14:textId="77777777" w:rsidTr="0061185B">
        <w:trPr>
          <w:trHeight w:val="546"/>
        </w:trPr>
        <w:tc>
          <w:tcPr>
            <w:tcW w:w="1821" w:type="dxa"/>
            <w:vMerge/>
            <w:tcBorders>
              <w:top w:val="single" w:sz="4" w:space="0" w:color="0C343D"/>
              <w:left w:val="single" w:sz="4" w:space="0" w:color="0C343D"/>
              <w:bottom w:val="single" w:sz="4" w:space="0" w:color="0C343D"/>
              <w:right w:val="single" w:sz="4" w:space="0" w:color="0C343D"/>
            </w:tcBorders>
          </w:tcPr>
          <w:p w14:paraId="09F38A78" w14:textId="77777777" w:rsidR="003F3E6B" w:rsidRDefault="003F3E6B" w:rsidP="00393C34">
            <w:pPr>
              <w:widowControl w:val="0"/>
              <w:pBdr>
                <w:top w:val="nil"/>
                <w:left w:val="nil"/>
                <w:bottom w:val="nil"/>
                <w:right w:val="nil"/>
                <w:between w:val="nil"/>
              </w:pBdr>
              <w:spacing w:after="0" w:line="240" w:lineRule="auto"/>
              <w:contextualSpacing/>
              <w:rPr>
                <w:b/>
                <w:sz w:val="24"/>
                <w:szCs w:val="24"/>
              </w:rPr>
            </w:pPr>
          </w:p>
        </w:tc>
        <w:tc>
          <w:tcPr>
            <w:tcW w:w="7868" w:type="dxa"/>
            <w:gridSpan w:val="2"/>
            <w:tcBorders>
              <w:top w:val="single" w:sz="4" w:space="0" w:color="0C343D"/>
              <w:left w:val="single" w:sz="4" w:space="0" w:color="0C343D"/>
              <w:bottom w:val="single" w:sz="4" w:space="0" w:color="0C343D"/>
              <w:right w:val="single" w:sz="4" w:space="0" w:color="0C343D"/>
            </w:tcBorders>
            <w:vAlign w:val="center"/>
          </w:tcPr>
          <w:p w14:paraId="5F13D8EF" w14:textId="64B730DC" w:rsidR="003F3E6B" w:rsidRDefault="00984B28" w:rsidP="0061185B">
            <w:pPr>
              <w:tabs>
                <w:tab w:val="center" w:pos="4513"/>
                <w:tab w:val="right" w:pos="9026"/>
              </w:tabs>
              <w:spacing w:after="0" w:line="240" w:lineRule="auto"/>
              <w:contextualSpacing/>
              <w:rPr>
                <w:sz w:val="24"/>
                <w:szCs w:val="24"/>
              </w:rPr>
            </w:pPr>
            <w:r>
              <w:rPr>
                <w:b/>
                <w:sz w:val="24"/>
                <w:szCs w:val="24"/>
              </w:rPr>
              <w:t xml:space="preserve">Role specifics: </w:t>
            </w:r>
            <w:r w:rsidR="0061185B">
              <w:rPr>
                <w:b/>
                <w:sz w:val="24"/>
                <w:szCs w:val="24"/>
              </w:rPr>
              <w:t>P</w:t>
            </w:r>
            <w:r w:rsidR="00185A31">
              <w:rPr>
                <w:b/>
                <w:sz w:val="24"/>
                <w:szCs w:val="24"/>
              </w:rPr>
              <w:t xml:space="preserve">ermanent, </w:t>
            </w:r>
            <w:r w:rsidR="00393C34">
              <w:rPr>
                <w:b/>
                <w:sz w:val="24"/>
                <w:szCs w:val="24"/>
              </w:rPr>
              <w:t>f</w:t>
            </w:r>
            <w:r>
              <w:rPr>
                <w:b/>
                <w:sz w:val="24"/>
                <w:szCs w:val="24"/>
              </w:rPr>
              <w:t>ull-time</w:t>
            </w:r>
            <w:r w:rsidR="00725E51">
              <w:rPr>
                <w:b/>
                <w:sz w:val="24"/>
                <w:szCs w:val="24"/>
              </w:rPr>
              <w:t>/</w:t>
            </w:r>
            <w:r w:rsidR="00393C34">
              <w:rPr>
                <w:b/>
                <w:sz w:val="24"/>
                <w:szCs w:val="24"/>
              </w:rPr>
              <w:t>p</w:t>
            </w:r>
            <w:r w:rsidR="00725E51">
              <w:rPr>
                <w:b/>
                <w:sz w:val="24"/>
                <w:szCs w:val="24"/>
              </w:rPr>
              <w:t>art-time, 52 weeks per year</w:t>
            </w:r>
          </w:p>
        </w:tc>
      </w:tr>
    </w:tbl>
    <w:p w14:paraId="2F0D6C87" w14:textId="263F62A5" w:rsidR="003F3E6B" w:rsidRDefault="003F3E6B" w:rsidP="00393C34">
      <w:pPr>
        <w:spacing w:after="0" w:line="240" w:lineRule="auto"/>
        <w:contextualSpacing/>
        <w:rPr>
          <w:b/>
        </w:rPr>
      </w:pPr>
    </w:p>
    <w:p w14:paraId="68B809AA" w14:textId="77777777" w:rsidR="00BE0DC6" w:rsidRDefault="00BE0DC6" w:rsidP="00393C34">
      <w:pPr>
        <w:spacing w:after="0" w:line="240" w:lineRule="auto"/>
        <w:contextualSpacing/>
        <w:rPr>
          <w:b/>
        </w:rPr>
      </w:pPr>
      <w:bookmarkStart w:id="1" w:name="_GoBack"/>
      <w:bookmarkEnd w:id="1"/>
    </w:p>
    <w:p w14:paraId="3109463E" w14:textId="77777777" w:rsidR="003F3E6B" w:rsidRPr="00766158" w:rsidRDefault="00984B28" w:rsidP="00393C34">
      <w:pPr>
        <w:spacing w:after="0" w:line="240" w:lineRule="auto"/>
        <w:contextualSpacing/>
        <w:jc w:val="both"/>
        <w:rPr>
          <w:rFonts w:asciiTheme="minorHAnsi" w:hAnsiTheme="minorHAnsi" w:cstheme="minorHAnsi"/>
          <w:b/>
        </w:rPr>
      </w:pPr>
      <w:r w:rsidRPr="00766158">
        <w:rPr>
          <w:rFonts w:asciiTheme="minorHAnsi" w:hAnsiTheme="minorHAnsi" w:cstheme="minorHAnsi"/>
          <w:b/>
        </w:rPr>
        <w:t>Main Areas of Responsibility</w:t>
      </w:r>
    </w:p>
    <w:p w14:paraId="4BD89223" w14:textId="77777777" w:rsidR="003F3E6B" w:rsidRPr="00BE0DC6" w:rsidRDefault="003F3E6B" w:rsidP="00393C34">
      <w:pPr>
        <w:spacing w:after="0" w:line="240" w:lineRule="auto"/>
        <w:contextualSpacing/>
        <w:jc w:val="both"/>
        <w:rPr>
          <w:rFonts w:asciiTheme="minorHAnsi" w:hAnsiTheme="minorHAnsi" w:cstheme="minorHAnsi"/>
          <w:b/>
          <w:sz w:val="20"/>
          <w:szCs w:val="20"/>
        </w:rPr>
      </w:pPr>
    </w:p>
    <w:p w14:paraId="4E6B2BD8" w14:textId="77777777" w:rsidR="004B76DF" w:rsidRPr="00766158" w:rsidRDefault="004B76DF" w:rsidP="00393C34">
      <w:pPr>
        <w:pStyle w:val="ListParagraph"/>
        <w:widowControl w:val="0"/>
        <w:numPr>
          <w:ilvl w:val="0"/>
          <w:numId w:val="5"/>
        </w:numPr>
        <w:spacing w:after="0" w:line="240" w:lineRule="auto"/>
        <w:ind w:left="357" w:hanging="357"/>
        <w:jc w:val="both"/>
        <w:rPr>
          <w:rFonts w:asciiTheme="minorHAnsi" w:hAnsiTheme="minorHAnsi" w:cstheme="minorHAnsi"/>
        </w:rPr>
      </w:pPr>
      <w:bookmarkStart w:id="2" w:name="_heading=h.59qv59hbrfts" w:colFirst="0" w:colLast="0"/>
      <w:bookmarkEnd w:id="2"/>
      <w:r w:rsidRPr="00766158">
        <w:rPr>
          <w:rFonts w:asciiTheme="minorHAnsi" w:hAnsiTheme="minorHAnsi" w:cstheme="minorHAnsi"/>
        </w:rPr>
        <w:t xml:space="preserve">Take responsibility for the day to day facilitation of all Sports Centre activities, whilst </w:t>
      </w:r>
      <w:r w:rsidR="00330157" w:rsidRPr="00766158">
        <w:rPr>
          <w:rFonts w:asciiTheme="minorHAnsi" w:hAnsiTheme="minorHAnsi" w:cstheme="minorHAnsi"/>
        </w:rPr>
        <w:t xml:space="preserve">liaising with the </w:t>
      </w:r>
      <w:r w:rsidRPr="00766158">
        <w:rPr>
          <w:rFonts w:asciiTheme="minorHAnsi" w:hAnsiTheme="minorHAnsi" w:cstheme="minorHAnsi"/>
        </w:rPr>
        <w:t xml:space="preserve">Lettings </w:t>
      </w:r>
      <w:r w:rsidR="00330157" w:rsidRPr="00766158">
        <w:rPr>
          <w:rFonts w:asciiTheme="minorHAnsi" w:hAnsiTheme="minorHAnsi" w:cstheme="minorHAnsi"/>
        </w:rPr>
        <w:t xml:space="preserve">and Development </w:t>
      </w:r>
      <w:r w:rsidRPr="00766158">
        <w:rPr>
          <w:rFonts w:asciiTheme="minorHAnsi" w:hAnsiTheme="minorHAnsi" w:cstheme="minorHAnsi"/>
        </w:rPr>
        <w:t xml:space="preserve">Manager </w:t>
      </w:r>
      <w:r w:rsidR="00B02A89">
        <w:rPr>
          <w:rFonts w:asciiTheme="minorHAnsi" w:hAnsiTheme="minorHAnsi" w:cstheme="minorHAnsi"/>
        </w:rPr>
        <w:t>and</w:t>
      </w:r>
      <w:r w:rsidRPr="00766158">
        <w:rPr>
          <w:rFonts w:asciiTheme="minorHAnsi" w:hAnsiTheme="minorHAnsi" w:cstheme="minorHAnsi"/>
        </w:rPr>
        <w:t xml:space="preserve"> the Director of Sport.</w:t>
      </w:r>
    </w:p>
    <w:p w14:paraId="007DE33A" w14:textId="77777777" w:rsidR="004B76DF" w:rsidRPr="00766158" w:rsidRDefault="004B76DF" w:rsidP="00393C34">
      <w:pPr>
        <w:pStyle w:val="ListParagraph"/>
        <w:widowControl w:val="0"/>
        <w:numPr>
          <w:ilvl w:val="0"/>
          <w:numId w:val="5"/>
        </w:numPr>
        <w:spacing w:after="0" w:line="240" w:lineRule="auto"/>
        <w:ind w:left="357" w:hanging="357"/>
        <w:jc w:val="both"/>
        <w:rPr>
          <w:rFonts w:asciiTheme="minorHAnsi" w:hAnsiTheme="minorHAnsi" w:cstheme="minorHAnsi"/>
        </w:rPr>
      </w:pPr>
      <w:r w:rsidRPr="00766158">
        <w:rPr>
          <w:rFonts w:asciiTheme="minorHAnsi" w:hAnsiTheme="minorHAnsi" w:cstheme="minorHAnsi"/>
        </w:rPr>
        <w:t>Assist with residential lettings.</w:t>
      </w:r>
    </w:p>
    <w:p w14:paraId="7882CECE" w14:textId="77777777" w:rsidR="004B76DF" w:rsidRPr="00766158" w:rsidRDefault="00C567DE" w:rsidP="00393C34">
      <w:pPr>
        <w:pStyle w:val="ListParagraph"/>
        <w:widowControl w:val="0"/>
        <w:numPr>
          <w:ilvl w:val="0"/>
          <w:numId w:val="5"/>
        </w:numPr>
        <w:spacing w:after="0" w:line="240" w:lineRule="auto"/>
        <w:ind w:left="357" w:hanging="357"/>
        <w:jc w:val="both"/>
        <w:rPr>
          <w:rFonts w:asciiTheme="minorHAnsi" w:hAnsiTheme="minorHAnsi" w:cstheme="minorHAnsi"/>
        </w:rPr>
      </w:pPr>
      <w:r w:rsidRPr="00766158">
        <w:rPr>
          <w:rFonts w:asciiTheme="minorHAnsi" w:hAnsiTheme="minorHAnsi" w:cstheme="minorHAnsi"/>
        </w:rPr>
        <w:t>Meet and greet</w:t>
      </w:r>
      <w:r w:rsidR="004B76DF" w:rsidRPr="00766158">
        <w:rPr>
          <w:rFonts w:asciiTheme="minorHAnsi" w:hAnsiTheme="minorHAnsi" w:cstheme="minorHAnsi"/>
        </w:rPr>
        <w:t xml:space="preserve"> clients.</w:t>
      </w:r>
    </w:p>
    <w:p w14:paraId="4D44B184" w14:textId="341DEE1B" w:rsidR="004B76DF" w:rsidRPr="00766158" w:rsidRDefault="004B76DF" w:rsidP="00393C34">
      <w:pPr>
        <w:pStyle w:val="ListParagraph"/>
        <w:widowControl w:val="0"/>
        <w:numPr>
          <w:ilvl w:val="0"/>
          <w:numId w:val="5"/>
        </w:numPr>
        <w:spacing w:after="0" w:line="240" w:lineRule="auto"/>
        <w:ind w:left="357" w:hanging="357"/>
        <w:jc w:val="both"/>
        <w:rPr>
          <w:rFonts w:asciiTheme="minorHAnsi" w:hAnsiTheme="minorHAnsi" w:cstheme="minorHAnsi"/>
        </w:rPr>
      </w:pPr>
      <w:r w:rsidRPr="00766158">
        <w:rPr>
          <w:rFonts w:asciiTheme="minorHAnsi" w:hAnsiTheme="minorHAnsi" w:cstheme="minorHAnsi"/>
        </w:rPr>
        <w:t>Be</w:t>
      </w:r>
      <w:r w:rsidR="00BE0DC6">
        <w:rPr>
          <w:rFonts w:asciiTheme="minorHAnsi" w:hAnsiTheme="minorHAnsi" w:cstheme="minorHAnsi"/>
        </w:rPr>
        <w:t xml:space="preserve"> </w:t>
      </w:r>
      <w:r w:rsidRPr="00766158">
        <w:rPr>
          <w:rFonts w:asciiTheme="minorHAnsi" w:hAnsiTheme="minorHAnsi" w:cstheme="minorHAnsi"/>
        </w:rPr>
        <w:t>knowledgeable on, and able to use</w:t>
      </w:r>
      <w:r w:rsidR="00BE0DC6">
        <w:rPr>
          <w:rFonts w:asciiTheme="minorHAnsi" w:hAnsiTheme="minorHAnsi" w:cstheme="minorHAnsi"/>
        </w:rPr>
        <w:t>,</w:t>
      </w:r>
      <w:r w:rsidRPr="00766158">
        <w:rPr>
          <w:rFonts w:asciiTheme="minorHAnsi" w:hAnsiTheme="minorHAnsi" w:cstheme="minorHAnsi"/>
        </w:rPr>
        <w:t xml:space="preserve"> all tools available, to support the smooth running of various letting activities and events.</w:t>
      </w:r>
    </w:p>
    <w:p w14:paraId="5F5B03EC" w14:textId="064F1A12" w:rsidR="004B76DF" w:rsidRPr="00766158" w:rsidRDefault="00C567DE" w:rsidP="00393C34">
      <w:pPr>
        <w:pStyle w:val="ListParagraph"/>
        <w:widowControl w:val="0"/>
        <w:numPr>
          <w:ilvl w:val="0"/>
          <w:numId w:val="5"/>
        </w:numPr>
        <w:spacing w:after="0" w:line="240" w:lineRule="auto"/>
        <w:ind w:left="357" w:hanging="357"/>
        <w:jc w:val="both"/>
        <w:rPr>
          <w:rFonts w:asciiTheme="minorHAnsi" w:hAnsiTheme="minorHAnsi" w:cstheme="minorHAnsi"/>
        </w:rPr>
      </w:pPr>
      <w:r w:rsidRPr="00766158">
        <w:rPr>
          <w:rFonts w:asciiTheme="minorHAnsi" w:hAnsiTheme="minorHAnsi" w:cstheme="minorHAnsi"/>
        </w:rPr>
        <w:t>Ensure</w:t>
      </w:r>
      <w:r w:rsidR="004B76DF" w:rsidRPr="00766158">
        <w:rPr>
          <w:rFonts w:asciiTheme="minorHAnsi" w:hAnsiTheme="minorHAnsi" w:cstheme="minorHAnsi"/>
        </w:rPr>
        <w:t xml:space="preserve"> all activities are completed accurately, on time a</w:t>
      </w:r>
      <w:r w:rsidR="00376EA8" w:rsidRPr="00766158">
        <w:rPr>
          <w:rFonts w:asciiTheme="minorHAnsi" w:hAnsiTheme="minorHAnsi" w:cstheme="minorHAnsi"/>
        </w:rPr>
        <w:t>nd to the client’s satisfaction and support</w:t>
      </w:r>
      <w:r w:rsidR="004B76DF" w:rsidRPr="00766158">
        <w:rPr>
          <w:rFonts w:asciiTheme="minorHAnsi" w:hAnsiTheme="minorHAnsi" w:cstheme="minorHAnsi"/>
        </w:rPr>
        <w:t xml:space="preserve"> </w:t>
      </w:r>
      <w:r w:rsidR="00376EA8" w:rsidRPr="00766158">
        <w:rPr>
          <w:rFonts w:asciiTheme="minorHAnsi" w:hAnsiTheme="minorHAnsi" w:cstheme="minorHAnsi"/>
        </w:rPr>
        <w:t>line m</w:t>
      </w:r>
      <w:r w:rsidR="004B76DF" w:rsidRPr="00766158">
        <w:rPr>
          <w:rFonts w:asciiTheme="minorHAnsi" w:hAnsiTheme="minorHAnsi" w:cstheme="minorHAnsi"/>
        </w:rPr>
        <w:t xml:space="preserve">anager and the </w:t>
      </w:r>
      <w:r w:rsidR="00BE0DC6">
        <w:rPr>
          <w:rFonts w:asciiTheme="minorHAnsi" w:hAnsiTheme="minorHAnsi" w:cstheme="minorHAnsi"/>
        </w:rPr>
        <w:t>s</w:t>
      </w:r>
      <w:r w:rsidR="004B76DF" w:rsidRPr="00766158">
        <w:rPr>
          <w:rFonts w:asciiTheme="minorHAnsi" w:hAnsiTheme="minorHAnsi" w:cstheme="minorHAnsi"/>
        </w:rPr>
        <w:t>chool as required.</w:t>
      </w:r>
    </w:p>
    <w:p w14:paraId="41B24EF3" w14:textId="77777777" w:rsidR="004B76DF" w:rsidRPr="00766158" w:rsidRDefault="004B76DF" w:rsidP="00393C34">
      <w:pPr>
        <w:pStyle w:val="ListParagraph"/>
        <w:widowControl w:val="0"/>
        <w:numPr>
          <w:ilvl w:val="0"/>
          <w:numId w:val="5"/>
        </w:numPr>
        <w:spacing w:after="0" w:line="240" w:lineRule="auto"/>
        <w:ind w:left="357" w:hanging="357"/>
        <w:jc w:val="both"/>
        <w:rPr>
          <w:rFonts w:asciiTheme="minorHAnsi" w:hAnsiTheme="minorHAnsi" w:cstheme="minorHAnsi"/>
        </w:rPr>
      </w:pPr>
      <w:r w:rsidRPr="00766158">
        <w:rPr>
          <w:rFonts w:asciiTheme="minorHAnsi" w:hAnsiTheme="minorHAnsi" w:cstheme="minorHAnsi"/>
        </w:rPr>
        <w:t>L</w:t>
      </w:r>
      <w:r w:rsidR="00376EA8" w:rsidRPr="00766158">
        <w:rPr>
          <w:rFonts w:asciiTheme="minorHAnsi" w:hAnsiTheme="minorHAnsi" w:cstheme="minorHAnsi"/>
        </w:rPr>
        <w:t>ead and actively promote</w:t>
      </w:r>
      <w:r w:rsidRPr="00766158">
        <w:rPr>
          <w:rFonts w:asciiTheme="minorHAnsi" w:hAnsiTheme="minorHAnsi" w:cstheme="minorHAnsi"/>
        </w:rPr>
        <w:t xml:space="preserve"> best practices amongst colleagues, creating noticeable improvements.</w:t>
      </w:r>
    </w:p>
    <w:p w14:paraId="708B8E6D" w14:textId="77777777" w:rsidR="004B76DF" w:rsidRPr="00766158" w:rsidRDefault="00B20C95" w:rsidP="00393C34">
      <w:pPr>
        <w:pStyle w:val="ListParagraph"/>
        <w:widowControl w:val="0"/>
        <w:numPr>
          <w:ilvl w:val="0"/>
          <w:numId w:val="5"/>
        </w:numPr>
        <w:spacing w:after="0" w:line="240" w:lineRule="auto"/>
        <w:ind w:left="357" w:hanging="357"/>
        <w:jc w:val="both"/>
        <w:rPr>
          <w:rFonts w:asciiTheme="minorHAnsi" w:hAnsiTheme="minorHAnsi" w:cstheme="minorHAnsi"/>
        </w:rPr>
      </w:pPr>
      <w:r w:rsidRPr="00766158">
        <w:rPr>
          <w:rFonts w:asciiTheme="minorHAnsi" w:hAnsiTheme="minorHAnsi" w:cstheme="minorHAnsi"/>
        </w:rPr>
        <w:t>Order, maintain and clean</w:t>
      </w:r>
      <w:r w:rsidR="004B76DF" w:rsidRPr="00766158">
        <w:rPr>
          <w:rFonts w:asciiTheme="minorHAnsi" w:hAnsiTheme="minorHAnsi" w:cstheme="minorHAnsi"/>
        </w:rPr>
        <w:t xml:space="preserve"> all kit and equipment within the Sports Centre</w:t>
      </w:r>
    </w:p>
    <w:p w14:paraId="34E3D6BF" w14:textId="77777777" w:rsidR="004B76DF" w:rsidRPr="00766158" w:rsidRDefault="00C62B88" w:rsidP="00393C34">
      <w:pPr>
        <w:pStyle w:val="ListParagraph"/>
        <w:widowControl w:val="0"/>
        <w:numPr>
          <w:ilvl w:val="0"/>
          <w:numId w:val="5"/>
        </w:numPr>
        <w:spacing w:after="0" w:line="240" w:lineRule="auto"/>
        <w:ind w:left="357" w:hanging="357"/>
        <w:jc w:val="both"/>
        <w:rPr>
          <w:rFonts w:asciiTheme="minorHAnsi" w:hAnsiTheme="minorHAnsi" w:cstheme="minorHAnsi"/>
        </w:rPr>
      </w:pPr>
      <w:r w:rsidRPr="00766158">
        <w:rPr>
          <w:rFonts w:asciiTheme="minorHAnsi" w:hAnsiTheme="minorHAnsi" w:cstheme="minorHAnsi"/>
        </w:rPr>
        <w:t>Collect and record</w:t>
      </w:r>
      <w:r w:rsidR="004B76DF" w:rsidRPr="00766158">
        <w:rPr>
          <w:rFonts w:asciiTheme="minorHAnsi" w:hAnsiTheme="minorHAnsi" w:cstheme="minorHAnsi"/>
        </w:rPr>
        <w:t xml:space="preserve"> payments for use of sports facilities and parties including maintaining the online booking system.</w:t>
      </w:r>
    </w:p>
    <w:p w14:paraId="23B22DA3" w14:textId="34FE81B3" w:rsidR="004B76DF" w:rsidRPr="00766158" w:rsidRDefault="00C62B88" w:rsidP="00393C34">
      <w:pPr>
        <w:pStyle w:val="ListParagraph"/>
        <w:widowControl w:val="0"/>
        <w:numPr>
          <w:ilvl w:val="0"/>
          <w:numId w:val="5"/>
        </w:numPr>
        <w:spacing w:after="0" w:line="240" w:lineRule="auto"/>
        <w:ind w:left="357" w:hanging="357"/>
        <w:jc w:val="both"/>
        <w:rPr>
          <w:rFonts w:asciiTheme="minorHAnsi" w:hAnsiTheme="minorHAnsi" w:cstheme="minorHAnsi"/>
        </w:rPr>
      </w:pPr>
      <w:r w:rsidRPr="00766158">
        <w:rPr>
          <w:rFonts w:asciiTheme="minorHAnsi" w:hAnsiTheme="minorHAnsi" w:cstheme="minorHAnsi"/>
        </w:rPr>
        <w:t>Co</w:t>
      </w:r>
      <w:r w:rsidR="00393C34">
        <w:rPr>
          <w:rFonts w:asciiTheme="minorHAnsi" w:hAnsiTheme="minorHAnsi" w:cstheme="minorHAnsi"/>
        </w:rPr>
        <w:t>-</w:t>
      </w:r>
      <w:r w:rsidRPr="00766158">
        <w:rPr>
          <w:rFonts w:asciiTheme="minorHAnsi" w:hAnsiTheme="minorHAnsi" w:cstheme="minorHAnsi"/>
        </w:rPr>
        <w:t>ordinate and host children’s birthday parties</w:t>
      </w:r>
      <w:r w:rsidR="004B76DF" w:rsidRPr="00766158">
        <w:rPr>
          <w:rFonts w:asciiTheme="minorHAnsi" w:hAnsiTheme="minorHAnsi" w:cstheme="minorHAnsi"/>
        </w:rPr>
        <w:t xml:space="preserve"> as well as other events.</w:t>
      </w:r>
    </w:p>
    <w:p w14:paraId="058D8E4D" w14:textId="77777777" w:rsidR="004B76DF" w:rsidRPr="00766158" w:rsidRDefault="00C62B88" w:rsidP="00393C34">
      <w:pPr>
        <w:pStyle w:val="ListParagraph"/>
        <w:widowControl w:val="0"/>
        <w:numPr>
          <w:ilvl w:val="0"/>
          <w:numId w:val="5"/>
        </w:numPr>
        <w:spacing w:after="0" w:line="240" w:lineRule="auto"/>
        <w:ind w:left="357" w:hanging="357"/>
        <w:jc w:val="both"/>
        <w:rPr>
          <w:rFonts w:asciiTheme="minorHAnsi" w:hAnsiTheme="minorHAnsi" w:cstheme="minorHAnsi"/>
        </w:rPr>
      </w:pPr>
      <w:r w:rsidRPr="00766158">
        <w:rPr>
          <w:rFonts w:asciiTheme="minorHAnsi" w:hAnsiTheme="minorHAnsi" w:cstheme="minorHAnsi"/>
        </w:rPr>
        <w:t>Supervise and train</w:t>
      </w:r>
      <w:r w:rsidR="004B76DF" w:rsidRPr="00766158">
        <w:rPr>
          <w:rFonts w:asciiTheme="minorHAnsi" w:hAnsiTheme="minorHAnsi" w:cstheme="minorHAnsi"/>
        </w:rPr>
        <w:t xml:space="preserve"> student party hosts.</w:t>
      </w:r>
    </w:p>
    <w:p w14:paraId="2298C969" w14:textId="77777777" w:rsidR="004B76DF" w:rsidRPr="00766158" w:rsidRDefault="00C62B88" w:rsidP="00393C34">
      <w:pPr>
        <w:pStyle w:val="ListParagraph"/>
        <w:widowControl w:val="0"/>
        <w:numPr>
          <w:ilvl w:val="0"/>
          <w:numId w:val="5"/>
        </w:numPr>
        <w:spacing w:after="0" w:line="240" w:lineRule="auto"/>
        <w:ind w:left="357" w:hanging="357"/>
        <w:jc w:val="both"/>
        <w:rPr>
          <w:rFonts w:asciiTheme="minorHAnsi" w:hAnsiTheme="minorHAnsi" w:cstheme="minorHAnsi"/>
        </w:rPr>
      </w:pPr>
      <w:r w:rsidRPr="00766158">
        <w:rPr>
          <w:rFonts w:asciiTheme="minorHAnsi" w:hAnsiTheme="minorHAnsi" w:cstheme="minorHAnsi"/>
        </w:rPr>
        <w:t>Set up, prepare and take</w:t>
      </w:r>
      <w:r w:rsidR="00B02A89">
        <w:rPr>
          <w:rFonts w:asciiTheme="minorHAnsi" w:hAnsiTheme="minorHAnsi" w:cstheme="minorHAnsi"/>
        </w:rPr>
        <w:t xml:space="preserve"> down </w:t>
      </w:r>
      <w:r w:rsidR="004B76DF" w:rsidRPr="00766158">
        <w:rPr>
          <w:rFonts w:asciiTheme="minorHAnsi" w:hAnsiTheme="minorHAnsi" w:cstheme="minorHAnsi"/>
        </w:rPr>
        <w:t>equipment.</w:t>
      </w:r>
    </w:p>
    <w:p w14:paraId="5A7385C7" w14:textId="77777777" w:rsidR="004B76DF" w:rsidRPr="00766158" w:rsidRDefault="00C62B88" w:rsidP="00393C34">
      <w:pPr>
        <w:pStyle w:val="ListParagraph"/>
        <w:widowControl w:val="0"/>
        <w:numPr>
          <w:ilvl w:val="0"/>
          <w:numId w:val="5"/>
        </w:numPr>
        <w:spacing w:after="0" w:line="240" w:lineRule="auto"/>
        <w:ind w:left="357" w:hanging="357"/>
        <w:jc w:val="both"/>
        <w:rPr>
          <w:rFonts w:asciiTheme="minorHAnsi" w:hAnsiTheme="minorHAnsi" w:cstheme="minorHAnsi"/>
        </w:rPr>
      </w:pPr>
      <w:r w:rsidRPr="00766158">
        <w:rPr>
          <w:rFonts w:asciiTheme="minorHAnsi" w:hAnsiTheme="minorHAnsi" w:cstheme="minorHAnsi"/>
        </w:rPr>
        <w:t>Administer</w:t>
      </w:r>
      <w:r w:rsidR="004B76DF" w:rsidRPr="00766158">
        <w:rPr>
          <w:rFonts w:asciiTheme="minorHAnsi" w:hAnsiTheme="minorHAnsi" w:cstheme="minorHAnsi"/>
        </w:rPr>
        <w:t xml:space="preserve"> bookings and </w:t>
      </w:r>
      <w:r w:rsidR="005A5312">
        <w:rPr>
          <w:rFonts w:asciiTheme="minorHAnsi" w:hAnsiTheme="minorHAnsi" w:cstheme="minorHAnsi"/>
        </w:rPr>
        <w:t xml:space="preserve">rota system, </w:t>
      </w:r>
      <w:r w:rsidRPr="00766158">
        <w:rPr>
          <w:rFonts w:asciiTheme="minorHAnsi" w:hAnsiTheme="minorHAnsi" w:cstheme="minorHAnsi"/>
        </w:rPr>
        <w:t>answer enquiries and take</w:t>
      </w:r>
      <w:r w:rsidR="004B76DF" w:rsidRPr="00766158">
        <w:rPr>
          <w:rFonts w:asciiTheme="minorHAnsi" w:hAnsiTheme="minorHAnsi" w:cstheme="minorHAnsi"/>
        </w:rPr>
        <w:t xml:space="preserve"> payments.</w:t>
      </w:r>
    </w:p>
    <w:p w14:paraId="1CE00BD2" w14:textId="77777777" w:rsidR="004B76DF" w:rsidRPr="00766158" w:rsidRDefault="004B76DF" w:rsidP="00393C34">
      <w:pPr>
        <w:pStyle w:val="ListParagraph"/>
        <w:widowControl w:val="0"/>
        <w:numPr>
          <w:ilvl w:val="0"/>
          <w:numId w:val="5"/>
        </w:numPr>
        <w:spacing w:after="0" w:line="240" w:lineRule="auto"/>
        <w:ind w:left="357" w:hanging="357"/>
        <w:jc w:val="both"/>
        <w:rPr>
          <w:rFonts w:asciiTheme="minorHAnsi" w:hAnsiTheme="minorHAnsi" w:cstheme="minorHAnsi"/>
        </w:rPr>
      </w:pPr>
      <w:r w:rsidRPr="00766158">
        <w:rPr>
          <w:rFonts w:asciiTheme="minorHAnsi" w:hAnsiTheme="minorHAnsi" w:cstheme="minorHAnsi"/>
        </w:rPr>
        <w:t>Maintain social media, website and generate interesting, informative and up to date information</w:t>
      </w:r>
    </w:p>
    <w:p w14:paraId="5A3239AD" w14:textId="77777777" w:rsidR="004B76DF" w:rsidRPr="00766158" w:rsidRDefault="004B76DF" w:rsidP="00393C34">
      <w:pPr>
        <w:pStyle w:val="ListParagraph"/>
        <w:widowControl w:val="0"/>
        <w:numPr>
          <w:ilvl w:val="0"/>
          <w:numId w:val="5"/>
        </w:numPr>
        <w:spacing w:after="0" w:line="240" w:lineRule="auto"/>
        <w:ind w:left="357" w:hanging="357"/>
        <w:jc w:val="both"/>
        <w:rPr>
          <w:rFonts w:asciiTheme="minorHAnsi" w:hAnsiTheme="minorHAnsi" w:cstheme="minorHAnsi"/>
        </w:rPr>
      </w:pPr>
      <w:r w:rsidRPr="00766158">
        <w:rPr>
          <w:rFonts w:asciiTheme="minorHAnsi" w:hAnsiTheme="minorHAnsi" w:cstheme="minorHAnsi"/>
        </w:rPr>
        <w:t>Assist with any other ad-hoc internal projects and events as req</w:t>
      </w:r>
      <w:r w:rsidR="00F76B15">
        <w:rPr>
          <w:rFonts w:asciiTheme="minorHAnsi" w:hAnsiTheme="minorHAnsi" w:cstheme="minorHAnsi"/>
        </w:rPr>
        <w:t>uired from time to time by the line m</w:t>
      </w:r>
      <w:r w:rsidRPr="00766158">
        <w:rPr>
          <w:rFonts w:asciiTheme="minorHAnsi" w:hAnsiTheme="minorHAnsi" w:cstheme="minorHAnsi"/>
        </w:rPr>
        <w:t xml:space="preserve">anager, providing support to the immediate and wider school team. </w:t>
      </w:r>
    </w:p>
    <w:p w14:paraId="53DB7923" w14:textId="644779BB" w:rsidR="00052D2A" w:rsidRDefault="00052D2A" w:rsidP="00393C34">
      <w:pPr>
        <w:pStyle w:val="ListParagraph"/>
        <w:widowControl w:val="0"/>
        <w:numPr>
          <w:ilvl w:val="0"/>
          <w:numId w:val="5"/>
        </w:numPr>
        <w:spacing w:after="0" w:line="240" w:lineRule="auto"/>
        <w:ind w:left="357" w:hanging="357"/>
        <w:jc w:val="both"/>
        <w:rPr>
          <w:rFonts w:asciiTheme="minorHAnsi" w:hAnsiTheme="minorHAnsi" w:cstheme="minorHAnsi"/>
        </w:rPr>
      </w:pPr>
      <w:r w:rsidRPr="00766158">
        <w:rPr>
          <w:rFonts w:asciiTheme="minorHAnsi" w:hAnsiTheme="minorHAnsi" w:cstheme="minorHAnsi"/>
        </w:rPr>
        <w:t>Required to work evenings and weekends on a rota basis including the opening and closing of the facilities.</w:t>
      </w:r>
    </w:p>
    <w:p w14:paraId="2515E5DC" w14:textId="77777777" w:rsidR="00393C34" w:rsidRPr="00766158" w:rsidRDefault="00393C34" w:rsidP="00393C34">
      <w:pPr>
        <w:pStyle w:val="ListParagraph"/>
        <w:widowControl w:val="0"/>
        <w:spacing w:after="0" w:line="240" w:lineRule="auto"/>
        <w:ind w:left="357"/>
        <w:jc w:val="both"/>
        <w:rPr>
          <w:rFonts w:asciiTheme="minorHAnsi" w:hAnsiTheme="minorHAnsi" w:cstheme="minorHAnsi"/>
        </w:rPr>
      </w:pPr>
    </w:p>
    <w:p w14:paraId="25C32502" w14:textId="51A1C70E" w:rsidR="003F3E6B" w:rsidRDefault="00984B28" w:rsidP="00393C34">
      <w:pPr>
        <w:widowControl w:val="0"/>
        <w:spacing w:after="0" w:line="240" w:lineRule="auto"/>
        <w:contextualSpacing/>
        <w:rPr>
          <w:rFonts w:asciiTheme="minorHAnsi" w:hAnsiTheme="minorHAnsi" w:cstheme="minorHAnsi"/>
          <w:b/>
        </w:rPr>
      </w:pPr>
      <w:r w:rsidRPr="00766158">
        <w:rPr>
          <w:rFonts w:asciiTheme="minorHAnsi" w:hAnsiTheme="minorHAnsi" w:cstheme="minorHAnsi"/>
          <w:b/>
        </w:rPr>
        <w:t>Equalities</w:t>
      </w:r>
    </w:p>
    <w:p w14:paraId="465E3A54" w14:textId="77777777" w:rsidR="00BE0DC6" w:rsidRPr="00766158" w:rsidRDefault="00BE0DC6" w:rsidP="00393C34">
      <w:pPr>
        <w:widowControl w:val="0"/>
        <w:spacing w:after="0" w:line="240" w:lineRule="auto"/>
        <w:contextualSpacing/>
        <w:rPr>
          <w:rFonts w:asciiTheme="minorHAnsi" w:hAnsiTheme="minorHAnsi" w:cstheme="minorHAnsi"/>
          <w:sz w:val="20"/>
          <w:szCs w:val="20"/>
        </w:rPr>
      </w:pPr>
    </w:p>
    <w:p w14:paraId="4A6F89C7" w14:textId="4077753F" w:rsidR="003F3E6B" w:rsidRPr="00766158" w:rsidRDefault="00984B28" w:rsidP="00393C34">
      <w:pPr>
        <w:widowControl w:val="0"/>
        <w:pBdr>
          <w:top w:val="nil"/>
          <w:left w:val="nil"/>
          <w:bottom w:val="nil"/>
          <w:right w:val="nil"/>
          <w:between w:val="nil"/>
        </w:pBdr>
        <w:spacing w:after="0" w:line="240" w:lineRule="auto"/>
        <w:contextualSpacing/>
        <w:jc w:val="both"/>
        <w:rPr>
          <w:rFonts w:asciiTheme="minorHAnsi" w:hAnsiTheme="minorHAnsi" w:cstheme="minorHAnsi"/>
          <w:color w:val="000000"/>
        </w:rPr>
      </w:pPr>
      <w:r w:rsidRPr="00766158">
        <w:rPr>
          <w:rFonts w:asciiTheme="minorHAnsi" w:hAnsiTheme="minorHAnsi" w:cstheme="minorHAnsi"/>
          <w:color w:val="000000"/>
        </w:rPr>
        <w:t xml:space="preserve">Be aware of and support </w:t>
      </w:r>
      <w:r w:rsidRPr="00766158">
        <w:rPr>
          <w:rFonts w:asciiTheme="minorHAnsi" w:hAnsiTheme="minorHAnsi" w:cstheme="minorHAnsi"/>
        </w:rPr>
        <w:t>differences</w:t>
      </w:r>
      <w:r w:rsidR="00BE0DC6">
        <w:rPr>
          <w:rFonts w:asciiTheme="minorHAnsi" w:hAnsiTheme="minorHAnsi" w:cstheme="minorHAnsi"/>
          <w:color w:val="000000"/>
        </w:rPr>
        <w:t xml:space="preserve">, </w:t>
      </w:r>
      <w:r w:rsidRPr="00766158">
        <w:rPr>
          <w:rFonts w:asciiTheme="minorHAnsi" w:hAnsiTheme="minorHAnsi" w:cstheme="minorHAnsi"/>
          <w:color w:val="000000"/>
        </w:rPr>
        <w:t xml:space="preserve">and ensure that the </w:t>
      </w:r>
      <w:r w:rsidR="00BE0DC6">
        <w:rPr>
          <w:rFonts w:asciiTheme="minorHAnsi" w:hAnsiTheme="minorHAnsi" w:cstheme="minorHAnsi"/>
          <w:color w:val="000000"/>
        </w:rPr>
        <w:t>s</w:t>
      </w:r>
      <w:r w:rsidRPr="00766158">
        <w:rPr>
          <w:rFonts w:asciiTheme="minorHAnsi" w:hAnsiTheme="minorHAnsi" w:cstheme="minorHAnsi"/>
          <w:color w:val="000000"/>
        </w:rPr>
        <w:t>chool’s equalities and diversity policies are followed.</w:t>
      </w:r>
    </w:p>
    <w:p w14:paraId="34057F25" w14:textId="77777777" w:rsidR="003F3E6B" w:rsidRPr="00766158" w:rsidRDefault="00984B28" w:rsidP="00393C34">
      <w:pPr>
        <w:widowControl w:val="0"/>
        <w:pBdr>
          <w:top w:val="nil"/>
          <w:left w:val="nil"/>
          <w:bottom w:val="nil"/>
          <w:right w:val="nil"/>
          <w:between w:val="nil"/>
        </w:pBdr>
        <w:spacing w:after="0" w:line="240" w:lineRule="auto"/>
        <w:contextualSpacing/>
        <w:jc w:val="both"/>
        <w:rPr>
          <w:rFonts w:asciiTheme="minorHAnsi" w:hAnsiTheme="minorHAnsi" w:cstheme="minorHAnsi"/>
          <w:color w:val="000000"/>
        </w:rPr>
      </w:pPr>
      <w:r w:rsidRPr="00766158">
        <w:rPr>
          <w:rFonts w:asciiTheme="minorHAnsi" w:hAnsiTheme="minorHAnsi" w:cstheme="minorHAnsi"/>
          <w:color w:val="000000"/>
        </w:rPr>
        <w:t> </w:t>
      </w:r>
    </w:p>
    <w:p w14:paraId="51EB7ED7" w14:textId="11EB082A" w:rsidR="003F3E6B" w:rsidRDefault="00984B28" w:rsidP="00393C34">
      <w:pPr>
        <w:widowControl w:val="0"/>
        <w:spacing w:after="0" w:line="240" w:lineRule="auto"/>
        <w:contextualSpacing/>
        <w:rPr>
          <w:rFonts w:asciiTheme="minorHAnsi" w:hAnsiTheme="minorHAnsi" w:cstheme="minorHAnsi"/>
          <w:b/>
        </w:rPr>
      </w:pPr>
      <w:r w:rsidRPr="00766158">
        <w:rPr>
          <w:rFonts w:asciiTheme="minorHAnsi" w:hAnsiTheme="minorHAnsi" w:cstheme="minorHAnsi"/>
          <w:b/>
        </w:rPr>
        <w:t>Health &amp; Safety</w:t>
      </w:r>
    </w:p>
    <w:p w14:paraId="00A4E996" w14:textId="77777777" w:rsidR="00BE0DC6" w:rsidRPr="00BE0DC6" w:rsidRDefault="00BE0DC6" w:rsidP="00393C34">
      <w:pPr>
        <w:widowControl w:val="0"/>
        <w:spacing w:after="0" w:line="240" w:lineRule="auto"/>
        <w:contextualSpacing/>
        <w:rPr>
          <w:rFonts w:asciiTheme="minorHAnsi" w:hAnsiTheme="minorHAnsi" w:cstheme="minorHAnsi"/>
          <w:b/>
          <w:sz w:val="20"/>
          <w:szCs w:val="20"/>
        </w:rPr>
      </w:pPr>
    </w:p>
    <w:p w14:paraId="526DD41F" w14:textId="686AF06B" w:rsidR="003F3E6B" w:rsidRPr="00766158" w:rsidRDefault="00984B28" w:rsidP="00393C34">
      <w:pPr>
        <w:widowControl w:val="0"/>
        <w:spacing w:after="0" w:line="240" w:lineRule="auto"/>
        <w:contextualSpacing/>
        <w:jc w:val="both"/>
        <w:rPr>
          <w:rFonts w:asciiTheme="minorHAnsi" w:hAnsiTheme="minorHAnsi" w:cstheme="minorHAnsi"/>
        </w:rPr>
      </w:pPr>
      <w:r w:rsidRPr="00766158">
        <w:rPr>
          <w:rFonts w:asciiTheme="minorHAnsi" w:hAnsiTheme="minorHAnsi" w:cstheme="minorHAnsi"/>
        </w:rPr>
        <w:t>Be aware of</w:t>
      </w:r>
      <w:r w:rsidR="00BE0DC6">
        <w:rPr>
          <w:rFonts w:asciiTheme="minorHAnsi" w:hAnsiTheme="minorHAnsi" w:cstheme="minorHAnsi"/>
        </w:rPr>
        <w:t xml:space="preserve">, </w:t>
      </w:r>
      <w:r w:rsidRPr="00766158">
        <w:rPr>
          <w:rFonts w:asciiTheme="minorHAnsi" w:hAnsiTheme="minorHAnsi" w:cstheme="minorHAnsi"/>
        </w:rPr>
        <w:t>and comply with</w:t>
      </w:r>
      <w:r w:rsidR="00BE0DC6">
        <w:rPr>
          <w:rFonts w:asciiTheme="minorHAnsi" w:hAnsiTheme="minorHAnsi" w:cstheme="minorHAnsi"/>
        </w:rPr>
        <w:t>,</w:t>
      </w:r>
      <w:r w:rsidRPr="00766158">
        <w:rPr>
          <w:rFonts w:asciiTheme="minorHAnsi" w:hAnsiTheme="minorHAnsi" w:cstheme="minorHAnsi"/>
        </w:rPr>
        <w:t xml:space="preserve"> policies and procedures relating to child protection, health and safety, confidentiality and data protection, and report all concerns to an appropriate person.</w:t>
      </w:r>
    </w:p>
    <w:p w14:paraId="5A6F972E" w14:textId="27F09071" w:rsidR="003F3E6B" w:rsidRDefault="00984B28" w:rsidP="00393C34">
      <w:pPr>
        <w:widowControl w:val="0"/>
        <w:spacing w:after="0" w:line="240" w:lineRule="auto"/>
        <w:contextualSpacing/>
        <w:jc w:val="both"/>
        <w:rPr>
          <w:rFonts w:asciiTheme="minorHAnsi" w:hAnsiTheme="minorHAnsi" w:cstheme="minorHAnsi"/>
        </w:rPr>
      </w:pPr>
      <w:r w:rsidRPr="00766158">
        <w:rPr>
          <w:rFonts w:asciiTheme="minorHAnsi" w:hAnsiTheme="minorHAnsi" w:cstheme="minorHAnsi"/>
        </w:rPr>
        <w:t>There will be times when the post holder works alone and they must be prepared to take all appropriate health and safety precautions, taking responsibility for themselves and the site whilst on duty.</w:t>
      </w:r>
    </w:p>
    <w:p w14:paraId="52E2166B" w14:textId="77777777" w:rsidR="00BE0DC6" w:rsidRPr="00766158" w:rsidRDefault="00BE0DC6" w:rsidP="00393C34">
      <w:pPr>
        <w:widowControl w:val="0"/>
        <w:spacing w:after="0" w:line="240" w:lineRule="auto"/>
        <w:contextualSpacing/>
        <w:jc w:val="both"/>
        <w:rPr>
          <w:rFonts w:asciiTheme="minorHAnsi" w:hAnsiTheme="minorHAnsi" w:cstheme="minorHAnsi"/>
        </w:rPr>
      </w:pPr>
    </w:p>
    <w:p w14:paraId="0607AB76" w14:textId="77777777" w:rsidR="003F3E6B" w:rsidRPr="00BE0DC6" w:rsidRDefault="00984B28" w:rsidP="00393C34">
      <w:pPr>
        <w:spacing w:after="0" w:line="240" w:lineRule="auto"/>
        <w:contextualSpacing/>
        <w:jc w:val="both"/>
        <w:rPr>
          <w:rFonts w:asciiTheme="minorHAnsi" w:hAnsiTheme="minorHAnsi" w:cstheme="minorHAnsi"/>
          <w:b/>
        </w:rPr>
      </w:pPr>
      <w:r w:rsidRPr="00BE0DC6">
        <w:rPr>
          <w:rFonts w:asciiTheme="minorHAnsi" w:hAnsiTheme="minorHAnsi" w:cstheme="minorHAnsi"/>
          <w:b/>
        </w:rPr>
        <w:t>Disclosure and Barring Service</w:t>
      </w:r>
    </w:p>
    <w:p w14:paraId="6F4988FC" w14:textId="77777777" w:rsidR="003F3E6B" w:rsidRPr="00BE0DC6" w:rsidRDefault="003F3E6B" w:rsidP="00393C34">
      <w:pPr>
        <w:spacing w:after="0" w:line="240" w:lineRule="auto"/>
        <w:contextualSpacing/>
        <w:jc w:val="both"/>
        <w:rPr>
          <w:rFonts w:asciiTheme="minorHAnsi" w:hAnsiTheme="minorHAnsi" w:cstheme="minorHAnsi"/>
          <w:b/>
          <w:sz w:val="20"/>
          <w:szCs w:val="20"/>
        </w:rPr>
      </w:pPr>
    </w:p>
    <w:p w14:paraId="73191172" w14:textId="77777777" w:rsidR="003F3E6B" w:rsidRPr="00766158" w:rsidRDefault="00984B28" w:rsidP="00393C34">
      <w:pPr>
        <w:spacing w:after="0" w:line="240" w:lineRule="auto"/>
        <w:contextualSpacing/>
        <w:jc w:val="both"/>
        <w:rPr>
          <w:rFonts w:asciiTheme="minorHAnsi" w:hAnsiTheme="minorHAnsi" w:cstheme="minorHAnsi"/>
        </w:rPr>
      </w:pPr>
      <w:r w:rsidRPr="00766158">
        <w:rPr>
          <w:rFonts w:asciiTheme="minorHAnsi" w:hAnsiTheme="minorHAnsi" w:cstheme="minorHAnsi"/>
        </w:rPr>
        <w:t>This post is classed as having a high degree of contact with children or vulnerable adults and is exempt from the Rehabilitation of Offenders Act 1974.  An enhanced disclosure will be sought through the Disclosure &amp; Barring Service as part of the school’s pre-employment checks.</w:t>
      </w:r>
    </w:p>
    <w:p w14:paraId="23BF43D1" w14:textId="77777777" w:rsidR="003F3E6B" w:rsidRPr="00766158" w:rsidRDefault="003F3E6B" w:rsidP="00393C34">
      <w:pPr>
        <w:spacing w:after="0" w:line="240" w:lineRule="auto"/>
        <w:contextualSpacing/>
        <w:jc w:val="both"/>
        <w:rPr>
          <w:rFonts w:asciiTheme="minorHAnsi" w:hAnsiTheme="minorHAnsi" w:cstheme="minorHAnsi"/>
        </w:rPr>
      </w:pPr>
    </w:p>
    <w:p w14:paraId="7B997713" w14:textId="77777777" w:rsidR="003F3E6B" w:rsidRPr="00766158" w:rsidRDefault="00984B28" w:rsidP="00393C34">
      <w:pPr>
        <w:spacing w:after="0" w:line="240" w:lineRule="auto"/>
        <w:contextualSpacing/>
        <w:jc w:val="both"/>
        <w:rPr>
          <w:rFonts w:asciiTheme="minorHAnsi" w:hAnsiTheme="minorHAnsi" w:cstheme="minorHAnsi"/>
        </w:rPr>
      </w:pPr>
      <w:r w:rsidRPr="00766158">
        <w:rPr>
          <w:rFonts w:asciiTheme="minorHAnsi" w:hAnsiTheme="minorHAnsi" w:cstheme="minorHAnsi"/>
        </w:rPr>
        <w:lastRenderedPageBreak/>
        <w:t>All those required to have a DBS check are required to inform the school at the earliest opportunity of any conviction, caution or bind-over that they have received or any police investigation which may lead to one of these.  Failure to do so, without legitimate cause, would be a serious breach of school discipline.</w:t>
      </w:r>
    </w:p>
    <w:p w14:paraId="7819EE81" w14:textId="77777777" w:rsidR="00BE0DC6" w:rsidRDefault="00BE0DC6" w:rsidP="00393C34">
      <w:pPr>
        <w:pBdr>
          <w:top w:val="nil"/>
          <w:left w:val="nil"/>
          <w:bottom w:val="nil"/>
          <w:right w:val="nil"/>
          <w:between w:val="nil"/>
        </w:pBdr>
        <w:spacing w:after="0" w:line="240" w:lineRule="auto"/>
        <w:contextualSpacing/>
        <w:jc w:val="both"/>
        <w:rPr>
          <w:rFonts w:asciiTheme="minorHAnsi" w:hAnsiTheme="minorHAnsi" w:cstheme="minorHAnsi"/>
          <w:b/>
          <w:color w:val="000000"/>
        </w:rPr>
      </w:pPr>
    </w:p>
    <w:p w14:paraId="683A65F8" w14:textId="23A7D16C" w:rsidR="003F3E6B" w:rsidRPr="00766158" w:rsidRDefault="00984B28" w:rsidP="00393C34">
      <w:pPr>
        <w:pBdr>
          <w:top w:val="nil"/>
          <w:left w:val="nil"/>
          <w:bottom w:val="nil"/>
          <w:right w:val="nil"/>
          <w:between w:val="nil"/>
        </w:pBdr>
        <w:spacing w:after="0" w:line="240" w:lineRule="auto"/>
        <w:contextualSpacing/>
        <w:jc w:val="both"/>
        <w:rPr>
          <w:rFonts w:asciiTheme="minorHAnsi" w:hAnsiTheme="minorHAnsi" w:cstheme="minorHAnsi"/>
          <w:b/>
          <w:color w:val="000000"/>
        </w:rPr>
      </w:pPr>
      <w:r w:rsidRPr="00766158">
        <w:rPr>
          <w:rFonts w:asciiTheme="minorHAnsi" w:hAnsiTheme="minorHAnsi" w:cstheme="minorHAnsi"/>
          <w:b/>
          <w:color w:val="000000"/>
        </w:rPr>
        <w:t>Additional Information</w:t>
      </w:r>
    </w:p>
    <w:p w14:paraId="2366C98A" w14:textId="77777777" w:rsidR="003F3E6B" w:rsidRPr="00BE0DC6" w:rsidRDefault="00984B28" w:rsidP="00393C34">
      <w:pPr>
        <w:widowControl w:val="0"/>
        <w:pBdr>
          <w:top w:val="nil"/>
          <w:left w:val="nil"/>
          <w:bottom w:val="nil"/>
          <w:right w:val="nil"/>
          <w:between w:val="nil"/>
        </w:pBdr>
        <w:spacing w:after="0" w:line="240" w:lineRule="auto"/>
        <w:contextualSpacing/>
        <w:rPr>
          <w:rFonts w:asciiTheme="minorHAnsi" w:hAnsiTheme="minorHAnsi" w:cstheme="minorHAnsi"/>
          <w:color w:val="FF0000"/>
          <w:sz w:val="20"/>
          <w:szCs w:val="20"/>
        </w:rPr>
      </w:pPr>
      <w:r w:rsidRPr="00766158">
        <w:rPr>
          <w:rFonts w:asciiTheme="minorHAnsi" w:hAnsiTheme="minorHAnsi" w:cstheme="minorHAnsi"/>
          <w:color w:val="FF0000"/>
        </w:rPr>
        <w:t> </w:t>
      </w:r>
    </w:p>
    <w:p w14:paraId="394E82EF" w14:textId="3B015983" w:rsidR="003F3E6B" w:rsidRPr="00766158" w:rsidRDefault="00984B28" w:rsidP="00393C34">
      <w:pPr>
        <w:widowControl w:val="0"/>
        <w:spacing w:after="0" w:line="240" w:lineRule="auto"/>
        <w:contextualSpacing/>
        <w:jc w:val="both"/>
        <w:rPr>
          <w:rFonts w:asciiTheme="minorHAnsi" w:hAnsiTheme="minorHAnsi" w:cstheme="minorHAnsi"/>
          <w:color w:val="000000"/>
        </w:rPr>
      </w:pPr>
      <w:r w:rsidRPr="00766158">
        <w:rPr>
          <w:rFonts w:asciiTheme="minorHAnsi" w:hAnsiTheme="minorHAnsi" w:cstheme="minorHAnsi"/>
        </w:rPr>
        <w:t>All new recruits to the school with</w:t>
      </w:r>
      <w:r w:rsidR="005B115B">
        <w:rPr>
          <w:rFonts w:asciiTheme="minorHAnsi" w:hAnsiTheme="minorHAnsi" w:cstheme="minorHAnsi"/>
        </w:rPr>
        <w:t>in this Grade are subject to a 4</w:t>
      </w:r>
      <w:r w:rsidRPr="00766158">
        <w:rPr>
          <w:rFonts w:asciiTheme="minorHAnsi" w:hAnsiTheme="minorHAnsi" w:cstheme="minorHAnsi"/>
        </w:rPr>
        <w:t>-month probationary period, which should provide you with the opportunity to discuss your progress within the role, identify any training needs and address any concerns.</w:t>
      </w:r>
    </w:p>
    <w:p w14:paraId="1401CF76" w14:textId="77777777" w:rsidR="003F3E6B" w:rsidRPr="00766158" w:rsidRDefault="003F3E6B" w:rsidP="00393C34">
      <w:pPr>
        <w:spacing w:after="0" w:line="240" w:lineRule="auto"/>
        <w:contextualSpacing/>
        <w:rPr>
          <w:rFonts w:asciiTheme="minorHAnsi" w:hAnsiTheme="minorHAnsi" w:cstheme="minorHAnsi"/>
          <w:b/>
        </w:rPr>
      </w:pPr>
    </w:p>
    <w:p w14:paraId="2480A408" w14:textId="77777777" w:rsidR="003F3E6B" w:rsidRPr="00766158" w:rsidRDefault="00984B28" w:rsidP="00393C34">
      <w:pPr>
        <w:spacing w:after="0" w:line="240" w:lineRule="auto"/>
        <w:contextualSpacing/>
        <w:jc w:val="both"/>
        <w:rPr>
          <w:rFonts w:asciiTheme="minorHAnsi" w:hAnsiTheme="minorHAnsi" w:cstheme="minorHAnsi"/>
          <w:b/>
        </w:rPr>
      </w:pPr>
      <w:r w:rsidRPr="00766158">
        <w:rPr>
          <w:rFonts w:asciiTheme="minorHAnsi" w:hAnsiTheme="minorHAnsi" w:cstheme="minorHAnsi"/>
          <w:b/>
        </w:rPr>
        <w:t>The duties and responsibilities listed above describe the post as it is at present.  The post holder is expected to accept any reasonable alterations that may from time to time be necessary.</w:t>
      </w:r>
      <w:r w:rsidRPr="00766158">
        <w:rPr>
          <w:rFonts w:asciiTheme="minorHAnsi" w:hAnsiTheme="minorHAnsi" w:cstheme="minorHAnsi"/>
          <w:b/>
        </w:rPr>
        <w:tab/>
      </w:r>
    </w:p>
    <w:p w14:paraId="7621894A" w14:textId="77777777" w:rsidR="003F3E6B" w:rsidRPr="00766158" w:rsidRDefault="003F3E6B" w:rsidP="00393C34">
      <w:pPr>
        <w:spacing w:after="0" w:line="240" w:lineRule="auto"/>
        <w:contextualSpacing/>
        <w:jc w:val="both"/>
        <w:rPr>
          <w:rFonts w:asciiTheme="minorHAnsi" w:hAnsiTheme="minorHAnsi" w:cstheme="minorHAnsi"/>
          <w:b/>
        </w:rPr>
      </w:pPr>
    </w:p>
    <w:p w14:paraId="7F9CD989" w14:textId="4682D8C5" w:rsidR="004B76DF" w:rsidRPr="00BE0DC6" w:rsidRDefault="004B76DF" w:rsidP="00393C34">
      <w:pPr>
        <w:spacing w:after="0" w:line="240" w:lineRule="auto"/>
        <w:contextualSpacing/>
        <w:rPr>
          <w:rFonts w:asciiTheme="minorHAnsi" w:hAnsiTheme="minorHAnsi" w:cstheme="minorHAnsi"/>
          <w:b/>
        </w:rPr>
      </w:pPr>
      <w:r w:rsidRPr="00BE0DC6">
        <w:rPr>
          <w:rFonts w:asciiTheme="minorHAnsi" w:hAnsiTheme="minorHAnsi" w:cstheme="minorHAnsi"/>
          <w:b/>
        </w:rPr>
        <w:t xml:space="preserve">Person Specification </w:t>
      </w:r>
    </w:p>
    <w:p w14:paraId="24C2C580" w14:textId="77777777" w:rsidR="00BE0DC6" w:rsidRPr="00BE0DC6" w:rsidRDefault="00BE0DC6" w:rsidP="00393C34">
      <w:pPr>
        <w:spacing w:after="0" w:line="240" w:lineRule="auto"/>
        <w:contextualSpacing/>
        <w:rPr>
          <w:rFonts w:asciiTheme="minorHAnsi" w:hAnsiTheme="minorHAnsi" w:cstheme="minorHAnsi"/>
          <w:b/>
          <w:sz w:val="20"/>
          <w:szCs w:val="20"/>
        </w:rPr>
      </w:pPr>
    </w:p>
    <w:tbl>
      <w:tblPr>
        <w:tblW w:w="10211" w:type="dxa"/>
        <w:tblCellMar>
          <w:left w:w="0" w:type="dxa"/>
          <w:right w:w="0" w:type="dxa"/>
        </w:tblCellMar>
        <w:tblLook w:val="04A0" w:firstRow="1" w:lastRow="0" w:firstColumn="1" w:lastColumn="0" w:noHBand="0" w:noVBand="1"/>
      </w:tblPr>
      <w:tblGrid>
        <w:gridCol w:w="2271"/>
        <w:gridCol w:w="3970"/>
        <w:gridCol w:w="3970"/>
      </w:tblGrid>
      <w:tr w:rsidR="004B76DF" w:rsidRPr="00766158" w14:paraId="19E6F635" w14:textId="77777777" w:rsidTr="00BE0DC6">
        <w:trPr>
          <w:trHeight w:val="404"/>
        </w:trPr>
        <w:tc>
          <w:tcPr>
            <w:tcW w:w="227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3F524E23" w14:textId="77777777" w:rsidR="004B76DF" w:rsidRPr="00766158" w:rsidRDefault="004B76DF" w:rsidP="00393C34">
            <w:pPr>
              <w:pStyle w:val="TableParagraph"/>
              <w:widowControl w:val="0"/>
              <w:spacing w:line="240" w:lineRule="auto"/>
              <w:ind w:right="15"/>
              <w:contextualSpacing/>
              <w:rPr>
                <w:rFonts w:asciiTheme="minorHAnsi" w:hAnsiTheme="minorHAnsi" w:cstheme="minorHAnsi"/>
                <w14:ligatures w14:val="none"/>
              </w:rPr>
            </w:pPr>
            <w:r w:rsidRPr="00766158">
              <w:rPr>
                <w:rFonts w:asciiTheme="minorHAnsi" w:hAnsiTheme="minorHAnsi" w:cstheme="minorHAnsi"/>
                <w14:ligatures w14:val="none"/>
              </w:rPr>
              <w:t> </w:t>
            </w:r>
          </w:p>
        </w:tc>
        <w:tc>
          <w:tcPr>
            <w:tcW w:w="3970" w:type="dxa"/>
            <w:tcBorders>
              <w:top w:val="single" w:sz="6" w:space="0" w:color="000000"/>
              <w:left w:val="single" w:sz="6" w:space="0" w:color="000000"/>
              <w:bottom w:val="single" w:sz="6" w:space="0" w:color="000000"/>
              <w:right w:val="single" w:sz="6" w:space="0" w:color="000000"/>
            </w:tcBorders>
            <w:tcMar>
              <w:top w:w="57" w:type="dxa"/>
              <w:left w:w="85" w:type="dxa"/>
              <w:bottom w:w="57" w:type="dxa"/>
              <w:right w:w="85" w:type="dxa"/>
            </w:tcMar>
            <w:vAlign w:val="center"/>
            <w:hideMark/>
          </w:tcPr>
          <w:p w14:paraId="538C67CF" w14:textId="77777777" w:rsidR="004B76DF" w:rsidRPr="00766158" w:rsidRDefault="004B76DF" w:rsidP="00BE0DC6">
            <w:pPr>
              <w:pStyle w:val="TableParagraph"/>
              <w:widowControl w:val="0"/>
              <w:spacing w:line="240" w:lineRule="auto"/>
              <w:ind w:left="0" w:right="30"/>
              <w:contextualSpacing/>
              <w:jc w:val="center"/>
              <w:rPr>
                <w:rFonts w:asciiTheme="minorHAnsi" w:hAnsiTheme="minorHAnsi" w:cstheme="minorHAnsi"/>
                <w14:ligatures w14:val="none"/>
              </w:rPr>
            </w:pPr>
            <w:r w:rsidRPr="00766158">
              <w:rPr>
                <w:rFonts w:asciiTheme="minorHAnsi" w:hAnsiTheme="minorHAnsi" w:cstheme="minorHAnsi"/>
                <w:b/>
                <w:bCs/>
                <w14:ligatures w14:val="none"/>
              </w:rPr>
              <w:t>Essential</w:t>
            </w:r>
          </w:p>
        </w:tc>
        <w:tc>
          <w:tcPr>
            <w:tcW w:w="3970" w:type="dxa"/>
            <w:tcBorders>
              <w:top w:val="single" w:sz="6" w:space="0" w:color="000000"/>
              <w:left w:val="single" w:sz="6" w:space="0" w:color="000000"/>
              <w:bottom w:val="single" w:sz="6" w:space="0" w:color="000000"/>
              <w:right w:val="single" w:sz="6" w:space="0" w:color="000000"/>
            </w:tcBorders>
            <w:tcMar>
              <w:top w:w="57" w:type="dxa"/>
              <w:left w:w="85" w:type="dxa"/>
              <w:bottom w:w="57" w:type="dxa"/>
              <w:right w:w="85" w:type="dxa"/>
            </w:tcMar>
            <w:vAlign w:val="center"/>
            <w:hideMark/>
          </w:tcPr>
          <w:p w14:paraId="4C775AE6" w14:textId="77777777" w:rsidR="004B76DF" w:rsidRPr="00766158" w:rsidRDefault="004B76DF" w:rsidP="00393C34">
            <w:pPr>
              <w:pStyle w:val="TableParagraph"/>
              <w:widowControl w:val="0"/>
              <w:spacing w:line="240" w:lineRule="auto"/>
              <w:ind w:right="15"/>
              <w:contextualSpacing/>
              <w:jc w:val="center"/>
              <w:rPr>
                <w:rFonts w:asciiTheme="minorHAnsi" w:hAnsiTheme="minorHAnsi" w:cstheme="minorHAnsi"/>
                <w14:ligatures w14:val="none"/>
              </w:rPr>
            </w:pPr>
            <w:r w:rsidRPr="00766158">
              <w:rPr>
                <w:rFonts w:asciiTheme="minorHAnsi" w:hAnsiTheme="minorHAnsi" w:cstheme="minorHAnsi"/>
                <w:b/>
                <w:bCs/>
                <w14:ligatures w14:val="none"/>
              </w:rPr>
              <w:t>Desirable</w:t>
            </w:r>
          </w:p>
        </w:tc>
      </w:tr>
      <w:tr w:rsidR="004B76DF" w:rsidRPr="00766158" w14:paraId="2C1045FA" w14:textId="77777777" w:rsidTr="002E52BB">
        <w:trPr>
          <w:trHeight w:val="630"/>
        </w:trPr>
        <w:tc>
          <w:tcPr>
            <w:tcW w:w="227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4C802220" w14:textId="77777777" w:rsidR="004B76DF" w:rsidRPr="00766158" w:rsidRDefault="004B76DF" w:rsidP="00393C34">
            <w:pPr>
              <w:pStyle w:val="TableParagraph"/>
              <w:widowControl w:val="0"/>
              <w:spacing w:line="240" w:lineRule="auto"/>
              <w:ind w:left="0" w:right="15"/>
              <w:contextualSpacing/>
              <w:rPr>
                <w:rFonts w:asciiTheme="minorHAnsi" w:hAnsiTheme="minorHAnsi" w:cstheme="minorHAnsi"/>
                <w14:ligatures w14:val="none"/>
              </w:rPr>
            </w:pPr>
            <w:r w:rsidRPr="00766158">
              <w:rPr>
                <w:rFonts w:asciiTheme="minorHAnsi" w:hAnsiTheme="minorHAnsi" w:cstheme="minorHAnsi"/>
                <w:b/>
                <w:bCs/>
                <w14:ligatures w14:val="none"/>
              </w:rPr>
              <w:t>Qualifications</w:t>
            </w:r>
            <w:r w:rsidR="00052D2A" w:rsidRPr="00766158">
              <w:rPr>
                <w:rFonts w:asciiTheme="minorHAnsi" w:hAnsiTheme="minorHAnsi" w:cstheme="minorHAnsi"/>
                <w:b/>
                <w:bCs/>
                <w14:ligatures w14:val="none"/>
              </w:rPr>
              <w:t xml:space="preserve"> and training</w:t>
            </w:r>
          </w:p>
        </w:tc>
        <w:tc>
          <w:tcPr>
            <w:tcW w:w="3970" w:type="dxa"/>
            <w:tcBorders>
              <w:top w:val="single" w:sz="6" w:space="0" w:color="000000"/>
              <w:left w:val="single" w:sz="6" w:space="0" w:color="000000"/>
              <w:bottom w:val="single" w:sz="6" w:space="0" w:color="000000"/>
              <w:right w:val="single" w:sz="6" w:space="0" w:color="000000"/>
            </w:tcBorders>
            <w:tcMar>
              <w:top w:w="57" w:type="dxa"/>
              <w:left w:w="85" w:type="dxa"/>
              <w:bottom w:w="57" w:type="dxa"/>
              <w:right w:w="85" w:type="dxa"/>
            </w:tcMar>
            <w:hideMark/>
          </w:tcPr>
          <w:p w14:paraId="6AA9FB6A" w14:textId="77777777" w:rsidR="004B76DF" w:rsidRPr="00766158" w:rsidRDefault="004B76DF" w:rsidP="00BE0DC6">
            <w:pPr>
              <w:pStyle w:val="TableParagraph"/>
              <w:widowControl w:val="0"/>
              <w:numPr>
                <w:ilvl w:val="0"/>
                <w:numId w:val="10"/>
              </w:numPr>
              <w:spacing w:line="240" w:lineRule="auto"/>
              <w:ind w:left="183" w:right="30" w:hanging="188"/>
              <w:contextualSpacing/>
              <w:rPr>
                <w:rFonts w:asciiTheme="minorHAnsi" w:hAnsiTheme="minorHAnsi" w:cstheme="minorHAnsi"/>
                <w14:ligatures w14:val="none"/>
              </w:rPr>
            </w:pPr>
            <w:r w:rsidRPr="00766158">
              <w:rPr>
                <w:rFonts w:asciiTheme="minorHAnsi" w:hAnsiTheme="minorHAnsi" w:cstheme="minorHAnsi"/>
                <w14:ligatures w14:val="none"/>
              </w:rPr>
              <w:t>NVQ Level 2 (or</w:t>
            </w:r>
            <w:r w:rsidRPr="00766158">
              <w:rPr>
                <w:rFonts w:asciiTheme="minorHAnsi" w:hAnsiTheme="minorHAnsi" w:cstheme="minorHAnsi"/>
                <w:spacing w:val="-4"/>
                <w14:ligatures w14:val="none"/>
              </w:rPr>
              <w:t xml:space="preserve"> </w:t>
            </w:r>
            <w:r w:rsidRPr="00766158">
              <w:rPr>
                <w:rFonts w:asciiTheme="minorHAnsi" w:hAnsiTheme="minorHAnsi" w:cstheme="minorHAnsi"/>
                <w14:ligatures w14:val="none"/>
              </w:rPr>
              <w:t>equivalent)</w:t>
            </w:r>
          </w:p>
        </w:tc>
        <w:tc>
          <w:tcPr>
            <w:tcW w:w="3970" w:type="dxa"/>
            <w:tcBorders>
              <w:top w:val="single" w:sz="6" w:space="0" w:color="000000"/>
              <w:left w:val="single" w:sz="6" w:space="0" w:color="000000"/>
              <w:bottom w:val="single" w:sz="6" w:space="0" w:color="000000"/>
              <w:right w:val="single" w:sz="6" w:space="0" w:color="000000"/>
            </w:tcBorders>
            <w:tcMar>
              <w:top w:w="57" w:type="dxa"/>
              <w:left w:w="85" w:type="dxa"/>
              <w:bottom w:w="57" w:type="dxa"/>
              <w:right w:w="85" w:type="dxa"/>
            </w:tcMar>
            <w:hideMark/>
          </w:tcPr>
          <w:p w14:paraId="161F10E4" w14:textId="77777777" w:rsidR="004B76DF" w:rsidRPr="00766158" w:rsidRDefault="006428E5" w:rsidP="00BE0DC6">
            <w:pPr>
              <w:pStyle w:val="TableParagraph"/>
              <w:widowControl w:val="0"/>
              <w:numPr>
                <w:ilvl w:val="0"/>
                <w:numId w:val="9"/>
              </w:numPr>
              <w:spacing w:line="240" w:lineRule="auto"/>
              <w:ind w:left="192" w:hanging="192"/>
              <w:contextualSpacing/>
              <w:rPr>
                <w:rFonts w:asciiTheme="minorHAnsi" w:hAnsiTheme="minorHAnsi" w:cstheme="minorHAnsi"/>
                <w14:ligatures w14:val="none"/>
              </w:rPr>
            </w:pPr>
            <w:r>
              <w:rPr>
                <w:rFonts w:asciiTheme="minorHAnsi" w:hAnsiTheme="minorHAnsi" w:cstheme="minorHAnsi"/>
                <w14:ligatures w14:val="none"/>
              </w:rPr>
              <w:t>First A</w:t>
            </w:r>
            <w:r w:rsidR="004B76DF" w:rsidRPr="00766158">
              <w:rPr>
                <w:rFonts w:asciiTheme="minorHAnsi" w:hAnsiTheme="minorHAnsi" w:cstheme="minorHAnsi"/>
                <w14:ligatures w14:val="none"/>
              </w:rPr>
              <w:t>id</w:t>
            </w:r>
            <w:r w:rsidR="004B76DF" w:rsidRPr="00766158">
              <w:rPr>
                <w:rFonts w:asciiTheme="minorHAnsi" w:hAnsiTheme="minorHAnsi" w:cstheme="minorHAnsi"/>
                <w:spacing w:val="-2"/>
                <w14:ligatures w14:val="none"/>
              </w:rPr>
              <w:t xml:space="preserve"> </w:t>
            </w:r>
            <w:r w:rsidR="004B76DF" w:rsidRPr="00766158">
              <w:rPr>
                <w:rFonts w:asciiTheme="minorHAnsi" w:hAnsiTheme="minorHAnsi" w:cstheme="minorHAnsi"/>
                <w14:ligatures w14:val="none"/>
              </w:rPr>
              <w:t>qualification</w:t>
            </w:r>
          </w:p>
          <w:p w14:paraId="40D7A636" w14:textId="77777777" w:rsidR="009761CA" w:rsidRPr="00766158" w:rsidRDefault="009761CA" w:rsidP="00BE0DC6">
            <w:pPr>
              <w:pStyle w:val="TableParagraph"/>
              <w:widowControl w:val="0"/>
              <w:numPr>
                <w:ilvl w:val="0"/>
                <w:numId w:val="9"/>
              </w:numPr>
              <w:spacing w:line="240" w:lineRule="auto"/>
              <w:ind w:left="192" w:right="15" w:hanging="192"/>
              <w:contextualSpacing/>
              <w:jc w:val="both"/>
              <w:rPr>
                <w:rFonts w:asciiTheme="minorHAnsi" w:hAnsiTheme="minorHAnsi" w:cstheme="minorHAnsi"/>
                <w14:ligatures w14:val="none"/>
              </w:rPr>
            </w:pPr>
            <w:r w:rsidRPr="00766158">
              <w:rPr>
                <w:rFonts w:asciiTheme="minorHAnsi" w:hAnsiTheme="minorHAnsi" w:cstheme="minorHAnsi"/>
                <w14:ligatures w14:val="none"/>
              </w:rPr>
              <w:t xml:space="preserve">Personal </w:t>
            </w:r>
            <w:r w:rsidR="002F7E66">
              <w:rPr>
                <w:rFonts w:asciiTheme="minorHAnsi" w:hAnsiTheme="minorHAnsi" w:cstheme="minorHAnsi"/>
                <w14:ligatures w14:val="none"/>
              </w:rPr>
              <w:t>T</w:t>
            </w:r>
            <w:r w:rsidRPr="00766158">
              <w:rPr>
                <w:rFonts w:asciiTheme="minorHAnsi" w:hAnsiTheme="minorHAnsi" w:cstheme="minorHAnsi"/>
                <w14:ligatures w14:val="none"/>
              </w:rPr>
              <w:t>raining qualification</w:t>
            </w:r>
          </w:p>
        </w:tc>
      </w:tr>
      <w:tr w:rsidR="0069488D" w:rsidRPr="00766158" w14:paraId="74AE4150" w14:textId="77777777" w:rsidTr="00E43701">
        <w:trPr>
          <w:trHeight w:val="1209"/>
        </w:trPr>
        <w:tc>
          <w:tcPr>
            <w:tcW w:w="227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75951EE" w14:textId="77777777" w:rsidR="0069488D" w:rsidRPr="00766158" w:rsidRDefault="0069488D" w:rsidP="00393C34">
            <w:pPr>
              <w:pStyle w:val="TableParagraph"/>
              <w:widowControl w:val="0"/>
              <w:spacing w:line="240" w:lineRule="auto"/>
              <w:ind w:left="0" w:right="15"/>
              <w:contextualSpacing/>
              <w:rPr>
                <w:rFonts w:asciiTheme="minorHAnsi" w:hAnsiTheme="minorHAnsi" w:cstheme="minorHAnsi"/>
                <w:b/>
                <w:bCs/>
                <w14:ligatures w14:val="none"/>
              </w:rPr>
            </w:pPr>
            <w:r w:rsidRPr="00766158">
              <w:rPr>
                <w:rFonts w:asciiTheme="minorHAnsi" w:hAnsiTheme="minorHAnsi" w:cstheme="minorHAnsi"/>
                <w:b/>
                <w:bCs/>
                <w14:ligatures w14:val="none"/>
              </w:rPr>
              <w:t>Experience</w:t>
            </w:r>
          </w:p>
        </w:tc>
        <w:tc>
          <w:tcPr>
            <w:tcW w:w="3970" w:type="dxa"/>
            <w:tcBorders>
              <w:top w:val="single" w:sz="6" w:space="0" w:color="000000"/>
              <w:left w:val="single" w:sz="6" w:space="0" w:color="000000"/>
              <w:bottom w:val="single" w:sz="6" w:space="0" w:color="000000"/>
              <w:right w:val="single" w:sz="6" w:space="0" w:color="000000"/>
            </w:tcBorders>
            <w:tcMar>
              <w:top w:w="57" w:type="dxa"/>
              <w:left w:w="85" w:type="dxa"/>
              <w:bottom w:w="57" w:type="dxa"/>
              <w:right w:w="85" w:type="dxa"/>
            </w:tcMar>
          </w:tcPr>
          <w:p w14:paraId="08A8BD3A" w14:textId="77777777" w:rsidR="0069488D" w:rsidRPr="00766158" w:rsidRDefault="0069488D" w:rsidP="00BE0DC6">
            <w:pPr>
              <w:pStyle w:val="TableParagraph"/>
              <w:widowControl w:val="0"/>
              <w:numPr>
                <w:ilvl w:val="0"/>
                <w:numId w:val="6"/>
              </w:numPr>
              <w:tabs>
                <w:tab w:val="left" w:pos="-31680"/>
              </w:tabs>
              <w:spacing w:line="240" w:lineRule="auto"/>
              <w:ind w:left="183" w:right="28" w:hanging="188"/>
              <w:contextualSpacing/>
              <w:jc w:val="both"/>
              <w:rPr>
                <w:rFonts w:asciiTheme="minorHAnsi" w:hAnsiTheme="minorHAnsi" w:cstheme="minorHAnsi"/>
                <w14:ligatures w14:val="none"/>
              </w:rPr>
            </w:pPr>
            <w:r w:rsidRPr="00766158">
              <w:rPr>
                <w:rFonts w:asciiTheme="minorHAnsi" w:hAnsiTheme="minorHAnsi" w:cstheme="minorHAnsi"/>
                <w14:ligatures w14:val="none"/>
              </w:rPr>
              <w:t>Experienced with meeting and greeting clients</w:t>
            </w:r>
            <w:r>
              <w:rPr>
                <w:rFonts w:asciiTheme="minorHAnsi" w:hAnsiTheme="minorHAnsi" w:cstheme="minorHAnsi"/>
                <w14:ligatures w14:val="none"/>
              </w:rPr>
              <w:t xml:space="preserve"> </w:t>
            </w:r>
            <w:r w:rsidRPr="00766158">
              <w:rPr>
                <w:rFonts w:asciiTheme="minorHAnsi" w:hAnsiTheme="minorHAnsi" w:cstheme="minorHAnsi"/>
                <w14:ligatures w14:val="none"/>
              </w:rPr>
              <w:t>/ the general public</w:t>
            </w:r>
          </w:p>
          <w:p w14:paraId="4C702287" w14:textId="77777777" w:rsidR="0069488D" w:rsidRPr="00766158" w:rsidRDefault="0069488D" w:rsidP="00BE0DC6">
            <w:pPr>
              <w:pStyle w:val="TableParagraph"/>
              <w:widowControl w:val="0"/>
              <w:numPr>
                <w:ilvl w:val="0"/>
                <w:numId w:val="6"/>
              </w:numPr>
              <w:tabs>
                <w:tab w:val="left" w:pos="-31680"/>
              </w:tabs>
              <w:spacing w:line="240" w:lineRule="auto"/>
              <w:ind w:left="183" w:hanging="188"/>
              <w:contextualSpacing/>
              <w:jc w:val="both"/>
              <w:rPr>
                <w:rFonts w:asciiTheme="minorHAnsi" w:hAnsiTheme="minorHAnsi" w:cstheme="minorHAnsi"/>
                <w14:ligatures w14:val="none"/>
              </w:rPr>
            </w:pPr>
            <w:r w:rsidRPr="00766158">
              <w:rPr>
                <w:rFonts w:asciiTheme="minorHAnsi" w:hAnsiTheme="minorHAnsi" w:cstheme="minorHAnsi"/>
                <w14:ligatures w14:val="none"/>
              </w:rPr>
              <w:t>Experience of setting up sports equipment</w:t>
            </w:r>
          </w:p>
        </w:tc>
        <w:tc>
          <w:tcPr>
            <w:tcW w:w="3970" w:type="dxa"/>
            <w:tcBorders>
              <w:top w:val="single" w:sz="6" w:space="0" w:color="000000"/>
              <w:left w:val="single" w:sz="6" w:space="0" w:color="000000"/>
              <w:bottom w:val="single" w:sz="6" w:space="0" w:color="000000"/>
              <w:right w:val="single" w:sz="6" w:space="0" w:color="000000"/>
            </w:tcBorders>
            <w:tcMar>
              <w:top w:w="57" w:type="dxa"/>
              <w:left w:w="85" w:type="dxa"/>
              <w:bottom w:w="57" w:type="dxa"/>
              <w:right w:w="85" w:type="dxa"/>
            </w:tcMar>
          </w:tcPr>
          <w:p w14:paraId="04E96153" w14:textId="77777777" w:rsidR="0069488D" w:rsidRPr="00766158" w:rsidRDefault="0069488D" w:rsidP="00BE0DC6">
            <w:pPr>
              <w:pStyle w:val="TableParagraph"/>
              <w:widowControl w:val="0"/>
              <w:numPr>
                <w:ilvl w:val="0"/>
                <w:numId w:val="6"/>
              </w:numPr>
              <w:spacing w:line="240" w:lineRule="auto"/>
              <w:ind w:left="192" w:hanging="192"/>
              <w:contextualSpacing/>
              <w:rPr>
                <w:rFonts w:asciiTheme="minorHAnsi" w:hAnsiTheme="minorHAnsi" w:cstheme="minorHAnsi"/>
                <w14:ligatures w14:val="none"/>
              </w:rPr>
            </w:pPr>
            <w:r w:rsidRPr="00766158">
              <w:rPr>
                <w:rFonts w:asciiTheme="minorHAnsi" w:hAnsiTheme="minorHAnsi" w:cstheme="minorHAnsi"/>
                <w14:ligatures w14:val="none"/>
              </w:rPr>
              <w:t xml:space="preserve">First </w:t>
            </w:r>
            <w:r>
              <w:rPr>
                <w:rFonts w:asciiTheme="minorHAnsi" w:hAnsiTheme="minorHAnsi" w:cstheme="minorHAnsi"/>
                <w14:ligatures w14:val="none"/>
              </w:rPr>
              <w:t>A</w:t>
            </w:r>
            <w:r w:rsidRPr="00766158">
              <w:rPr>
                <w:rFonts w:asciiTheme="minorHAnsi" w:hAnsiTheme="minorHAnsi" w:cstheme="minorHAnsi"/>
                <w14:ligatures w14:val="none"/>
              </w:rPr>
              <w:t>id experience</w:t>
            </w:r>
          </w:p>
          <w:p w14:paraId="08475D2F" w14:textId="77777777" w:rsidR="0069488D" w:rsidRPr="00766158" w:rsidRDefault="0069488D" w:rsidP="00BE0DC6">
            <w:pPr>
              <w:pStyle w:val="TableParagraph"/>
              <w:widowControl w:val="0"/>
              <w:numPr>
                <w:ilvl w:val="0"/>
                <w:numId w:val="6"/>
              </w:numPr>
              <w:spacing w:line="240" w:lineRule="auto"/>
              <w:ind w:left="192" w:hanging="192"/>
              <w:contextualSpacing/>
              <w:rPr>
                <w:rFonts w:asciiTheme="minorHAnsi" w:hAnsiTheme="minorHAnsi" w:cstheme="minorHAnsi"/>
                <w14:ligatures w14:val="none"/>
              </w:rPr>
            </w:pPr>
            <w:r w:rsidRPr="00766158">
              <w:rPr>
                <w:rFonts w:asciiTheme="minorHAnsi" w:hAnsiTheme="minorHAnsi" w:cstheme="minorHAnsi"/>
                <w14:ligatures w14:val="none"/>
              </w:rPr>
              <w:t xml:space="preserve">Personal </w:t>
            </w:r>
            <w:r>
              <w:rPr>
                <w:rFonts w:asciiTheme="minorHAnsi" w:hAnsiTheme="minorHAnsi" w:cstheme="minorHAnsi"/>
                <w14:ligatures w14:val="none"/>
              </w:rPr>
              <w:t>T</w:t>
            </w:r>
            <w:r w:rsidRPr="00766158">
              <w:rPr>
                <w:rFonts w:asciiTheme="minorHAnsi" w:hAnsiTheme="minorHAnsi" w:cstheme="minorHAnsi"/>
                <w14:ligatures w14:val="none"/>
              </w:rPr>
              <w:t>raining experience</w:t>
            </w:r>
          </w:p>
          <w:p w14:paraId="34CE981C" w14:textId="77777777" w:rsidR="0069488D" w:rsidRPr="0069488D" w:rsidRDefault="0069488D" w:rsidP="00BE0DC6">
            <w:pPr>
              <w:pStyle w:val="TableParagraph"/>
              <w:widowControl w:val="0"/>
              <w:numPr>
                <w:ilvl w:val="0"/>
                <w:numId w:val="6"/>
              </w:numPr>
              <w:spacing w:line="240" w:lineRule="auto"/>
              <w:ind w:left="192" w:hanging="192"/>
              <w:contextualSpacing/>
              <w:rPr>
                <w:rFonts w:asciiTheme="minorHAnsi" w:hAnsiTheme="minorHAnsi" w:cstheme="minorHAnsi"/>
                <w14:ligatures w14:val="none"/>
              </w:rPr>
            </w:pPr>
            <w:r w:rsidRPr="00766158">
              <w:rPr>
                <w:rFonts w:asciiTheme="minorHAnsi" w:hAnsiTheme="minorHAnsi" w:cstheme="minorHAnsi"/>
                <w14:ligatures w14:val="none"/>
              </w:rPr>
              <w:t>Experience of working in a sports centre or other customer facing environment</w:t>
            </w:r>
          </w:p>
        </w:tc>
      </w:tr>
      <w:tr w:rsidR="0069488D" w:rsidRPr="00766158" w14:paraId="2002A597" w14:textId="77777777" w:rsidTr="00BE0DC6">
        <w:trPr>
          <w:trHeight w:val="1338"/>
        </w:trPr>
        <w:tc>
          <w:tcPr>
            <w:tcW w:w="227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5C0C7D6B" w14:textId="77777777" w:rsidR="0069488D" w:rsidRPr="00766158" w:rsidRDefault="0069488D" w:rsidP="00393C34">
            <w:pPr>
              <w:pStyle w:val="TableParagraph"/>
              <w:widowControl w:val="0"/>
              <w:spacing w:line="240" w:lineRule="auto"/>
              <w:ind w:left="0" w:right="15"/>
              <w:contextualSpacing/>
              <w:rPr>
                <w:rFonts w:asciiTheme="minorHAnsi" w:hAnsiTheme="minorHAnsi" w:cstheme="minorHAnsi"/>
                <w14:ligatures w14:val="none"/>
              </w:rPr>
            </w:pPr>
            <w:r w:rsidRPr="00766158">
              <w:rPr>
                <w:rFonts w:asciiTheme="minorHAnsi" w:hAnsiTheme="minorHAnsi" w:cstheme="minorHAnsi"/>
                <w:b/>
                <w:bCs/>
                <w14:ligatures w14:val="none"/>
              </w:rPr>
              <w:t>Professional Knowledge and Skills</w:t>
            </w:r>
          </w:p>
        </w:tc>
        <w:tc>
          <w:tcPr>
            <w:tcW w:w="3970" w:type="dxa"/>
            <w:tcBorders>
              <w:top w:val="single" w:sz="6" w:space="0" w:color="000000"/>
              <w:left w:val="single" w:sz="6" w:space="0" w:color="000000"/>
              <w:bottom w:val="single" w:sz="6" w:space="0" w:color="000000"/>
              <w:right w:val="single" w:sz="6" w:space="0" w:color="000000"/>
            </w:tcBorders>
            <w:tcMar>
              <w:top w:w="57" w:type="dxa"/>
              <w:left w:w="85" w:type="dxa"/>
              <w:bottom w:w="57" w:type="dxa"/>
              <w:right w:w="85" w:type="dxa"/>
            </w:tcMar>
            <w:hideMark/>
          </w:tcPr>
          <w:p w14:paraId="66344650" w14:textId="77777777" w:rsidR="0069488D" w:rsidRPr="00766158" w:rsidRDefault="0069488D" w:rsidP="00BE0DC6">
            <w:pPr>
              <w:pStyle w:val="TableParagraph"/>
              <w:widowControl w:val="0"/>
              <w:numPr>
                <w:ilvl w:val="0"/>
                <w:numId w:val="6"/>
              </w:numPr>
              <w:tabs>
                <w:tab w:val="left" w:pos="-31680"/>
              </w:tabs>
              <w:spacing w:line="240" w:lineRule="auto"/>
              <w:ind w:left="183" w:hanging="188"/>
              <w:contextualSpacing/>
              <w:jc w:val="both"/>
              <w:rPr>
                <w:rFonts w:asciiTheme="minorHAnsi" w:hAnsiTheme="minorHAnsi" w:cstheme="minorHAnsi"/>
                <w14:ligatures w14:val="none"/>
              </w:rPr>
            </w:pPr>
            <w:r w:rsidRPr="00766158">
              <w:rPr>
                <w:rFonts w:asciiTheme="minorHAnsi" w:hAnsiTheme="minorHAnsi" w:cstheme="minorHAnsi"/>
                <w14:ligatures w14:val="none"/>
              </w:rPr>
              <w:t>Excellent ICT skills and ability to use</w:t>
            </w:r>
            <w:r w:rsidRPr="00766158">
              <w:rPr>
                <w:rFonts w:asciiTheme="minorHAnsi" w:hAnsiTheme="minorHAnsi" w:cstheme="minorHAnsi"/>
                <w:spacing w:val="-12"/>
                <w14:ligatures w14:val="none"/>
              </w:rPr>
              <w:t xml:space="preserve"> </w:t>
            </w:r>
            <w:r w:rsidRPr="00766158">
              <w:rPr>
                <w:rFonts w:asciiTheme="minorHAnsi" w:hAnsiTheme="minorHAnsi" w:cstheme="minorHAnsi"/>
                <w14:ligatures w14:val="none"/>
              </w:rPr>
              <w:t>a range of Microsoft packages</w:t>
            </w:r>
          </w:p>
          <w:p w14:paraId="7E7A6019" w14:textId="77777777" w:rsidR="0069488D" w:rsidRDefault="0069488D" w:rsidP="00BE0DC6">
            <w:pPr>
              <w:pStyle w:val="TableParagraph"/>
              <w:widowControl w:val="0"/>
              <w:numPr>
                <w:ilvl w:val="0"/>
                <w:numId w:val="6"/>
              </w:numPr>
              <w:tabs>
                <w:tab w:val="left" w:pos="-31680"/>
              </w:tabs>
              <w:spacing w:line="240" w:lineRule="auto"/>
              <w:ind w:left="183" w:hanging="188"/>
              <w:contextualSpacing/>
              <w:jc w:val="both"/>
              <w:rPr>
                <w:rFonts w:asciiTheme="minorHAnsi" w:hAnsiTheme="minorHAnsi" w:cstheme="minorHAnsi"/>
                <w14:ligatures w14:val="none"/>
              </w:rPr>
            </w:pPr>
            <w:r w:rsidRPr="00766158">
              <w:rPr>
                <w:rFonts w:asciiTheme="minorHAnsi" w:hAnsiTheme="minorHAnsi" w:cstheme="minorHAnsi"/>
                <w14:ligatures w14:val="none"/>
              </w:rPr>
              <w:t>Able to work with various systems and quickly pick up new</w:t>
            </w:r>
            <w:r w:rsidRPr="00766158">
              <w:rPr>
                <w:rFonts w:asciiTheme="minorHAnsi" w:hAnsiTheme="minorHAnsi" w:cstheme="minorHAnsi"/>
                <w:spacing w:val="-6"/>
                <w14:ligatures w14:val="none"/>
              </w:rPr>
              <w:t xml:space="preserve"> </w:t>
            </w:r>
            <w:r w:rsidRPr="00766158">
              <w:rPr>
                <w:rFonts w:asciiTheme="minorHAnsi" w:hAnsiTheme="minorHAnsi" w:cstheme="minorHAnsi"/>
                <w14:ligatures w14:val="none"/>
              </w:rPr>
              <w:t>systems</w:t>
            </w:r>
          </w:p>
          <w:p w14:paraId="37C594A5" w14:textId="77777777" w:rsidR="0069488D" w:rsidRPr="0069488D" w:rsidRDefault="0069488D" w:rsidP="00BE0DC6">
            <w:pPr>
              <w:pStyle w:val="TableParagraph"/>
              <w:widowControl w:val="0"/>
              <w:numPr>
                <w:ilvl w:val="0"/>
                <w:numId w:val="6"/>
              </w:numPr>
              <w:tabs>
                <w:tab w:val="left" w:pos="-31680"/>
              </w:tabs>
              <w:spacing w:line="240" w:lineRule="auto"/>
              <w:ind w:left="183" w:hanging="188"/>
              <w:contextualSpacing/>
              <w:jc w:val="both"/>
              <w:rPr>
                <w:rFonts w:asciiTheme="minorHAnsi" w:hAnsiTheme="minorHAnsi" w:cstheme="minorHAnsi"/>
                <w14:ligatures w14:val="none"/>
              </w:rPr>
            </w:pPr>
            <w:r>
              <w:rPr>
                <w:rFonts w:asciiTheme="minorHAnsi" w:hAnsiTheme="minorHAnsi" w:cstheme="minorHAnsi"/>
                <w14:ligatures w14:val="none"/>
              </w:rPr>
              <w:t xml:space="preserve">Knowledge of using tools to support letting activities and events </w:t>
            </w:r>
          </w:p>
        </w:tc>
        <w:tc>
          <w:tcPr>
            <w:tcW w:w="3970" w:type="dxa"/>
            <w:tcBorders>
              <w:top w:val="single" w:sz="6" w:space="0" w:color="000000"/>
              <w:left w:val="single" w:sz="6" w:space="0" w:color="000000"/>
              <w:bottom w:val="single" w:sz="6" w:space="0" w:color="000000"/>
              <w:right w:val="single" w:sz="6" w:space="0" w:color="000000"/>
            </w:tcBorders>
            <w:tcMar>
              <w:top w:w="57" w:type="dxa"/>
              <w:left w:w="85" w:type="dxa"/>
              <w:bottom w:w="57" w:type="dxa"/>
              <w:right w:w="85" w:type="dxa"/>
            </w:tcMar>
            <w:hideMark/>
          </w:tcPr>
          <w:p w14:paraId="31E457A2" w14:textId="77777777" w:rsidR="0069488D" w:rsidRPr="00766158" w:rsidRDefault="0069488D" w:rsidP="00BE0DC6">
            <w:pPr>
              <w:pStyle w:val="TableParagraph"/>
              <w:widowControl w:val="0"/>
              <w:numPr>
                <w:ilvl w:val="0"/>
                <w:numId w:val="6"/>
              </w:numPr>
              <w:spacing w:line="240" w:lineRule="auto"/>
              <w:ind w:left="192" w:hanging="192"/>
              <w:contextualSpacing/>
              <w:rPr>
                <w:rFonts w:asciiTheme="minorHAnsi" w:hAnsiTheme="minorHAnsi" w:cstheme="minorHAnsi"/>
                <w14:ligatures w14:val="none"/>
              </w:rPr>
            </w:pPr>
            <w:r w:rsidRPr="00766158">
              <w:rPr>
                <w:rFonts w:asciiTheme="minorHAnsi" w:hAnsiTheme="minorHAnsi" w:cstheme="minorHAnsi"/>
                <w14:ligatures w14:val="none"/>
              </w:rPr>
              <w:t>Awareness of Health and Safety within a sports centre / school environment</w:t>
            </w:r>
          </w:p>
        </w:tc>
      </w:tr>
      <w:tr w:rsidR="004B76DF" w:rsidRPr="00766158" w14:paraId="2BD57236" w14:textId="77777777" w:rsidTr="00BE0DC6">
        <w:trPr>
          <w:trHeight w:val="4257"/>
        </w:trPr>
        <w:tc>
          <w:tcPr>
            <w:tcW w:w="227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20974D20" w14:textId="77777777" w:rsidR="004B76DF" w:rsidRPr="00766158" w:rsidRDefault="004B76DF" w:rsidP="00393C34">
            <w:pPr>
              <w:pStyle w:val="TableParagraph"/>
              <w:widowControl w:val="0"/>
              <w:spacing w:line="240" w:lineRule="auto"/>
              <w:ind w:left="0" w:right="15"/>
              <w:contextualSpacing/>
              <w:rPr>
                <w:rFonts w:asciiTheme="minorHAnsi" w:hAnsiTheme="minorHAnsi" w:cstheme="minorHAnsi"/>
                <w14:ligatures w14:val="none"/>
              </w:rPr>
            </w:pPr>
            <w:r w:rsidRPr="00766158">
              <w:rPr>
                <w:rFonts w:asciiTheme="minorHAnsi" w:hAnsiTheme="minorHAnsi" w:cstheme="minorHAnsi"/>
                <w:b/>
                <w:bCs/>
                <w14:ligatures w14:val="none"/>
              </w:rPr>
              <w:t>Personal Qualities</w:t>
            </w:r>
          </w:p>
        </w:tc>
        <w:tc>
          <w:tcPr>
            <w:tcW w:w="3970" w:type="dxa"/>
            <w:tcBorders>
              <w:top w:val="single" w:sz="6" w:space="0" w:color="000000"/>
              <w:left w:val="single" w:sz="6" w:space="0" w:color="000000"/>
              <w:bottom w:val="single" w:sz="6" w:space="0" w:color="000000"/>
              <w:right w:val="single" w:sz="6" w:space="0" w:color="000000"/>
            </w:tcBorders>
            <w:tcMar>
              <w:top w:w="57" w:type="dxa"/>
              <w:left w:w="85" w:type="dxa"/>
              <w:bottom w:w="57" w:type="dxa"/>
              <w:right w:w="85" w:type="dxa"/>
            </w:tcMar>
            <w:hideMark/>
          </w:tcPr>
          <w:p w14:paraId="67769219" w14:textId="77777777" w:rsidR="004B76DF" w:rsidRPr="00766158" w:rsidRDefault="004B76DF" w:rsidP="00BE0DC6">
            <w:pPr>
              <w:pStyle w:val="TableParagraph"/>
              <w:widowControl w:val="0"/>
              <w:numPr>
                <w:ilvl w:val="0"/>
                <w:numId w:val="6"/>
              </w:numPr>
              <w:tabs>
                <w:tab w:val="left" w:pos="-31680"/>
              </w:tabs>
              <w:spacing w:line="240" w:lineRule="auto"/>
              <w:ind w:left="183" w:hanging="188"/>
              <w:contextualSpacing/>
              <w:jc w:val="both"/>
              <w:rPr>
                <w:rFonts w:asciiTheme="minorHAnsi" w:hAnsiTheme="minorHAnsi" w:cstheme="minorHAnsi"/>
                <w14:ligatures w14:val="none"/>
              </w:rPr>
            </w:pPr>
            <w:r w:rsidRPr="00766158">
              <w:rPr>
                <w:rFonts w:asciiTheme="minorHAnsi" w:hAnsiTheme="minorHAnsi" w:cstheme="minorHAnsi"/>
                <w14:ligatures w14:val="none"/>
              </w:rPr>
              <w:t xml:space="preserve">Ability to </w:t>
            </w:r>
            <w:r w:rsidR="009761CA" w:rsidRPr="00766158">
              <w:rPr>
                <w:rFonts w:asciiTheme="minorHAnsi" w:hAnsiTheme="minorHAnsi" w:cstheme="minorHAnsi"/>
              </w:rPr>
              <w:t>work independently</w:t>
            </w:r>
            <w:r w:rsidR="009761CA" w:rsidRPr="00766158">
              <w:rPr>
                <w:rFonts w:asciiTheme="minorHAnsi" w:hAnsiTheme="minorHAnsi" w:cstheme="minorHAnsi"/>
                <w14:ligatures w14:val="none"/>
              </w:rPr>
              <w:t xml:space="preserve"> and </w:t>
            </w:r>
            <w:r w:rsidRPr="00766158">
              <w:rPr>
                <w:rFonts w:asciiTheme="minorHAnsi" w:hAnsiTheme="minorHAnsi" w:cstheme="minorHAnsi"/>
                <w14:ligatures w14:val="none"/>
              </w:rPr>
              <w:t xml:space="preserve">as part of </w:t>
            </w:r>
            <w:r w:rsidR="009761CA" w:rsidRPr="00766158">
              <w:rPr>
                <w:rFonts w:asciiTheme="minorHAnsi" w:hAnsiTheme="minorHAnsi" w:cstheme="minorHAnsi"/>
                <w14:ligatures w14:val="none"/>
              </w:rPr>
              <w:t xml:space="preserve">a team </w:t>
            </w:r>
          </w:p>
          <w:p w14:paraId="4ACFC23E" w14:textId="77777777" w:rsidR="004B76DF" w:rsidRPr="00766158" w:rsidRDefault="004B76DF" w:rsidP="00BE0DC6">
            <w:pPr>
              <w:pStyle w:val="TableParagraph"/>
              <w:widowControl w:val="0"/>
              <w:numPr>
                <w:ilvl w:val="0"/>
                <w:numId w:val="6"/>
              </w:numPr>
              <w:tabs>
                <w:tab w:val="left" w:pos="-31680"/>
              </w:tabs>
              <w:spacing w:line="240" w:lineRule="auto"/>
              <w:ind w:left="183" w:hanging="188"/>
              <w:contextualSpacing/>
              <w:jc w:val="both"/>
              <w:rPr>
                <w:rFonts w:asciiTheme="minorHAnsi" w:hAnsiTheme="minorHAnsi" w:cstheme="minorHAnsi"/>
                <w14:ligatures w14:val="none"/>
              </w:rPr>
            </w:pPr>
            <w:r w:rsidRPr="00766158">
              <w:rPr>
                <w:rFonts w:asciiTheme="minorHAnsi" w:hAnsiTheme="minorHAnsi" w:cstheme="minorHAnsi"/>
                <w14:ligatures w14:val="none"/>
              </w:rPr>
              <w:t xml:space="preserve">Excellent </w:t>
            </w:r>
            <w:r w:rsidR="009761CA" w:rsidRPr="00766158">
              <w:rPr>
                <w:rFonts w:asciiTheme="minorHAnsi" w:hAnsiTheme="minorHAnsi" w:cstheme="minorHAnsi"/>
                <w14:ligatures w14:val="none"/>
              </w:rPr>
              <w:t xml:space="preserve">verbal and written </w:t>
            </w:r>
            <w:r w:rsidRPr="00766158">
              <w:rPr>
                <w:rFonts w:asciiTheme="minorHAnsi" w:hAnsiTheme="minorHAnsi" w:cstheme="minorHAnsi"/>
                <w14:ligatures w14:val="none"/>
              </w:rPr>
              <w:t xml:space="preserve">communication skills </w:t>
            </w:r>
          </w:p>
          <w:p w14:paraId="1F5B935A" w14:textId="77777777" w:rsidR="00052D2A" w:rsidRPr="00766158" w:rsidRDefault="00052D2A" w:rsidP="00BE0DC6">
            <w:pPr>
              <w:pStyle w:val="ListParagraph"/>
              <w:widowControl w:val="0"/>
              <w:numPr>
                <w:ilvl w:val="0"/>
                <w:numId w:val="6"/>
              </w:numPr>
              <w:spacing w:after="0" w:line="240" w:lineRule="auto"/>
              <w:ind w:left="183" w:hanging="188"/>
              <w:jc w:val="both"/>
              <w:rPr>
                <w:rFonts w:asciiTheme="minorHAnsi" w:hAnsiTheme="minorHAnsi" w:cstheme="minorHAnsi"/>
              </w:rPr>
            </w:pPr>
            <w:r w:rsidRPr="00766158">
              <w:rPr>
                <w:rFonts w:asciiTheme="minorHAnsi" w:hAnsiTheme="minorHAnsi" w:cstheme="minorHAnsi"/>
              </w:rPr>
              <w:t xml:space="preserve">Ability to build effective and professional relationships with internal staff, pupils, parents, clients and the wider school community. </w:t>
            </w:r>
          </w:p>
          <w:p w14:paraId="17309A79" w14:textId="77777777" w:rsidR="004B76DF" w:rsidRPr="00766158" w:rsidRDefault="004B76DF" w:rsidP="00BE0DC6">
            <w:pPr>
              <w:pStyle w:val="TableParagraph"/>
              <w:widowControl w:val="0"/>
              <w:numPr>
                <w:ilvl w:val="0"/>
                <w:numId w:val="6"/>
              </w:numPr>
              <w:tabs>
                <w:tab w:val="left" w:pos="-31680"/>
              </w:tabs>
              <w:spacing w:line="240" w:lineRule="auto"/>
              <w:ind w:left="183" w:hanging="188"/>
              <w:contextualSpacing/>
              <w:jc w:val="both"/>
              <w:rPr>
                <w:rFonts w:asciiTheme="minorHAnsi" w:hAnsiTheme="minorHAnsi" w:cstheme="minorHAnsi"/>
                <w14:ligatures w14:val="none"/>
              </w:rPr>
            </w:pPr>
            <w:r w:rsidRPr="00766158">
              <w:rPr>
                <w:rFonts w:asciiTheme="minorHAnsi" w:hAnsiTheme="minorHAnsi" w:cstheme="minorHAnsi"/>
                <w14:ligatures w14:val="none"/>
              </w:rPr>
              <w:t xml:space="preserve">Able to work under pressure and </w:t>
            </w:r>
            <w:r w:rsidRPr="00766158">
              <w:rPr>
                <w:rFonts w:asciiTheme="minorHAnsi" w:hAnsiTheme="minorHAnsi" w:cstheme="minorHAnsi"/>
                <w:spacing w:val="-4"/>
                <w14:ligatures w14:val="none"/>
              </w:rPr>
              <w:t xml:space="preserve">meet </w:t>
            </w:r>
            <w:r w:rsidRPr="00766158">
              <w:rPr>
                <w:rFonts w:asciiTheme="minorHAnsi" w:hAnsiTheme="minorHAnsi" w:cstheme="minorHAnsi"/>
                <w14:ligatures w14:val="none"/>
              </w:rPr>
              <w:t>deadlines</w:t>
            </w:r>
          </w:p>
          <w:p w14:paraId="3EA2BEF7" w14:textId="77777777" w:rsidR="009761CA" w:rsidRPr="00766158" w:rsidRDefault="009761CA" w:rsidP="00BE0DC6">
            <w:pPr>
              <w:pStyle w:val="TableParagraph"/>
              <w:widowControl w:val="0"/>
              <w:numPr>
                <w:ilvl w:val="0"/>
                <w:numId w:val="6"/>
              </w:numPr>
              <w:tabs>
                <w:tab w:val="left" w:pos="-31680"/>
              </w:tabs>
              <w:spacing w:line="240" w:lineRule="auto"/>
              <w:ind w:left="183" w:hanging="188"/>
              <w:contextualSpacing/>
              <w:jc w:val="both"/>
              <w:rPr>
                <w:rFonts w:asciiTheme="minorHAnsi" w:hAnsiTheme="minorHAnsi" w:cstheme="minorHAnsi"/>
                <w:sz w:val="24"/>
                <w:szCs w:val="24"/>
                <w14:ligatures w14:val="none"/>
              </w:rPr>
            </w:pPr>
            <w:r w:rsidRPr="00766158">
              <w:rPr>
                <w:rFonts w:asciiTheme="minorHAnsi" w:hAnsiTheme="minorHAnsi" w:cstheme="minorHAnsi"/>
                <w14:ligatures w14:val="none"/>
              </w:rPr>
              <w:t>Flexible and adaptive to priorities as they arise</w:t>
            </w:r>
          </w:p>
          <w:p w14:paraId="0484ED9D" w14:textId="77777777" w:rsidR="004B76DF" w:rsidRPr="00766158" w:rsidRDefault="009761CA" w:rsidP="00BE0DC6">
            <w:pPr>
              <w:pStyle w:val="TableParagraph"/>
              <w:widowControl w:val="0"/>
              <w:numPr>
                <w:ilvl w:val="0"/>
                <w:numId w:val="6"/>
              </w:numPr>
              <w:tabs>
                <w:tab w:val="left" w:pos="-31680"/>
              </w:tabs>
              <w:spacing w:line="240" w:lineRule="auto"/>
              <w:ind w:left="183" w:hanging="188"/>
              <w:contextualSpacing/>
              <w:jc w:val="both"/>
              <w:rPr>
                <w:rFonts w:asciiTheme="minorHAnsi" w:hAnsiTheme="minorHAnsi" w:cstheme="minorHAnsi"/>
                <w14:ligatures w14:val="none"/>
              </w:rPr>
            </w:pPr>
            <w:r w:rsidRPr="00766158">
              <w:rPr>
                <w:rFonts w:asciiTheme="minorHAnsi" w:hAnsiTheme="minorHAnsi" w:cstheme="minorHAnsi"/>
                <w14:ligatures w14:val="none"/>
              </w:rPr>
              <w:t>Ability to t</w:t>
            </w:r>
            <w:r w:rsidR="004B76DF" w:rsidRPr="00766158">
              <w:rPr>
                <w:rFonts w:asciiTheme="minorHAnsi" w:hAnsiTheme="minorHAnsi" w:cstheme="minorHAnsi"/>
                <w14:ligatures w14:val="none"/>
              </w:rPr>
              <w:t>hink laterally and find</w:t>
            </w:r>
            <w:r w:rsidR="004B76DF" w:rsidRPr="00766158">
              <w:rPr>
                <w:rFonts w:asciiTheme="minorHAnsi" w:hAnsiTheme="minorHAnsi" w:cstheme="minorHAnsi"/>
                <w:spacing w:val="-14"/>
                <w14:ligatures w14:val="none"/>
              </w:rPr>
              <w:t xml:space="preserve"> </w:t>
            </w:r>
            <w:r w:rsidR="004B76DF" w:rsidRPr="00766158">
              <w:rPr>
                <w:rFonts w:asciiTheme="minorHAnsi" w:hAnsiTheme="minorHAnsi" w:cstheme="minorHAnsi"/>
                <w14:ligatures w14:val="none"/>
              </w:rPr>
              <w:t>creative solutions to</w:t>
            </w:r>
            <w:r w:rsidR="004B76DF" w:rsidRPr="00766158">
              <w:rPr>
                <w:rFonts w:asciiTheme="minorHAnsi" w:hAnsiTheme="minorHAnsi" w:cstheme="minorHAnsi"/>
                <w:spacing w:val="-2"/>
                <w14:ligatures w14:val="none"/>
              </w:rPr>
              <w:t xml:space="preserve"> </w:t>
            </w:r>
            <w:r w:rsidR="004B76DF" w:rsidRPr="00766158">
              <w:rPr>
                <w:rFonts w:asciiTheme="minorHAnsi" w:hAnsiTheme="minorHAnsi" w:cstheme="minorHAnsi"/>
                <w14:ligatures w14:val="none"/>
              </w:rPr>
              <w:t>problems</w:t>
            </w:r>
          </w:p>
          <w:p w14:paraId="7A9C5861" w14:textId="77777777" w:rsidR="004B76DF" w:rsidRPr="00766158" w:rsidRDefault="004B76DF" w:rsidP="00BE0DC6">
            <w:pPr>
              <w:pStyle w:val="TableParagraph"/>
              <w:widowControl w:val="0"/>
              <w:numPr>
                <w:ilvl w:val="0"/>
                <w:numId w:val="6"/>
              </w:numPr>
              <w:tabs>
                <w:tab w:val="left" w:pos="-31680"/>
              </w:tabs>
              <w:spacing w:line="240" w:lineRule="auto"/>
              <w:ind w:left="183" w:hanging="188"/>
              <w:contextualSpacing/>
              <w:jc w:val="both"/>
              <w:rPr>
                <w:rFonts w:asciiTheme="minorHAnsi" w:hAnsiTheme="minorHAnsi" w:cstheme="minorHAnsi"/>
                <w14:ligatures w14:val="none"/>
              </w:rPr>
            </w:pPr>
            <w:r w:rsidRPr="00766158">
              <w:rPr>
                <w:rFonts w:asciiTheme="minorHAnsi" w:hAnsiTheme="minorHAnsi" w:cstheme="minorHAnsi"/>
                <w14:ligatures w14:val="none"/>
              </w:rPr>
              <w:t>Self-motivated and resilient</w:t>
            </w:r>
          </w:p>
          <w:p w14:paraId="5AF771DB" w14:textId="77777777" w:rsidR="009761CA" w:rsidRPr="00766158" w:rsidRDefault="009761CA" w:rsidP="00BE0DC6">
            <w:pPr>
              <w:pStyle w:val="TableParagraph"/>
              <w:widowControl w:val="0"/>
              <w:numPr>
                <w:ilvl w:val="0"/>
                <w:numId w:val="6"/>
              </w:numPr>
              <w:tabs>
                <w:tab w:val="left" w:pos="-31680"/>
              </w:tabs>
              <w:spacing w:line="240" w:lineRule="auto"/>
              <w:ind w:left="183" w:hanging="188"/>
              <w:contextualSpacing/>
              <w:jc w:val="both"/>
              <w:rPr>
                <w:rFonts w:asciiTheme="minorHAnsi" w:hAnsiTheme="minorHAnsi" w:cstheme="minorHAnsi"/>
                <w14:ligatures w14:val="none"/>
              </w:rPr>
            </w:pPr>
            <w:r w:rsidRPr="00766158">
              <w:rPr>
                <w:rFonts w:asciiTheme="minorHAnsi" w:hAnsiTheme="minorHAnsi" w:cstheme="minorHAnsi"/>
                <w14:ligatures w14:val="none"/>
              </w:rPr>
              <w:t>Passion for customer service</w:t>
            </w:r>
          </w:p>
        </w:tc>
        <w:tc>
          <w:tcPr>
            <w:tcW w:w="3970" w:type="dxa"/>
            <w:tcBorders>
              <w:top w:val="single" w:sz="6" w:space="0" w:color="000000"/>
              <w:left w:val="single" w:sz="6" w:space="0" w:color="000000"/>
              <w:bottom w:val="single" w:sz="6" w:space="0" w:color="000000"/>
              <w:right w:val="single" w:sz="6" w:space="0" w:color="000000"/>
            </w:tcBorders>
            <w:tcMar>
              <w:top w:w="57" w:type="dxa"/>
              <w:left w:w="85" w:type="dxa"/>
              <w:bottom w:w="57" w:type="dxa"/>
              <w:right w:w="85" w:type="dxa"/>
            </w:tcMar>
            <w:hideMark/>
          </w:tcPr>
          <w:p w14:paraId="61D7B8B2" w14:textId="77777777" w:rsidR="004B76DF" w:rsidRPr="00766158" w:rsidRDefault="009761CA" w:rsidP="00BE0DC6">
            <w:pPr>
              <w:pStyle w:val="TableParagraph"/>
              <w:widowControl w:val="0"/>
              <w:numPr>
                <w:ilvl w:val="0"/>
                <w:numId w:val="6"/>
              </w:numPr>
              <w:spacing w:line="240" w:lineRule="auto"/>
              <w:ind w:left="192" w:right="30" w:hanging="192"/>
              <w:contextualSpacing/>
              <w:jc w:val="both"/>
              <w:rPr>
                <w:rFonts w:asciiTheme="minorHAnsi" w:hAnsiTheme="minorHAnsi" w:cstheme="minorHAnsi"/>
                <w14:ligatures w14:val="none"/>
              </w:rPr>
            </w:pPr>
            <w:r w:rsidRPr="00766158">
              <w:rPr>
                <w:rFonts w:asciiTheme="minorHAnsi" w:hAnsiTheme="minorHAnsi" w:cstheme="minorHAnsi"/>
                <w14:ligatures w14:val="none"/>
              </w:rPr>
              <w:t>Interest in health, fitness and</w:t>
            </w:r>
            <w:r w:rsidR="004B76DF" w:rsidRPr="00766158">
              <w:rPr>
                <w:rFonts w:asciiTheme="minorHAnsi" w:hAnsiTheme="minorHAnsi" w:cstheme="minorHAnsi"/>
                <w14:ligatures w14:val="none"/>
              </w:rPr>
              <w:t xml:space="preserve"> wellbeing</w:t>
            </w:r>
          </w:p>
        </w:tc>
      </w:tr>
    </w:tbl>
    <w:p w14:paraId="18B6C668" w14:textId="77777777" w:rsidR="004B76DF" w:rsidRPr="00766158" w:rsidRDefault="004B76DF" w:rsidP="00393C34">
      <w:pPr>
        <w:spacing w:after="0" w:line="240" w:lineRule="auto"/>
        <w:contextualSpacing/>
        <w:rPr>
          <w:rFonts w:asciiTheme="minorHAnsi" w:hAnsiTheme="minorHAnsi" w:cstheme="minorHAnsi"/>
          <w:b/>
        </w:rPr>
      </w:pPr>
    </w:p>
    <w:p w14:paraId="424801E9" w14:textId="77777777" w:rsidR="00BE0DC6" w:rsidRDefault="00BE0DC6">
      <w:pPr>
        <w:rPr>
          <w:rFonts w:asciiTheme="minorHAnsi" w:hAnsiTheme="minorHAnsi" w:cstheme="minorHAnsi"/>
        </w:rPr>
      </w:pPr>
      <w:r>
        <w:rPr>
          <w:rFonts w:asciiTheme="minorHAnsi" w:hAnsiTheme="minorHAnsi" w:cstheme="minorHAnsi"/>
        </w:rPr>
        <w:br w:type="page"/>
      </w:r>
    </w:p>
    <w:p w14:paraId="36E64173" w14:textId="15DFB5A4" w:rsidR="003F3E6B" w:rsidRPr="00766158" w:rsidRDefault="00984B28" w:rsidP="00393C34">
      <w:pPr>
        <w:spacing w:after="0" w:line="240" w:lineRule="auto"/>
        <w:contextualSpacing/>
        <w:jc w:val="both"/>
        <w:rPr>
          <w:rFonts w:asciiTheme="minorHAnsi" w:hAnsiTheme="minorHAnsi" w:cstheme="minorHAnsi"/>
        </w:rPr>
      </w:pPr>
      <w:r w:rsidRPr="00766158">
        <w:rPr>
          <w:rFonts w:asciiTheme="minorHAnsi" w:hAnsiTheme="minorHAnsi" w:cstheme="minorHAnsi"/>
        </w:rPr>
        <w:lastRenderedPageBreak/>
        <w:t>The jobholder is required to contribute to, and support the overall aims and ethos of the school, maintaining its high standards and expectations.  All staff are required to participate in training and other learning activities, and in performance management and development as required by the school’s policies and practices.</w:t>
      </w:r>
    </w:p>
    <w:p w14:paraId="3A699F10" w14:textId="77777777" w:rsidR="003F3E6B" w:rsidRDefault="003F3E6B" w:rsidP="00393C34">
      <w:pPr>
        <w:spacing w:after="0" w:line="240" w:lineRule="auto"/>
        <w:contextualSpacing/>
        <w:rPr>
          <w:b/>
        </w:rPr>
      </w:pPr>
    </w:p>
    <w:tbl>
      <w:tblPr>
        <w:tblStyle w:val="a1"/>
        <w:tblW w:w="9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5"/>
        <w:gridCol w:w="3296"/>
        <w:gridCol w:w="270"/>
        <w:gridCol w:w="1534"/>
        <w:gridCol w:w="3324"/>
      </w:tblGrid>
      <w:tr w:rsidR="003F3E6B" w14:paraId="186AFFA5" w14:textId="77777777">
        <w:trPr>
          <w:trHeight w:val="1077"/>
        </w:trPr>
        <w:tc>
          <w:tcPr>
            <w:tcW w:w="1535" w:type="dxa"/>
            <w:tcBorders>
              <w:bottom w:val="single" w:sz="4" w:space="0" w:color="000000"/>
            </w:tcBorders>
            <w:shd w:val="clear" w:color="auto" w:fill="auto"/>
            <w:vAlign w:val="center"/>
          </w:tcPr>
          <w:p w14:paraId="0107EAD4" w14:textId="77777777" w:rsidR="003F3E6B" w:rsidRDefault="00984B28" w:rsidP="00393C34">
            <w:pPr>
              <w:spacing w:after="0" w:line="240" w:lineRule="auto"/>
              <w:contextualSpacing/>
              <w:rPr>
                <w:color w:val="000000"/>
              </w:rPr>
            </w:pPr>
            <w:r>
              <w:rPr>
                <w:color w:val="000000"/>
              </w:rPr>
              <w:t>Postholder name:</w:t>
            </w:r>
          </w:p>
        </w:tc>
        <w:tc>
          <w:tcPr>
            <w:tcW w:w="3296" w:type="dxa"/>
            <w:tcBorders>
              <w:bottom w:val="single" w:sz="4" w:space="0" w:color="000000"/>
            </w:tcBorders>
            <w:shd w:val="clear" w:color="auto" w:fill="auto"/>
            <w:vAlign w:val="center"/>
          </w:tcPr>
          <w:p w14:paraId="27C87B78" w14:textId="77777777" w:rsidR="003F3E6B" w:rsidRDefault="003F3E6B" w:rsidP="00393C34">
            <w:pPr>
              <w:spacing w:after="0" w:line="240" w:lineRule="auto"/>
              <w:contextualSpacing/>
              <w:rPr>
                <w:color w:val="000000"/>
              </w:rPr>
            </w:pPr>
          </w:p>
        </w:tc>
        <w:tc>
          <w:tcPr>
            <w:tcW w:w="270" w:type="dxa"/>
            <w:tcBorders>
              <w:top w:val="nil"/>
              <w:bottom w:val="nil"/>
            </w:tcBorders>
            <w:shd w:val="clear" w:color="auto" w:fill="auto"/>
            <w:vAlign w:val="center"/>
          </w:tcPr>
          <w:p w14:paraId="513563C4" w14:textId="77777777" w:rsidR="003F3E6B" w:rsidRDefault="003F3E6B" w:rsidP="00393C34">
            <w:pPr>
              <w:spacing w:after="0" w:line="240" w:lineRule="auto"/>
              <w:contextualSpacing/>
              <w:rPr>
                <w:color w:val="000000"/>
              </w:rPr>
            </w:pPr>
          </w:p>
        </w:tc>
        <w:tc>
          <w:tcPr>
            <w:tcW w:w="1534" w:type="dxa"/>
            <w:tcBorders>
              <w:bottom w:val="single" w:sz="4" w:space="0" w:color="000000"/>
            </w:tcBorders>
            <w:shd w:val="clear" w:color="auto" w:fill="auto"/>
            <w:vAlign w:val="center"/>
          </w:tcPr>
          <w:p w14:paraId="08412BE3" w14:textId="77777777" w:rsidR="003F3E6B" w:rsidRDefault="00984B28" w:rsidP="00393C34">
            <w:pPr>
              <w:spacing w:after="0" w:line="240" w:lineRule="auto"/>
              <w:contextualSpacing/>
              <w:rPr>
                <w:color w:val="000000"/>
              </w:rPr>
            </w:pPr>
            <w:r>
              <w:rPr>
                <w:color w:val="000000"/>
              </w:rPr>
              <w:t>Line manager name:</w:t>
            </w:r>
          </w:p>
        </w:tc>
        <w:tc>
          <w:tcPr>
            <w:tcW w:w="3324" w:type="dxa"/>
            <w:tcBorders>
              <w:bottom w:val="single" w:sz="4" w:space="0" w:color="000000"/>
            </w:tcBorders>
            <w:shd w:val="clear" w:color="auto" w:fill="auto"/>
            <w:vAlign w:val="center"/>
          </w:tcPr>
          <w:p w14:paraId="473D5ECF" w14:textId="77777777" w:rsidR="003F3E6B" w:rsidRDefault="003F3E6B" w:rsidP="00393C34">
            <w:pPr>
              <w:spacing w:after="0" w:line="240" w:lineRule="auto"/>
              <w:contextualSpacing/>
              <w:rPr>
                <w:color w:val="000000"/>
              </w:rPr>
            </w:pPr>
          </w:p>
        </w:tc>
      </w:tr>
      <w:tr w:rsidR="003F3E6B" w14:paraId="7ABA9B19" w14:textId="77777777">
        <w:trPr>
          <w:trHeight w:val="227"/>
        </w:trPr>
        <w:tc>
          <w:tcPr>
            <w:tcW w:w="1535" w:type="dxa"/>
            <w:tcBorders>
              <w:left w:val="nil"/>
              <w:bottom w:val="single" w:sz="4" w:space="0" w:color="000000"/>
              <w:right w:val="nil"/>
            </w:tcBorders>
            <w:shd w:val="clear" w:color="auto" w:fill="auto"/>
            <w:vAlign w:val="center"/>
          </w:tcPr>
          <w:p w14:paraId="5BDE2B9D" w14:textId="77777777" w:rsidR="003F3E6B" w:rsidRDefault="003F3E6B" w:rsidP="00393C34">
            <w:pPr>
              <w:spacing w:after="0" w:line="240" w:lineRule="auto"/>
              <w:contextualSpacing/>
              <w:rPr>
                <w:color w:val="000000"/>
              </w:rPr>
            </w:pPr>
          </w:p>
        </w:tc>
        <w:tc>
          <w:tcPr>
            <w:tcW w:w="3296" w:type="dxa"/>
            <w:tcBorders>
              <w:left w:val="nil"/>
              <w:bottom w:val="single" w:sz="4" w:space="0" w:color="000000"/>
              <w:right w:val="nil"/>
            </w:tcBorders>
            <w:shd w:val="clear" w:color="auto" w:fill="auto"/>
            <w:vAlign w:val="center"/>
          </w:tcPr>
          <w:p w14:paraId="753C1B98" w14:textId="77777777" w:rsidR="003F3E6B" w:rsidRDefault="003F3E6B" w:rsidP="00393C34">
            <w:pPr>
              <w:spacing w:after="0" w:line="240" w:lineRule="auto"/>
              <w:contextualSpacing/>
              <w:rPr>
                <w:color w:val="000000"/>
              </w:rPr>
            </w:pPr>
          </w:p>
        </w:tc>
        <w:tc>
          <w:tcPr>
            <w:tcW w:w="270" w:type="dxa"/>
            <w:tcBorders>
              <w:top w:val="nil"/>
              <w:left w:val="nil"/>
              <w:bottom w:val="nil"/>
              <w:right w:val="nil"/>
            </w:tcBorders>
            <w:shd w:val="clear" w:color="auto" w:fill="auto"/>
            <w:vAlign w:val="center"/>
          </w:tcPr>
          <w:p w14:paraId="1DFB9633" w14:textId="77777777" w:rsidR="003F3E6B" w:rsidRDefault="003F3E6B" w:rsidP="00393C34">
            <w:pPr>
              <w:spacing w:after="0" w:line="240" w:lineRule="auto"/>
              <w:contextualSpacing/>
              <w:rPr>
                <w:color w:val="000000"/>
              </w:rPr>
            </w:pPr>
          </w:p>
        </w:tc>
        <w:tc>
          <w:tcPr>
            <w:tcW w:w="1534" w:type="dxa"/>
            <w:tcBorders>
              <w:left w:val="nil"/>
              <w:bottom w:val="single" w:sz="4" w:space="0" w:color="000000"/>
              <w:right w:val="nil"/>
            </w:tcBorders>
            <w:shd w:val="clear" w:color="auto" w:fill="auto"/>
            <w:vAlign w:val="center"/>
          </w:tcPr>
          <w:p w14:paraId="57BDDF4B" w14:textId="77777777" w:rsidR="003F3E6B" w:rsidRDefault="003F3E6B" w:rsidP="00393C34">
            <w:pPr>
              <w:spacing w:after="0" w:line="240" w:lineRule="auto"/>
              <w:contextualSpacing/>
              <w:rPr>
                <w:color w:val="000000"/>
              </w:rPr>
            </w:pPr>
          </w:p>
        </w:tc>
        <w:tc>
          <w:tcPr>
            <w:tcW w:w="3324" w:type="dxa"/>
            <w:tcBorders>
              <w:left w:val="nil"/>
              <w:bottom w:val="single" w:sz="4" w:space="0" w:color="000000"/>
              <w:right w:val="nil"/>
            </w:tcBorders>
            <w:shd w:val="clear" w:color="auto" w:fill="auto"/>
            <w:vAlign w:val="center"/>
          </w:tcPr>
          <w:p w14:paraId="2A2C2600" w14:textId="77777777" w:rsidR="003F3E6B" w:rsidRDefault="003F3E6B" w:rsidP="00393C34">
            <w:pPr>
              <w:spacing w:after="0" w:line="240" w:lineRule="auto"/>
              <w:contextualSpacing/>
              <w:rPr>
                <w:color w:val="000000"/>
              </w:rPr>
            </w:pPr>
          </w:p>
        </w:tc>
      </w:tr>
      <w:tr w:rsidR="003F3E6B" w14:paraId="1B5781FD" w14:textId="77777777">
        <w:trPr>
          <w:trHeight w:val="1134"/>
        </w:trPr>
        <w:tc>
          <w:tcPr>
            <w:tcW w:w="1535" w:type="dxa"/>
            <w:tcBorders>
              <w:bottom w:val="single" w:sz="4" w:space="0" w:color="000000"/>
            </w:tcBorders>
            <w:shd w:val="clear" w:color="auto" w:fill="auto"/>
            <w:vAlign w:val="center"/>
          </w:tcPr>
          <w:p w14:paraId="63DD0AC3" w14:textId="77777777" w:rsidR="003F3E6B" w:rsidRDefault="00984B28" w:rsidP="00393C34">
            <w:pPr>
              <w:spacing w:after="0" w:line="240" w:lineRule="auto"/>
              <w:contextualSpacing/>
              <w:rPr>
                <w:color w:val="000000"/>
              </w:rPr>
            </w:pPr>
            <w:r>
              <w:rPr>
                <w:color w:val="000000"/>
              </w:rPr>
              <w:t>Postholder signature:</w:t>
            </w:r>
          </w:p>
        </w:tc>
        <w:tc>
          <w:tcPr>
            <w:tcW w:w="3296" w:type="dxa"/>
            <w:tcBorders>
              <w:bottom w:val="single" w:sz="4" w:space="0" w:color="000000"/>
            </w:tcBorders>
            <w:shd w:val="clear" w:color="auto" w:fill="auto"/>
            <w:vAlign w:val="center"/>
          </w:tcPr>
          <w:p w14:paraId="31F2BE45" w14:textId="77777777" w:rsidR="003F3E6B" w:rsidRDefault="003F3E6B" w:rsidP="00393C34">
            <w:pPr>
              <w:spacing w:after="0" w:line="240" w:lineRule="auto"/>
              <w:contextualSpacing/>
              <w:rPr>
                <w:color w:val="000000"/>
              </w:rPr>
            </w:pPr>
          </w:p>
        </w:tc>
        <w:tc>
          <w:tcPr>
            <w:tcW w:w="270" w:type="dxa"/>
            <w:tcBorders>
              <w:top w:val="nil"/>
              <w:bottom w:val="nil"/>
            </w:tcBorders>
            <w:shd w:val="clear" w:color="auto" w:fill="auto"/>
            <w:vAlign w:val="center"/>
          </w:tcPr>
          <w:p w14:paraId="487A3854" w14:textId="77777777" w:rsidR="003F3E6B" w:rsidRDefault="003F3E6B" w:rsidP="00393C34">
            <w:pPr>
              <w:spacing w:after="0" w:line="240" w:lineRule="auto"/>
              <w:contextualSpacing/>
              <w:rPr>
                <w:color w:val="000000"/>
              </w:rPr>
            </w:pPr>
          </w:p>
        </w:tc>
        <w:tc>
          <w:tcPr>
            <w:tcW w:w="1534" w:type="dxa"/>
            <w:tcBorders>
              <w:bottom w:val="single" w:sz="4" w:space="0" w:color="000000"/>
            </w:tcBorders>
            <w:shd w:val="clear" w:color="auto" w:fill="auto"/>
            <w:vAlign w:val="center"/>
          </w:tcPr>
          <w:p w14:paraId="13CFD180" w14:textId="77777777" w:rsidR="003F3E6B" w:rsidRDefault="00984B28" w:rsidP="00393C34">
            <w:pPr>
              <w:spacing w:after="0" w:line="240" w:lineRule="auto"/>
              <w:contextualSpacing/>
              <w:rPr>
                <w:color w:val="000000"/>
              </w:rPr>
            </w:pPr>
            <w:r>
              <w:rPr>
                <w:color w:val="000000"/>
              </w:rPr>
              <w:t>Line manager signature:</w:t>
            </w:r>
          </w:p>
        </w:tc>
        <w:tc>
          <w:tcPr>
            <w:tcW w:w="3324" w:type="dxa"/>
            <w:tcBorders>
              <w:bottom w:val="single" w:sz="4" w:space="0" w:color="000000"/>
            </w:tcBorders>
            <w:shd w:val="clear" w:color="auto" w:fill="auto"/>
            <w:vAlign w:val="center"/>
          </w:tcPr>
          <w:p w14:paraId="26A4CCF4" w14:textId="77777777" w:rsidR="003F3E6B" w:rsidRDefault="003F3E6B" w:rsidP="00393C34">
            <w:pPr>
              <w:spacing w:after="0" w:line="240" w:lineRule="auto"/>
              <w:contextualSpacing/>
              <w:rPr>
                <w:color w:val="000000"/>
              </w:rPr>
            </w:pPr>
          </w:p>
        </w:tc>
      </w:tr>
      <w:tr w:rsidR="003F3E6B" w14:paraId="7DAD10FD" w14:textId="77777777">
        <w:trPr>
          <w:trHeight w:val="227"/>
        </w:trPr>
        <w:tc>
          <w:tcPr>
            <w:tcW w:w="1535" w:type="dxa"/>
            <w:tcBorders>
              <w:top w:val="single" w:sz="4" w:space="0" w:color="000000"/>
              <w:left w:val="nil"/>
              <w:bottom w:val="single" w:sz="4" w:space="0" w:color="000000"/>
              <w:right w:val="nil"/>
            </w:tcBorders>
            <w:shd w:val="clear" w:color="auto" w:fill="auto"/>
            <w:vAlign w:val="center"/>
          </w:tcPr>
          <w:p w14:paraId="0722761E" w14:textId="77777777" w:rsidR="003F3E6B" w:rsidRDefault="003F3E6B" w:rsidP="00393C34">
            <w:pPr>
              <w:spacing w:after="0" w:line="240" w:lineRule="auto"/>
              <w:contextualSpacing/>
              <w:rPr>
                <w:color w:val="000000"/>
              </w:rPr>
            </w:pPr>
          </w:p>
        </w:tc>
        <w:tc>
          <w:tcPr>
            <w:tcW w:w="3296" w:type="dxa"/>
            <w:tcBorders>
              <w:top w:val="single" w:sz="4" w:space="0" w:color="000000"/>
              <w:left w:val="nil"/>
              <w:bottom w:val="single" w:sz="4" w:space="0" w:color="000000"/>
              <w:right w:val="nil"/>
            </w:tcBorders>
            <w:shd w:val="clear" w:color="auto" w:fill="auto"/>
            <w:vAlign w:val="center"/>
          </w:tcPr>
          <w:p w14:paraId="501A2102" w14:textId="77777777" w:rsidR="003F3E6B" w:rsidRDefault="003F3E6B" w:rsidP="00393C34">
            <w:pPr>
              <w:spacing w:after="0" w:line="240" w:lineRule="auto"/>
              <w:contextualSpacing/>
              <w:rPr>
                <w:color w:val="000000"/>
              </w:rPr>
            </w:pPr>
          </w:p>
        </w:tc>
        <w:tc>
          <w:tcPr>
            <w:tcW w:w="270" w:type="dxa"/>
            <w:tcBorders>
              <w:top w:val="nil"/>
              <w:left w:val="nil"/>
              <w:bottom w:val="nil"/>
              <w:right w:val="nil"/>
            </w:tcBorders>
            <w:shd w:val="clear" w:color="auto" w:fill="auto"/>
            <w:vAlign w:val="center"/>
          </w:tcPr>
          <w:p w14:paraId="157127D7" w14:textId="77777777" w:rsidR="003F3E6B" w:rsidRDefault="003F3E6B" w:rsidP="00393C34">
            <w:pPr>
              <w:spacing w:after="0" w:line="240" w:lineRule="auto"/>
              <w:contextualSpacing/>
              <w:rPr>
                <w:color w:val="000000"/>
              </w:rPr>
            </w:pPr>
          </w:p>
        </w:tc>
        <w:tc>
          <w:tcPr>
            <w:tcW w:w="1534" w:type="dxa"/>
            <w:tcBorders>
              <w:top w:val="single" w:sz="4" w:space="0" w:color="000000"/>
              <w:left w:val="nil"/>
              <w:bottom w:val="single" w:sz="4" w:space="0" w:color="000000"/>
              <w:right w:val="nil"/>
            </w:tcBorders>
            <w:shd w:val="clear" w:color="auto" w:fill="auto"/>
            <w:vAlign w:val="center"/>
          </w:tcPr>
          <w:p w14:paraId="31121BFA" w14:textId="77777777" w:rsidR="003F3E6B" w:rsidRDefault="003F3E6B" w:rsidP="00393C34">
            <w:pPr>
              <w:spacing w:after="0" w:line="240" w:lineRule="auto"/>
              <w:contextualSpacing/>
              <w:rPr>
                <w:color w:val="000000"/>
              </w:rPr>
            </w:pPr>
          </w:p>
        </w:tc>
        <w:tc>
          <w:tcPr>
            <w:tcW w:w="3324" w:type="dxa"/>
            <w:tcBorders>
              <w:top w:val="single" w:sz="4" w:space="0" w:color="000000"/>
              <w:left w:val="nil"/>
              <w:bottom w:val="single" w:sz="4" w:space="0" w:color="000000"/>
              <w:right w:val="nil"/>
            </w:tcBorders>
            <w:shd w:val="clear" w:color="auto" w:fill="auto"/>
            <w:vAlign w:val="center"/>
          </w:tcPr>
          <w:p w14:paraId="1EC81A7E" w14:textId="77777777" w:rsidR="003F3E6B" w:rsidRDefault="003F3E6B" w:rsidP="00393C34">
            <w:pPr>
              <w:spacing w:after="0" w:line="240" w:lineRule="auto"/>
              <w:contextualSpacing/>
              <w:rPr>
                <w:color w:val="000000"/>
              </w:rPr>
            </w:pPr>
          </w:p>
        </w:tc>
      </w:tr>
      <w:tr w:rsidR="003F3E6B" w14:paraId="4FB2A1C7" w14:textId="77777777">
        <w:trPr>
          <w:trHeight w:val="527"/>
        </w:trPr>
        <w:tc>
          <w:tcPr>
            <w:tcW w:w="1535" w:type="dxa"/>
            <w:tcBorders>
              <w:top w:val="single" w:sz="4" w:space="0" w:color="000000"/>
            </w:tcBorders>
            <w:shd w:val="clear" w:color="auto" w:fill="auto"/>
            <w:vAlign w:val="center"/>
          </w:tcPr>
          <w:p w14:paraId="7371A31B" w14:textId="77777777" w:rsidR="003F3E6B" w:rsidRDefault="00984B28" w:rsidP="00393C34">
            <w:pPr>
              <w:spacing w:after="0" w:line="240" w:lineRule="auto"/>
              <w:contextualSpacing/>
              <w:rPr>
                <w:color w:val="000000"/>
              </w:rPr>
            </w:pPr>
            <w:r>
              <w:rPr>
                <w:color w:val="000000"/>
              </w:rPr>
              <w:t>Date:</w:t>
            </w:r>
          </w:p>
        </w:tc>
        <w:tc>
          <w:tcPr>
            <w:tcW w:w="3296" w:type="dxa"/>
            <w:tcBorders>
              <w:top w:val="single" w:sz="4" w:space="0" w:color="000000"/>
            </w:tcBorders>
            <w:shd w:val="clear" w:color="auto" w:fill="auto"/>
            <w:vAlign w:val="center"/>
          </w:tcPr>
          <w:p w14:paraId="698B43E8" w14:textId="77777777" w:rsidR="003F3E6B" w:rsidRDefault="003F3E6B" w:rsidP="00393C34">
            <w:pPr>
              <w:spacing w:after="0" w:line="240" w:lineRule="auto"/>
              <w:contextualSpacing/>
              <w:rPr>
                <w:color w:val="000000"/>
              </w:rPr>
            </w:pPr>
          </w:p>
        </w:tc>
        <w:tc>
          <w:tcPr>
            <w:tcW w:w="270" w:type="dxa"/>
            <w:tcBorders>
              <w:top w:val="nil"/>
              <w:bottom w:val="nil"/>
            </w:tcBorders>
            <w:shd w:val="clear" w:color="auto" w:fill="auto"/>
            <w:vAlign w:val="center"/>
          </w:tcPr>
          <w:p w14:paraId="1EB91A49" w14:textId="77777777" w:rsidR="003F3E6B" w:rsidRDefault="003F3E6B" w:rsidP="00393C34">
            <w:pPr>
              <w:spacing w:after="0" w:line="240" w:lineRule="auto"/>
              <w:contextualSpacing/>
              <w:rPr>
                <w:color w:val="000000"/>
              </w:rPr>
            </w:pPr>
          </w:p>
        </w:tc>
        <w:tc>
          <w:tcPr>
            <w:tcW w:w="1534" w:type="dxa"/>
            <w:tcBorders>
              <w:top w:val="single" w:sz="4" w:space="0" w:color="000000"/>
            </w:tcBorders>
            <w:shd w:val="clear" w:color="auto" w:fill="auto"/>
            <w:vAlign w:val="center"/>
          </w:tcPr>
          <w:p w14:paraId="3E3237CA" w14:textId="77777777" w:rsidR="003F3E6B" w:rsidRDefault="00984B28" w:rsidP="00393C34">
            <w:pPr>
              <w:spacing w:after="0" w:line="240" w:lineRule="auto"/>
              <w:contextualSpacing/>
              <w:rPr>
                <w:color w:val="000000"/>
              </w:rPr>
            </w:pPr>
            <w:r>
              <w:rPr>
                <w:color w:val="000000"/>
              </w:rPr>
              <w:t>Date:</w:t>
            </w:r>
          </w:p>
        </w:tc>
        <w:tc>
          <w:tcPr>
            <w:tcW w:w="3324" w:type="dxa"/>
            <w:tcBorders>
              <w:top w:val="single" w:sz="4" w:space="0" w:color="000000"/>
            </w:tcBorders>
            <w:shd w:val="clear" w:color="auto" w:fill="auto"/>
            <w:vAlign w:val="center"/>
          </w:tcPr>
          <w:p w14:paraId="27930EFC" w14:textId="77777777" w:rsidR="003F3E6B" w:rsidRDefault="003F3E6B" w:rsidP="00393C34">
            <w:pPr>
              <w:spacing w:after="0" w:line="240" w:lineRule="auto"/>
              <w:contextualSpacing/>
              <w:rPr>
                <w:color w:val="000000"/>
              </w:rPr>
            </w:pPr>
          </w:p>
        </w:tc>
      </w:tr>
    </w:tbl>
    <w:p w14:paraId="12F52D08" w14:textId="77777777" w:rsidR="003F3E6B" w:rsidRDefault="003F3E6B" w:rsidP="00393C34">
      <w:pPr>
        <w:spacing w:after="0" w:line="240" w:lineRule="auto"/>
        <w:contextualSpacing/>
        <w:rPr>
          <w:b/>
        </w:rPr>
      </w:pPr>
    </w:p>
    <w:sectPr w:rsidR="003F3E6B" w:rsidSect="00BE0DC6">
      <w:headerReference w:type="default" r:id="rId9"/>
      <w:footerReference w:type="default" r:id="rId10"/>
      <w:footerReference w:type="first" r:id="rId11"/>
      <w:pgSz w:w="11906" w:h="16838" w:code="9"/>
      <w:pgMar w:top="1021" w:right="1077" w:bottom="1021" w:left="1077" w:header="454" w:footer="3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2EAF0" w14:textId="77777777" w:rsidR="002F2804" w:rsidRDefault="00984B28">
      <w:pPr>
        <w:spacing w:after="0" w:line="240" w:lineRule="auto"/>
      </w:pPr>
      <w:r>
        <w:separator/>
      </w:r>
    </w:p>
  </w:endnote>
  <w:endnote w:type="continuationSeparator" w:id="0">
    <w:p w14:paraId="7F73C367" w14:textId="77777777" w:rsidR="002F2804" w:rsidRDefault="00984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2265F" w14:textId="60F36E41" w:rsidR="003F3E6B" w:rsidRPr="00BE0DC6" w:rsidRDefault="00BE0DC6" w:rsidP="00BE0DC6">
    <w:pPr>
      <w:pBdr>
        <w:top w:val="nil"/>
        <w:left w:val="nil"/>
        <w:bottom w:val="nil"/>
        <w:right w:val="nil"/>
        <w:between w:val="nil"/>
      </w:pBdr>
      <w:tabs>
        <w:tab w:val="center" w:pos="4513"/>
        <w:tab w:val="right" w:pos="9026"/>
      </w:tabs>
      <w:spacing w:after="0" w:line="240" w:lineRule="auto"/>
      <w:rPr>
        <w:rFonts w:asciiTheme="minorHAnsi" w:eastAsia="Arial" w:hAnsiTheme="minorHAnsi" w:cstheme="minorHAnsi"/>
        <w:color w:val="000000"/>
        <w:sz w:val="18"/>
        <w:szCs w:val="18"/>
      </w:rPr>
    </w:pPr>
    <w:r>
      <w:rPr>
        <w:sz w:val="18"/>
      </w:rPr>
      <w:tab/>
    </w:r>
    <w:r w:rsidR="0069488D" w:rsidRPr="00BE0DC6">
      <w:rPr>
        <w:sz w:val="18"/>
      </w:rPr>
      <w:t>Sports Centre &amp; Lettings Duty Manager</w:t>
    </w:r>
    <w:r>
      <w:rPr>
        <w:sz w:val="18"/>
      </w:rPr>
      <w:tab/>
    </w:r>
    <w:r w:rsidR="00984B28" w:rsidRPr="00BE0DC6">
      <w:rPr>
        <w:rFonts w:asciiTheme="minorHAnsi" w:eastAsia="Arial" w:hAnsiTheme="minorHAnsi" w:cstheme="minorHAnsi"/>
        <w:color w:val="000000"/>
        <w:sz w:val="18"/>
        <w:szCs w:val="18"/>
      </w:rPr>
      <w:fldChar w:fldCharType="begin"/>
    </w:r>
    <w:r w:rsidR="00984B28" w:rsidRPr="00BE0DC6">
      <w:rPr>
        <w:rFonts w:asciiTheme="minorHAnsi" w:eastAsia="Arial" w:hAnsiTheme="minorHAnsi" w:cstheme="minorHAnsi"/>
        <w:color w:val="000000"/>
        <w:sz w:val="18"/>
        <w:szCs w:val="18"/>
      </w:rPr>
      <w:instrText>PAGE</w:instrText>
    </w:r>
    <w:r w:rsidR="00984B28" w:rsidRPr="00BE0DC6">
      <w:rPr>
        <w:rFonts w:asciiTheme="minorHAnsi" w:eastAsia="Arial" w:hAnsiTheme="minorHAnsi" w:cstheme="minorHAnsi"/>
        <w:color w:val="000000"/>
        <w:sz w:val="18"/>
        <w:szCs w:val="18"/>
      </w:rPr>
      <w:fldChar w:fldCharType="separate"/>
    </w:r>
    <w:r w:rsidR="002E52BB">
      <w:rPr>
        <w:rFonts w:asciiTheme="minorHAnsi" w:eastAsia="Arial" w:hAnsiTheme="minorHAnsi" w:cstheme="minorHAnsi"/>
        <w:noProof/>
        <w:color w:val="000000"/>
        <w:sz w:val="18"/>
        <w:szCs w:val="18"/>
      </w:rPr>
      <w:t>2</w:t>
    </w:r>
    <w:r w:rsidR="00984B28" w:rsidRPr="00BE0DC6">
      <w:rPr>
        <w:rFonts w:asciiTheme="minorHAnsi" w:eastAsia="Arial" w:hAnsiTheme="minorHAnsi" w:cstheme="minorHAnsi"/>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8A1CC" w14:textId="5BA8EFB3" w:rsidR="003F3E6B" w:rsidRDefault="00BE0DC6" w:rsidP="00BE0DC6">
    <w:pPr>
      <w:pBdr>
        <w:top w:val="nil"/>
        <w:left w:val="nil"/>
        <w:bottom w:val="nil"/>
        <w:right w:val="nil"/>
        <w:between w:val="nil"/>
      </w:pBdr>
      <w:tabs>
        <w:tab w:val="center" w:pos="4513"/>
        <w:tab w:val="right" w:pos="9639"/>
      </w:tabs>
      <w:spacing w:after="0" w:line="240" w:lineRule="auto"/>
      <w:rPr>
        <w:color w:val="000000"/>
        <w:sz w:val="18"/>
        <w:szCs w:val="18"/>
      </w:rPr>
    </w:pPr>
    <w:r>
      <w:rPr>
        <w:sz w:val="18"/>
      </w:rPr>
      <w:tab/>
    </w:r>
    <w:r w:rsidRPr="00BE0DC6">
      <w:rPr>
        <w:sz w:val="18"/>
      </w:rPr>
      <w:t>Sports Centre &amp; Lettings Duty Manager</w:t>
    </w:r>
    <w:r>
      <w:rPr>
        <w:rFonts w:ascii="Arial" w:eastAsia="Arial" w:hAnsi="Arial" w:cs="Arial"/>
        <w:color w:val="000000"/>
        <w:sz w:val="18"/>
        <w:szCs w:val="18"/>
      </w:rPr>
      <w:tab/>
    </w:r>
    <w:r w:rsidR="00984B28">
      <w:rPr>
        <w:color w:val="000000"/>
        <w:sz w:val="18"/>
        <w:szCs w:val="18"/>
      </w:rPr>
      <w:fldChar w:fldCharType="begin"/>
    </w:r>
    <w:r w:rsidR="00984B28">
      <w:rPr>
        <w:color w:val="000000"/>
        <w:sz w:val="18"/>
        <w:szCs w:val="18"/>
      </w:rPr>
      <w:instrText>PAGE</w:instrText>
    </w:r>
    <w:r w:rsidR="00984B28">
      <w:rPr>
        <w:color w:val="000000"/>
        <w:sz w:val="18"/>
        <w:szCs w:val="18"/>
      </w:rPr>
      <w:fldChar w:fldCharType="separate"/>
    </w:r>
    <w:r w:rsidR="002E52BB">
      <w:rPr>
        <w:noProof/>
        <w:color w:val="000000"/>
        <w:sz w:val="18"/>
        <w:szCs w:val="18"/>
      </w:rPr>
      <w:t>1</w:t>
    </w:r>
    <w:r w:rsidR="00984B28">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FE3CE" w14:textId="77777777" w:rsidR="002F2804" w:rsidRDefault="00984B28">
      <w:pPr>
        <w:spacing w:after="0" w:line="240" w:lineRule="auto"/>
      </w:pPr>
      <w:r>
        <w:separator/>
      </w:r>
    </w:p>
  </w:footnote>
  <w:footnote w:type="continuationSeparator" w:id="0">
    <w:p w14:paraId="4069989E" w14:textId="77777777" w:rsidR="002F2804" w:rsidRDefault="00984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735A7" w14:textId="77777777" w:rsidR="003F3E6B" w:rsidRDefault="00984B28">
    <w:pPr>
      <w:pBdr>
        <w:top w:val="nil"/>
        <w:left w:val="nil"/>
        <w:bottom w:val="nil"/>
        <w:right w:val="nil"/>
        <w:between w:val="nil"/>
      </w:pBdr>
      <w:tabs>
        <w:tab w:val="center" w:pos="4513"/>
        <w:tab w:val="right" w:pos="9026"/>
      </w:tabs>
      <w:spacing w:after="0" w:line="240" w:lineRule="auto"/>
      <w:jc w:val="center"/>
      <w:rPr>
        <w:b/>
        <w:color w:val="006600"/>
        <w:sz w:val="24"/>
        <w:szCs w:val="24"/>
      </w:rPr>
    </w:pPr>
    <w:r>
      <w:rPr>
        <w:b/>
        <w:color w:val="006600"/>
        <w:sz w:val="24"/>
        <w:szCs w:val="24"/>
      </w:rPr>
      <w:t>St George’s School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834C6"/>
    <w:multiLevelType w:val="hybridMultilevel"/>
    <w:tmpl w:val="8BBC3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E5FF6"/>
    <w:multiLevelType w:val="hybridMultilevel"/>
    <w:tmpl w:val="41941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910535"/>
    <w:multiLevelType w:val="hybridMultilevel"/>
    <w:tmpl w:val="CDAA8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1569F"/>
    <w:multiLevelType w:val="hybridMultilevel"/>
    <w:tmpl w:val="AD8AF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F379EA"/>
    <w:multiLevelType w:val="hybridMultilevel"/>
    <w:tmpl w:val="9370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3322C8"/>
    <w:multiLevelType w:val="hybridMultilevel"/>
    <w:tmpl w:val="09AEBB28"/>
    <w:lvl w:ilvl="0" w:tplc="B34E6FAE">
      <w:numFmt w:val="bullet"/>
      <w:lvlText w:val=""/>
      <w:lvlJc w:val="left"/>
      <w:pPr>
        <w:ind w:left="1137" w:hanging="777"/>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C51D4B"/>
    <w:multiLevelType w:val="multilevel"/>
    <w:tmpl w:val="1BD077EE"/>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Arial" w:eastAsia="Arial" w:hAnsi="Arial" w:cs="Arial"/>
        <w:sz w:val="20"/>
        <w:szCs w:val="2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F1E56B1"/>
    <w:multiLevelType w:val="hybridMultilevel"/>
    <w:tmpl w:val="397A7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4200F0"/>
    <w:multiLevelType w:val="multilevel"/>
    <w:tmpl w:val="4EC8E6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D07721E"/>
    <w:multiLevelType w:val="hybridMultilevel"/>
    <w:tmpl w:val="4AD8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2"/>
  </w:num>
  <w:num w:numId="4">
    <w:abstractNumId w:val="5"/>
  </w:num>
  <w:num w:numId="5">
    <w:abstractNumId w:val="3"/>
  </w:num>
  <w:num w:numId="6">
    <w:abstractNumId w:val="9"/>
  </w:num>
  <w:num w:numId="7">
    <w:abstractNumId w:val="4"/>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E6B"/>
    <w:rsid w:val="00052D2A"/>
    <w:rsid w:val="000B68E7"/>
    <w:rsid w:val="00111193"/>
    <w:rsid w:val="00185A31"/>
    <w:rsid w:val="00191F1E"/>
    <w:rsid w:val="00272113"/>
    <w:rsid w:val="002E52BB"/>
    <w:rsid w:val="002F2804"/>
    <w:rsid w:val="002F7E66"/>
    <w:rsid w:val="00330157"/>
    <w:rsid w:val="0035339C"/>
    <w:rsid w:val="00376EA8"/>
    <w:rsid w:val="00393C34"/>
    <w:rsid w:val="003F3E6B"/>
    <w:rsid w:val="004B76DF"/>
    <w:rsid w:val="005A5312"/>
    <w:rsid w:val="005B115B"/>
    <w:rsid w:val="0061185B"/>
    <w:rsid w:val="006428E5"/>
    <w:rsid w:val="0069488D"/>
    <w:rsid w:val="00725E51"/>
    <w:rsid w:val="007379A8"/>
    <w:rsid w:val="00766158"/>
    <w:rsid w:val="00830AC8"/>
    <w:rsid w:val="009761CA"/>
    <w:rsid w:val="00984B28"/>
    <w:rsid w:val="009F14EC"/>
    <w:rsid w:val="00A9690C"/>
    <w:rsid w:val="00B02A89"/>
    <w:rsid w:val="00B20C95"/>
    <w:rsid w:val="00BE0DC6"/>
    <w:rsid w:val="00C567DE"/>
    <w:rsid w:val="00C62B88"/>
    <w:rsid w:val="00D006D0"/>
    <w:rsid w:val="00E13E13"/>
    <w:rsid w:val="00E43701"/>
    <w:rsid w:val="00F76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A9F20F"/>
  <w15:docId w15:val="{CC5E4F59-DB26-4389-8A09-AC251EDBF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1F8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nhideWhenUsed/>
    <w:rsid w:val="00751F8D"/>
    <w:pPr>
      <w:tabs>
        <w:tab w:val="center" w:pos="4513"/>
        <w:tab w:val="right" w:pos="9026"/>
      </w:tabs>
      <w:spacing w:after="0" w:line="240" w:lineRule="auto"/>
    </w:pPr>
  </w:style>
  <w:style w:type="character" w:customStyle="1" w:styleId="HeaderChar">
    <w:name w:val="Header Char"/>
    <w:basedOn w:val="DefaultParagraphFont"/>
    <w:link w:val="Header"/>
    <w:rsid w:val="00751F8D"/>
  </w:style>
  <w:style w:type="paragraph" w:styleId="Footer">
    <w:name w:val="footer"/>
    <w:basedOn w:val="Normal"/>
    <w:link w:val="FooterChar"/>
    <w:uiPriority w:val="99"/>
    <w:unhideWhenUsed/>
    <w:rsid w:val="00751F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F8D"/>
  </w:style>
  <w:style w:type="paragraph" w:styleId="ListParagraph">
    <w:name w:val="List Paragraph"/>
    <w:basedOn w:val="Normal"/>
    <w:uiPriority w:val="34"/>
    <w:qFormat/>
    <w:rsid w:val="00DD1D4A"/>
    <w:pPr>
      <w:spacing w:after="200" w:line="276" w:lineRule="auto"/>
      <w:ind w:left="720"/>
      <w:contextualSpacing/>
    </w:pPr>
    <w:rPr>
      <w:rFonts w:cs="Times New Roman"/>
      <w:lang w:val="en-GB" w:eastAsia="en-US"/>
    </w:rPr>
  </w:style>
  <w:style w:type="table" w:styleId="TableGrid">
    <w:name w:val="Table Grid"/>
    <w:basedOn w:val="TableNormal"/>
    <w:uiPriority w:val="59"/>
    <w:rsid w:val="007F4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12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24E"/>
    <w:rPr>
      <w:rFonts w:ascii="Segoe UI" w:eastAsia="Calibri" w:hAnsi="Segoe UI" w:cs="Segoe UI"/>
      <w:sz w:val="18"/>
      <w:szCs w:val="18"/>
      <w:lang w:val="en-US" w:eastAsia="en-GB"/>
    </w:rPr>
  </w:style>
  <w:style w:type="paragraph" w:styleId="BodyText">
    <w:name w:val="Body Text"/>
    <w:link w:val="BodyTextChar"/>
    <w:uiPriority w:val="99"/>
    <w:semiHidden/>
    <w:unhideWhenUsed/>
    <w:rsid w:val="00BA30D5"/>
    <w:pPr>
      <w:spacing w:after="120" w:line="264" w:lineRule="auto"/>
    </w:pPr>
    <w:rPr>
      <w:rFonts w:eastAsia="Times New Roman"/>
      <w:color w:val="000000"/>
      <w:kern w:val="28"/>
      <w:sz w:val="20"/>
      <w:szCs w:val="20"/>
    </w:rPr>
  </w:style>
  <w:style w:type="character" w:customStyle="1" w:styleId="BodyTextChar">
    <w:name w:val="Body Text Char"/>
    <w:basedOn w:val="DefaultParagraphFont"/>
    <w:link w:val="BodyText"/>
    <w:uiPriority w:val="99"/>
    <w:semiHidden/>
    <w:rsid w:val="00BA30D5"/>
    <w:rPr>
      <w:rFonts w:ascii="Calibri" w:eastAsia="Times New Roman" w:hAnsi="Calibri" w:cs="Calibri"/>
      <w:color w:val="000000"/>
      <w:kern w:val="28"/>
      <w:sz w:val="20"/>
      <w:szCs w:val="20"/>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paragraph" w:customStyle="1" w:styleId="TableParagraph">
    <w:name w:val="Table Paragraph"/>
    <w:basedOn w:val="Normal"/>
    <w:rsid w:val="004B76DF"/>
    <w:pPr>
      <w:spacing w:after="0" w:line="285" w:lineRule="auto"/>
      <w:ind w:left="391"/>
    </w:pPr>
    <w:rPr>
      <w:rFonts w:ascii="Arial" w:eastAsia="Times New Roman" w:hAnsi="Arial" w:cs="Arial"/>
      <w:color w:val="000000"/>
      <w:kern w:val="28"/>
      <w:lang w:val="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394596">
      <w:bodyDiv w:val="1"/>
      <w:marLeft w:val="0"/>
      <w:marRight w:val="0"/>
      <w:marTop w:val="0"/>
      <w:marBottom w:val="0"/>
      <w:divBdr>
        <w:top w:val="none" w:sz="0" w:space="0" w:color="auto"/>
        <w:left w:val="none" w:sz="0" w:space="0" w:color="auto"/>
        <w:bottom w:val="none" w:sz="0" w:space="0" w:color="auto"/>
        <w:right w:val="none" w:sz="0" w:space="0" w:color="auto"/>
      </w:divBdr>
    </w:div>
    <w:div w:id="1498765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mkgXTBIox8sQlSOUEolnhVhT/Q==">CgMxLjAyDmgueGpuNTl3d2FwdmtzMg5oLjU5cXY1OWhicmZ0czgAciExaTFpS3kzeXZRNW1ZT0VwSThwVEl4U0lsX0F1RFhuV3k=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Personnel</dc:creator>
  <cp:lastModifiedBy>M Fung</cp:lastModifiedBy>
  <cp:revision>6</cp:revision>
  <dcterms:created xsi:type="dcterms:W3CDTF">2026-06-05T08:02:00Z</dcterms:created>
  <dcterms:modified xsi:type="dcterms:W3CDTF">2026-06-05T08:03:00Z</dcterms:modified>
</cp:coreProperties>
</file>