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6165" w14:textId="77777777" w:rsidR="002C6475" w:rsidRPr="00A905EA" w:rsidRDefault="002C6475" w:rsidP="002C6475">
      <w:pPr>
        <w:rPr>
          <w:rFonts w:asciiTheme="majorHAnsi" w:hAnsiTheme="majorHAnsi" w:cstheme="majorHAnsi"/>
        </w:rPr>
      </w:pPr>
      <w:r w:rsidRPr="00A905EA">
        <w:rPr>
          <w:rFonts w:asciiTheme="majorHAnsi" w:hAnsiTheme="majorHAnsi" w:cstheme="majorHAnsi"/>
          <w:noProof/>
          <w:lang w:eastAsia="en-GB"/>
        </w:rPr>
        <w:drawing>
          <wp:anchor distT="0" distB="0" distL="114300" distR="114300" simplePos="0" relativeHeight="251659264" behindDoc="0" locked="0" layoutInCell="1" allowOverlap="1" wp14:anchorId="56882AA0" wp14:editId="40D824CD">
            <wp:simplePos x="0" y="0"/>
            <wp:positionH relativeFrom="column">
              <wp:posOffset>5019675</wp:posOffset>
            </wp:positionH>
            <wp:positionV relativeFrom="paragraph">
              <wp:posOffset>0</wp:posOffset>
            </wp:positionV>
            <wp:extent cx="902335" cy="9817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981710"/>
                    </a:xfrm>
                    <a:prstGeom prst="rect">
                      <a:avLst/>
                    </a:prstGeom>
                    <a:noFill/>
                  </pic:spPr>
                </pic:pic>
              </a:graphicData>
            </a:graphic>
          </wp:anchor>
        </w:drawing>
      </w:r>
    </w:p>
    <w:p w14:paraId="752E1BDB" w14:textId="77777777" w:rsidR="002C6475" w:rsidRPr="00A905EA" w:rsidRDefault="002C6475" w:rsidP="002C6475">
      <w:pPr>
        <w:rPr>
          <w:rFonts w:asciiTheme="majorHAnsi" w:hAnsiTheme="majorHAnsi" w:cstheme="majorHAnsi"/>
        </w:rPr>
      </w:pPr>
    </w:p>
    <w:p w14:paraId="04EF9B4C" w14:textId="77777777" w:rsidR="002C6475" w:rsidRPr="00A905EA" w:rsidRDefault="002C6475" w:rsidP="002C6475">
      <w:pPr>
        <w:rPr>
          <w:rFonts w:asciiTheme="majorHAnsi" w:hAnsiTheme="majorHAnsi" w:cstheme="majorHAnsi"/>
        </w:rPr>
      </w:pPr>
    </w:p>
    <w:p w14:paraId="77255419" w14:textId="77777777" w:rsidR="002C6475" w:rsidRPr="00A905EA" w:rsidRDefault="002C6475" w:rsidP="002C6475">
      <w:pPr>
        <w:rPr>
          <w:rFonts w:asciiTheme="majorHAnsi" w:hAnsiTheme="majorHAnsi" w:cstheme="majorHAnsi"/>
        </w:rPr>
      </w:pPr>
    </w:p>
    <w:p w14:paraId="6E184AB3" w14:textId="77777777" w:rsidR="002C6475" w:rsidRPr="00A905EA" w:rsidRDefault="002C6475" w:rsidP="002C6475">
      <w:pPr>
        <w:rPr>
          <w:rFonts w:asciiTheme="majorHAnsi" w:hAnsiTheme="majorHAnsi" w:cstheme="majorHAnsi"/>
        </w:rPr>
      </w:pPr>
    </w:p>
    <w:p w14:paraId="34F6AC8A" w14:textId="77777777" w:rsidR="002C6475" w:rsidRPr="00A905EA" w:rsidRDefault="002C6475" w:rsidP="002C6475">
      <w:pPr>
        <w:rPr>
          <w:rFonts w:asciiTheme="majorHAnsi" w:hAnsiTheme="majorHAnsi" w:cstheme="majorHAnsi"/>
        </w:rPr>
      </w:pPr>
    </w:p>
    <w:p w14:paraId="7645F92E" w14:textId="77777777" w:rsidR="002C6475" w:rsidRPr="00A905EA" w:rsidRDefault="002C6475" w:rsidP="002C6475">
      <w:pPr>
        <w:rPr>
          <w:rFonts w:asciiTheme="majorHAnsi" w:hAnsiTheme="majorHAnsi" w:cstheme="majorHAnsi"/>
        </w:rPr>
      </w:pPr>
    </w:p>
    <w:p w14:paraId="75754BC0" w14:textId="77777777" w:rsidR="002C6475" w:rsidRPr="00A905EA" w:rsidRDefault="002C6475" w:rsidP="002C6475">
      <w:pPr>
        <w:rPr>
          <w:rFonts w:asciiTheme="majorHAnsi" w:hAnsiTheme="majorHAnsi" w:cstheme="majorHAnsi"/>
        </w:rPr>
      </w:pPr>
    </w:p>
    <w:p w14:paraId="344E5222" w14:textId="77777777" w:rsidR="00C241BD" w:rsidRPr="00A905EA" w:rsidRDefault="002C6475" w:rsidP="00C241BD">
      <w:pPr>
        <w:jc w:val="center"/>
        <w:rPr>
          <w:rFonts w:asciiTheme="majorHAnsi" w:hAnsiTheme="majorHAnsi" w:cstheme="majorHAnsi"/>
          <w:color w:val="385623" w:themeColor="accent6" w:themeShade="80"/>
          <w:sz w:val="52"/>
          <w:szCs w:val="52"/>
        </w:rPr>
      </w:pPr>
      <w:r w:rsidRPr="00A905EA">
        <w:rPr>
          <w:rFonts w:asciiTheme="majorHAnsi" w:hAnsiTheme="majorHAnsi" w:cstheme="majorHAnsi"/>
          <w:color w:val="385623" w:themeColor="accent6" w:themeShade="80"/>
          <w:sz w:val="52"/>
          <w:szCs w:val="52"/>
        </w:rPr>
        <w:t xml:space="preserve">Fox Hollies School </w:t>
      </w:r>
    </w:p>
    <w:p w14:paraId="2FE7F046" w14:textId="059BB69E" w:rsidR="002C6475" w:rsidRPr="00A905EA" w:rsidRDefault="00C241BD" w:rsidP="00C241BD">
      <w:pPr>
        <w:jc w:val="center"/>
        <w:rPr>
          <w:rFonts w:asciiTheme="majorHAnsi" w:hAnsiTheme="majorHAnsi" w:cstheme="majorHAnsi"/>
          <w:color w:val="385623" w:themeColor="accent6" w:themeShade="80"/>
          <w:sz w:val="52"/>
          <w:szCs w:val="52"/>
        </w:rPr>
      </w:pPr>
      <w:r w:rsidRPr="00A905EA">
        <w:rPr>
          <w:rFonts w:asciiTheme="majorHAnsi" w:hAnsiTheme="majorHAnsi" w:cstheme="majorHAnsi"/>
          <w:color w:val="385623" w:themeColor="accent6" w:themeShade="80"/>
          <w:sz w:val="52"/>
          <w:szCs w:val="52"/>
        </w:rPr>
        <w:t>GDPR</w:t>
      </w:r>
      <w:r w:rsidR="002C6475" w:rsidRPr="00A905EA">
        <w:rPr>
          <w:rFonts w:asciiTheme="majorHAnsi" w:hAnsiTheme="majorHAnsi" w:cstheme="majorHAnsi"/>
          <w:color w:val="385623" w:themeColor="accent6" w:themeShade="80"/>
          <w:sz w:val="52"/>
          <w:szCs w:val="52"/>
        </w:rPr>
        <w:t xml:space="preserve"> </w:t>
      </w:r>
      <w:r w:rsidRPr="00A905EA">
        <w:rPr>
          <w:rFonts w:asciiTheme="majorHAnsi" w:hAnsiTheme="majorHAnsi" w:cstheme="majorHAnsi"/>
          <w:color w:val="385623" w:themeColor="accent6" w:themeShade="80"/>
          <w:sz w:val="52"/>
          <w:szCs w:val="52"/>
        </w:rPr>
        <w:t xml:space="preserve">and Data Protection </w:t>
      </w:r>
      <w:r w:rsidR="002C6475" w:rsidRPr="00A905EA">
        <w:rPr>
          <w:rFonts w:asciiTheme="majorHAnsi" w:hAnsiTheme="majorHAnsi" w:cstheme="majorHAnsi"/>
          <w:color w:val="385623" w:themeColor="accent6" w:themeShade="80"/>
          <w:sz w:val="52"/>
          <w:szCs w:val="52"/>
        </w:rPr>
        <w:t>Policy</w:t>
      </w:r>
    </w:p>
    <w:p w14:paraId="0F4362EB" w14:textId="4D0E6A6A" w:rsidR="005862C2" w:rsidRPr="00A905EA" w:rsidRDefault="005862C2" w:rsidP="00C241BD">
      <w:pPr>
        <w:jc w:val="center"/>
        <w:rPr>
          <w:rFonts w:asciiTheme="majorHAnsi" w:hAnsiTheme="majorHAnsi" w:cstheme="majorHAnsi"/>
          <w:color w:val="385623" w:themeColor="accent6" w:themeShade="80"/>
          <w:sz w:val="52"/>
          <w:szCs w:val="52"/>
        </w:rPr>
      </w:pPr>
      <w:r w:rsidRPr="00A905EA">
        <w:rPr>
          <w:rFonts w:asciiTheme="majorHAnsi" w:hAnsiTheme="majorHAnsi" w:cstheme="majorHAnsi"/>
          <w:color w:val="385623" w:themeColor="accent6" w:themeShade="80"/>
          <w:sz w:val="52"/>
          <w:szCs w:val="52"/>
        </w:rPr>
        <w:t xml:space="preserve">2025-2026 </w:t>
      </w:r>
    </w:p>
    <w:p w14:paraId="6FF97A14" w14:textId="77777777" w:rsidR="002C6475" w:rsidRPr="00A905EA" w:rsidRDefault="002C6475" w:rsidP="002C6475">
      <w:pPr>
        <w:jc w:val="center"/>
        <w:rPr>
          <w:rFonts w:asciiTheme="majorHAnsi" w:hAnsiTheme="majorHAnsi" w:cstheme="majorHAnsi"/>
          <w:color w:val="385623" w:themeColor="accent6" w:themeShade="80"/>
        </w:rPr>
      </w:pPr>
    </w:p>
    <w:p w14:paraId="50CD4A80" w14:textId="77777777" w:rsidR="002C6475" w:rsidRPr="00A905EA" w:rsidRDefault="002C6475" w:rsidP="002C6475">
      <w:pPr>
        <w:jc w:val="center"/>
        <w:rPr>
          <w:rFonts w:asciiTheme="majorHAnsi" w:hAnsiTheme="majorHAnsi" w:cstheme="majorHAnsi"/>
          <w:color w:val="385623" w:themeColor="accent6" w:themeShade="80"/>
        </w:rPr>
      </w:pPr>
    </w:p>
    <w:p w14:paraId="6EAFE671" w14:textId="77777777" w:rsidR="002C6475" w:rsidRPr="00A905EA" w:rsidRDefault="002C6475" w:rsidP="002C6475">
      <w:pPr>
        <w:jc w:val="center"/>
        <w:rPr>
          <w:rFonts w:asciiTheme="majorHAnsi" w:hAnsiTheme="majorHAnsi" w:cstheme="majorHAnsi"/>
          <w:color w:val="385623" w:themeColor="accent6" w:themeShade="80"/>
        </w:rPr>
      </w:pPr>
    </w:p>
    <w:p w14:paraId="6D286400" w14:textId="77777777" w:rsidR="002C6475" w:rsidRPr="00A905EA" w:rsidRDefault="002C6475" w:rsidP="002C6475">
      <w:pPr>
        <w:jc w:val="center"/>
        <w:rPr>
          <w:rFonts w:asciiTheme="majorHAnsi" w:hAnsiTheme="majorHAnsi" w:cstheme="majorHAnsi"/>
          <w:color w:val="385623" w:themeColor="accent6" w:themeShade="80"/>
        </w:rPr>
      </w:pPr>
    </w:p>
    <w:p w14:paraId="677F9530" w14:textId="77777777" w:rsidR="002C6475" w:rsidRPr="00AA7C47" w:rsidRDefault="002C6475" w:rsidP="002C6475">
      <w:pPr>
        <w:jc w:val="center"/>
        <w:rPr>
          <w:rFonts w:asciiTheme="majorHAnsi" w:hAnsiTheme="majorHAnsi" w:cstheme="majorHAnsi"/>
          <w:color w:val="385623" w:themeColor="accent6" w:themeShade="80"/>
          <w:sz w:val="24"/>
          <w:szCs w:val="24"/>
        </w:rPr>
      </w:pPr>
    </w:p>
    <w:p w14:paraId="24FEF78A" w14:textId="12EFACE9" w:rsidR="009E6F28" w:rsidRPr="00AA7C47" w:rsidRDefault="002C6475" w:rsidP="00AA7C47">
      <w:pPr>
        <w:pStyle w:val="NoSpacing"/>
        <w:jc w:val="center"/>
        <w:rPr>
          <w:sz w:val="24"/>
          <w:szCs w:val="24"/>
        </w:rPr>
      </w:pPr>
      <w:r w:rsidRPr="6A48046E">
        <w:rPr>
          <w:color w:val="385623" w:themeColor="accent6" w:themeShade="80"/>
          <w:sz w:val="24"/>
          <w:szCs w:val="24"/>
        </w:rPr>
        <w:t xml:space="preserve">Approved by: </w:t>
      </w:r>
      <w:r w:rsidRPr="6A48046E">
        <w:rPr>
          <w:sz w:val="24"/>
          <w:szCs w:val="24"/>
        </w:rPr>
        <w:t>Governing Body</w:t>
      </w:r>
      <w:r>
        <w:br/>
      </w:r>
      <w:r w:rsidRPr="6A48046E">
        <w:rPr>
          <w:color w:val="385623" w:themeColor="accent6" w:themeShade="80"/>
          <w:sz w:val="24"/>
          <w:szCs w:val="24"/>
        </w:rPr>
        <w:t xml:space="preserve">Date of Approval: </w:t>
      </w:r>
      <w:r w:rsidR="008567EF" w:rsidRPr="6A48046E">
        <w:rPr>
          <w:sz w:val="24"/>
          <w:szCs w:val="24"/>
        </w:rPr>
        <w:t>Ju</w:t>
      </w:r>
      <w:r w:rsidR="702B135C" w:rsidRPr="6A48046E">
        <w:rPr>
          <w:sz w:val="24"/>
          <w:szCs w:val="24"/>
        </w:rPr>
        <w:t xml:space="preserve">ly </w:t>
      </w:r>
      <w:r w:rsidRPr="6A48046E">
        <w:rPr>
          <w:sz w:val="24"/>
          <w:szCs w:val="24"/>
        </w:rPr>
        <w:t>2025</w:t>
      </w:r>
      <w:r>
        <w:br/>
      </w:r>
      <w:r w:rsidRPr="6A48046E">
        <w:rPr>
          <w:color w:val="385623" w:themeColor="accent6" w:themeShade="80"/>
          <w:sz w:val="24"/>
          <w:szCs w:val="24"/>
        </w:rPr>
        <w:t xml:space="preserve">Review Date: </w:t>
      </w:r>
      <w:r w:rsidR="008567EF" w:rsidRPr="6A48046E">
        <w:rPr>
          <w:sz w:val="24"/>
          <w:szCs w:val="24"/>
        </w:rPr>
        <w:t>Ju</w:t>
      </w:r>
      <w:r w:rsidR="5B168804" w:rsidRPr="6A48046E">
        <w:rPr>
          <w:sz w:val="24"/>
          <w:szCs w:val="24"/>
        </w:rPr>
        <w:t>ly</w:t>
      </w:r>
      <w:r w:rsidRPr="6A48046E">
        <w:rPr>
          <w:sz w:val="24"/>
          <w:szCs w:val="24"/>
        </w:rPr>
        <w:t xml:space="preserve"> 2026 </w:t>
      </w:r>
      <w:r>
        <w:br/>
      </w:r>
      <w:r w:rsidRPr="6A48046E">
        <w:rPr>
          <w:color w:val="385623" w:themeColor="accent6" w:themeShade="80"/>
          <w:sz w:val="24"/>
          <w:szCs w:val="24"/>
        </w:rPr>
        <w:t xml:space="preserve">Lead Member of Staff: </w:t>
      </w:r>
      <w:r w:rsidR="00C241BD" w:rsidRPr="6A48046E">
        <w:rPr>
          <w:sz w:val="24"/>
          <w:szCs w:val="24"/>
        </w:rPr>
        <w:t>SBM (Data Protection Lead)</w:t>
      </w:r>
    </w:p>
    <w:p w14:paraId="06BC796E" w14:textId="517C44A3" w:rsidR="00C241BD" w:rsidRPr="00C241BD" w:rsidRDefault="002C6475" w:rsidP="005862C2">
      <w:pPr>
        <w:jc w:val="center"/>
        <w:rPr>
          <w:rFonts w:asciiTheme="majorHAnsi" w:hAnsiTheme="majorHAnsi" w:cstheme="majorHAnsi"/>
          <w:sz w:val="24"/>
          <w:szCs w:val="24"/>
        </w:rPr>
      </w:pPr>
      <w:r w:rsidRPr="00A905EA">
        <w:rPr>
          <w:rFonts w:asciiTheme="majorHAnsi" w:hAnsiTheme="majorHAnsi" w:cstheme="majorHAnsi"/>
          <w:sz w:val="24"/>
          <w:szCs w:val="24"/>
        </w:rPr>
        <w:br/>
      </w:r>
    </w:p>
    <w:p w14:paraId="1EE46CB1" w14:textId="77777777" w:rsidR="00C241BD" w:rsidRPr="00A905EA" w:rsidRDefault="00C241BD" w:rsidP="002C6475">
      <w:pPr>
        <w:rPr>
          <w:rFonts w:asciiTheme="majorHAnsi" w:hAnsiTheme="majorHAnsi" w:cstheme="majorHAnsi"/>
          <w:sz w:val="24"/>
          <w:szCs w:val="24"/>
        </w:rPr>
      </w:pPr>
    </w:p>
    <w:p w14:paraId="72257817" w14:textId="77777777" w:rsidR="005862C2" w:rsidRPr="00A905EA" w:rsidRDefault="005862C2" w:rsidP="002C6475">
      <w:pPr>
        <w:rPr>
          <w:rFonts w:asciiTheme="majorHAnsi" w:hAnsiTheme="majorHAnsi" w:cstheme="majorHAnsi"/>
          <w:sz w:val="24"/>
          <w:szCs w:val="24"/>
        </w:rPr>
      </w:pPr>
    </w:p>
    <w:p w14:paraId="2E678B99" w14:textId="77777777" w:rsidR="005862C2" w:rsidRPr="00A905EA" w:rsidRDefault="005862C2" w:rsidP="002C6475">
      <w:pPr>
        <w:rPr>
          <w:rFonts w:asciiTheme="majorHAnsi" w:hAnsiTheme="majorHAnsi" w:cstheme="majorHAnsi"/>
          <w:sz w:val="24"/>
          <w:szCs w:val="24"/>
        </w:rPr>
      </w:pPr>
    </w:p>
    <w:p w14:paraId="5C6C1096" w14:textId="77777777" w:rsidR="005862C2" w:rsidRDefault="005862C2" w:rsidP="002C6475">
      <w:pPr>
        <w:rPr>
          <w:rFonts w:asciiTheme="majorHAnsi" w:hAnsiTheme="majorHAnsi" w:cstheme="majorHAnsi"/>
          <w:sz w:val="24"/>
          <w:szCs w:val="24"/>
        </w:rPr>
      </w:pPr>
    </w:p>
    <w:p w14:paraId="1FB73118" w14:textId="77777777" w:rsidR="0018423F" w:rsidRDefault="0018423F" w:rsidP="002C6475">
      <w:pPr>
        <w:rPr>
          <w:rFonts w:asciiTheme="majorHAnsi" w:hAnsiTheme="majorHAnsi" w:cstheme="majorHAnsi"/>
          <w:sz w:val="24"/>
          <w:szCs w:val="24"/>
        </w:rPr>
      </w:pPr>
    </w:p>
    <w:p w14:paraId="1121FB24" w14:textId="77777777" w:rsidR="0018423F" w:rsidRPr="00A905EA" w:rsidRDefault="0018423F" w:rsidP="002C6475">
      <w:pPr>
        <w:rPr>
          <w:rFonts w:asciiTheme="majorHAnsi" w:hAnsiTheme="majorHAnsi" w:cstheme="majorHAnsi"/>
          <w:sz w:val="24"/>
          <w:szCs w:val="24"/>
        </w:rPr>
      </w:pPr>
    </w:p>
    <w:p w14:paraId="0045E914" w14:textId="30B3BC77" w:rsidR="005862C2" w:rsidRDefault="005862C2" w:rsidP="357DE6CB">
      <w:pPr>
        <w:rPr>
          <w:rFonts w:asciiTheme="majorHAnsi" w:hAnsiTheme="majorHAnsi" w:cstheme="majorBidi"/>
          <w:sz w:val="24"/>
          <w:szCs w:val="24"/>
        </w:rPr>
      </w:pPr>
    </w:p>
    <w:p w14:paraId="31DB0452" w14:textId="77777777" w:rsidR="00A47D9E" w:rsidRPr="00A905EA" w:rsidRDefault="00A47D9E" w:rsidP="000C7F03">
      <w:pPr>
        <w:numPr>
          <w:ilvl w:val="0"/>
          <w:numId w:val="1"/>
        </w:numPr>
        <w:rPr>
          <w:rFonts w:asciiTheme="majorHAnsi" w:hAnsiTheme="majorHAnsi" w:cstheme="majorHAnsi"/>
          <w:b/>
          <w:bCs/>
          <w:sz w:val="24"/>
          <w:szCs w:val="24"/>
        </w:rPr>
      </w:pPr>
      <w:r w:rsidRPr="00A47D9E">
        <w:rPr>
          <w:rFonts w:asciiTheme="majorHAnsi" w:hAnsiTheme="majorHAnsi" w:cstheme="majorHAnsi"/>
          <w:b/>
          <w:bCs/>
          <w:sz w:val="24"/>
          <w:szCs w:val="24"/>
        </w:rPr>
        <w:lastRenderedPageBreak/>
        <w:t xml:space="preserve">Purpose and Scope </w:t>
      </w:r>
    </w:p>
    <w:p w14:paraId="0AE6FEC4" w14:textId="7FED87D3" w:rsidR="00A47D9E" w:rsidRPr="00A47D9E" w:rsidRDefault="00A47D9E" w:rsidP="0018423F">
      <w:pPr>
        <w:ind w:left="720"/>
        <w:rPr>
          <w:rFonts w:asciiTheme="majorHAnsi" w:hAnsiTheme="majorHAnsi" w:cstheme="majorHAnsi"/>
          <w:b/>
          <w:bCs/>
          <w:sz w:val="24"/>
          <w:szCs w:val="24"/>
        </w:rPr>
      </w:pPr>
      <w:r w:rsidRPr="00A47D9E">
        <w:rPr>
          <w:rFonts w:asciiTheme="majorHAnsi" w:hAnsiTheme="majorHAnsi" w:cstheme="majorHAnsi"/>
          <w:sz w:val="24"/>
          <w:szCs w:val="24"/>
        </w:rPr>
        <w:t>Fox Hollies School is committed to protecting the personal data of its students, staff, families, and partners in line with the UK General Data Protection Regulation (UK GDPR) and the Data Protection Act 2018. This policy applies to all staff, governors, contractors, and volunteers. It explains how we collect, process, share, store, and dispose of personal data, including special category data linked to health, SEND, safeguarding, and transitions.</w:t>
      </w:r>
    </w:p>
    <w:p w14:paraId="5AC84C64" w14:textId="77777777" w:rsidR="00A47D9E" w:rsidRPr="00A47D9E" w:rsidRDefault="00A47D9E" w:rsidP="000C7F03">
      <w:pPr>
        <w:numPr>
          <w:ilvl w:val="0"/>
          <w:numId w:val="2"/>
        </w:numPr>
        <w:rPr>
          <w:rFonts w:asciiTheme="majorHAnsi" w:hAnsiTheme="majorHAnsi" w:cstheme="majorHAnsi"/>
          <w:b/>
          <w:bCs/>
          <w:sz w:val="24"/>
          <w:szCs w:val="24"/>
        </w:rPr>
      </w:pPr>
      <w:r w:rsidRPr="00A47D9E">
        <w:rPr>
          <w:rFonts w:asciiTheme="majorHAnsi" w:hAnsiTheme="majorHAnsi" w:cstheme="majorHAnsi"/>
          <w:b/>
          <w:bCs/>
          <w:sz w:val="24"/>
          <w:szCs w:val="24"/>
        </w:rPr>
        <w:t>Legal Framework This policy is based on:</w:t>
      </w:r>
    </w:p>
    <w:p w14:paraId="51277217" w14:textId="77777777"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UK GDPR and the Data Protection Act 2018</w:t>
      </w:r>
    </w:p>
    <w:p w14:paraId="7150CD6B" w14:textId="77777777"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DfE guidance on data protection in schools (last updated 25 June 2025)</w:t>
      </w:r>
    </w:p>
    <w:p w14:paraId="43E585BF" w14:textId="61E8F526"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IRMS Records Management Toolkit for Schools (20</w:t>
      </w:r>
      <w:r w:rsidR="00B67991">
        <w:rPr>
          <w:rFonts w:asciiTheme="majorHAnsi" w:hAnsiTheme="majorHAnsi" w:cstheme="majorHAnsi"/>
          <w:sz w:val="24"/>
          <w:szCs w:val="24"/>
        </w:rPr>
        <w:t>19</w:t>
      </w:r>
      <w:r w:rsidRPr="00A47D9E">
        <w:rPr>
          <w:rFonts w:asciiTheme="majorHAnsi" w:hAnsiTheme="majorHAnsi" w:cstheme="majorHAnsi"/>
          <w:sz w:val="24"/>
          <w:szCs w:val="24"/>
        </w:rPr>
        <w:t>)</w:t>
      </w:r>
    </w:p>
    <w:p w14:paraId="5748BE3C" w14:textId="77777777"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Keeping Children Safe in Education (KCSIE) 2024</w:t>
      </w:r>
    </w:p>
    <w:p w14:paraId="1CB6F970" w14:textId="77777777"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Working Together to Safeguard Children 2023</w:t>
      </w:r>
    </w:p>
    <w:p w14:paraId="328BF7E8" w14:textId="77777777"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ICO guidance on data subject rights, breaches, and consent</w:t>
      </w:r>
    </w:p>
    <w:p w14:paraId="3EB25E4A" w14:textId="77777777" w:rsidR="00A47D9E" w:rsidRPr="00A47D9E" w:rsidRDefault="00A47D9E" w:rsidP="000C7F03">
      <w:pPr>
        <w:numPr>
          <w:ilvl w:val="0"/>
          <w:numId w:val="3"/>
        </w:numPr>
        <w:rPr>
          <w:rFonts w:asciiTheme="majorHAnsi" w:hAnsiTheme="majorHAnsi" w:cstheme="majorHAnsi"/>
          <w:sz w:val="24"/>
          <w:szCs w:val="24"/>
        </w:rPr>
      </w:pPr>
      <w:r w:rsidRPr="00A47D9E">
        <w:rPr>
          <w:rFonts w:asciiTheme="majorHAnsi" w:hAnsiTheme="majorHAnsi" w:cstheme="majorHAnsi"/>
          <w:sz w:val="24"/>
          <w:szCs w:val="24"/>
        </w:rPr>
        <w:t>Data Use and Access Act 2025</w:t>
      </w:r>
    </w:p>
    <w:p w14:paraId="5BD82302" w14:textId="1C516D85" w:rsidR="00A47D9E" w:rsidRPr="00A47D9E" w:rsidRDefault="00A47D9E" w:rsidP="00A47D9E">
      <w:pPr>
        <w:rPr>
          <w:rFonts w:asciiTheme="majorHAnsi" w:hAnsiTheme="majorHAnsi" w:cstheme="majorHAnsi"/>
          <w:sz w:val="24"/>
          <w:szCs w:val="24"/>
        </w:rPr>
      </w:pPr>
    </w:p>
    <w:p w14:paraId="0DC3F3AC" w14:textId="77777777" w:rsidR="00A47D9E" w:rsidRPr="00A47D9E" w:rsidRDefault="00A47D9E" w:rsidP="000C7F03">
      <w:pPr>
        <w:numPr>
          <w:ilvl w:val="0"/>
          <w:numId w:val="4"/>
        </w:numPr>
        <w:rPr>
          <w:rFonts w:asciiTheme="majorHAnsi" w:hAnsiTheme="majorHAnsi" w:cstheme="majorHAnsi"/>
          <w:b/>
          <w:bCs/>
          <w:sz w:val="24"/>
          <w:szCs w:val="24"/>
        </w:rPr>
      </w:pPr>
      <w:r w:rsidRPr="00A47D9E">
        <w:rPr>
          <w:rFonts w:asciiTheme="majorHAnsi" w:hAnsiTheme="majorHAnsi" w:cstheme="majorHAnsi"/>
          <w:b/>
          <w:bCs/>
          <w:sz w:val="24"/>
          <w:szCs w:val="24"/>
        </w:rPr>
        <w:t>Principles of Data Processing We adhere to the six key principles under UK GDPR:</w:t>
      </w:r>
    </w:p>
    <w:p w14:paraId="3167CF33" w14:textId="77777777" w:rsidR="00A47D9E" w:rsidRPr="00A47D9E" w:rsidRDefault="00A47D9E" w:rsidP="000C7F03">
      <w:pPr>
        <w:numPr>
          <w:ilvl w:val="0"/>
          <w:numId w:val="20"/>
        </w:numPr>
        <w:rPr>
          <w:rFonts w:asciiTheme="majorHAnsi" w:hAnsiTheme="majorHAnsi" w:cstheme="majorHAnsi"/>
          <w:sz w:val="24"/>
          <w:szCs w:val="24"/>
        </w:rPr>
      </w:pPr>
      <w:r w:rsidRPr="00A47D9E">
        <w:rPr>
          <w:rFonts w:asciiTheme="majorHAnsi" w:hAnsiTheme="majorHAnsi" w:cstheme="majorHAnsi"/>
          <w:sz w:val="24"/>
          <w:szCs w:val="24"/>
        </w:rPr>
        <w:t>Lawfulness, fairness, and transparency</w:t>
      </w:r>
    </w:p>
    <w:p w14:paraId="76849677" w14:textId="77777777" w:rsidR="00A47D9E" w:rsidRPr="00A47D9E" w:rsidRDefault="00A47D9E" w:rsidP="000C7F03">
      <w:pPr>
        <w:numPr>
          <w:ilvl w:val="0"/>
          <w:numId w:val="20"/>
        </w:numPr>
        <w:rPr>
          <w:rFonts w:asciiTheme="majorHAnsi" w:hAnsiTheme="majorHAnsi" w:cstheme="majorHAnsi"/>
          <w:sz w:val="24"/>
          <w:szCs w:val="24"/>
        </w:rPr>
      </w:pPr>
      <w:r w:rsidRPr="00A47D9E">
        <w:rPr>
          <w:rFonts w:asciiTheme="majorHAnsi" w:hAnsiTheme="majorHAnsi" w:cstheme="majorHAnsi"/>
          <w:sz w:val="24"/>
          <w:szCs w:val="24"/>
        </w:rPr>
        <w:t>Purpose limitation</w:t>
      </w:r>
    </w:p>
    <w:p w14:paraId="578D433F" w14:textId="77777777" w:rsidR="00A47D9E" w:rsidRPr="00A47D9E" w:rsidRDefault="00A47D9E" w:rsidP="000C7F03">
      <w:pPr>
        <w:numPr>
          <w:ilvl w:val="0"/>
          <w:numId w:val="20"/>
        </w:numPr>
        <w:rPr>
          <w:rFonts w:asciiTheme="majorHAnsi" w:hAnsiTheme="majorHAnsi" w:cstheme="majorHAnsi"/>
          <w:sz w:val="24"/>
          <w:szCs w:val="24"/>
        </w:rPr>
      </w:pPr>
      <w:r w:rsidRPr="00A47D9E">
        <w:rPr>
          <w:rFonts w:asciiTheme="majorHAnsi" w:hAnsiTheme="majorHAnsi" w:cstheme="majorHAnsi"/>
          <w:sz w:val="24"/>
          <w:szCs w:val="24"/>
        </w:rPr>
        <w:t>Data minimisation</w:t>
      </w:r>
    </w:p>
    <w:p w14:paraId="6159B701" w14:textId="77777777" w:rsidR="00A47D9E" w:rsidRPr="00A47D9E" w:rsidRDefault="00A47D9E" w:rsidP="000C7F03">
      <w:pPr>
        <w:numPr>
          <w:ilvl w:val="0"/>
          <w:numId w:val="20"/>
        </w:numPr>
        <w:rPr>
          <w:rFonts w:asciiTheme="majorHAnsi" w:hAnsiTheme="majorHAnsi" w:cstheme="majorHAnsi"/>
          <w:sz w:val="24"/>
          <w:szCs w:val="24"/>
        </w:rPr>
      </w:pPr>
      <w:r w:rsidRPr="00A47D9E">
        <w:rPr>
          <w:rFonts w:asciiTheme="majorHAnsi" w:hAnsiTheme="majorHAnsi" w:cstheme="majorHAnsi"/>
          <w:sz w:val="24"/>
          <w:szCs w:val="24"/>
        </w:rPr>
        <w:t>Accuracy</w:t>
      </w:r>
    </w:p>
    <w:p w14:paraId="49CE8983" w14:textId="77777777" w:rsidR="00A47D9E" w:rsidRPr="00A47D9E" w:rsidRDefault="00A47D9E" w:rsidP="000C7F03">
      <w:pPr>
        <w:numPr>
          <w:ilvl w:val="0"/>
          <w:numId w:val="20"/>
        </w:numPr>
        <w:rPr>
          <w:rFonts w:asciiTheme="majorHAnsi" w:hAnsiTheme="majorHAnsi" w:cstheme="majorHAnsi"/>
          <w:sz w:val="24"/>
          <w:szCs w:val="24"/>
        </w:rPr>
      </w:pPr>
      <w:r w:rsidRPr="00A47D9E">
        <w:rPr>
          <w:rFonts w:asciiTheme="majorHAnsi" w:hAnsiTheme="majorHAnsi" w:cstheme="majorHAnsi"/>
          <w:sz w:val="24"/>
          <w:szCs w:val="24"/>
        </w:rPr>
        <w:t>Storage limitation</w:t>
      </w:r>
    </w:p>
    <w:p w14:paraId="137E52DD" w14:textId="77777777" w:rsidR="00A47D9E" w:rsidRPr="00A47D9E" w:rsidRDefault="00A47D9E" w:rsidP="000C7F03">
      <w:pPr>
        <w:numPr>
          <w:ilvl w:val="0"/>
          <w:numId w:val="20"/>
        </w:numPr>
        <w:rPr>
          <w:rFonts w:asciiTheme="majorHAnsi" w:hAnsiTheme="majorHAnsi" w:cstheme="majorHAnsi"/>
          <w:sz w:val="24"/>
          <w:szCs w:val="24"/>
        </w:rPr>
      </w:pPr>
      <w:r w:rsidRPr="00A47D9E">
        <w:rPr>
          <w:rFonts w:asciiTheme="majorHAnsi" w:hAnsiTheme="majorHAnsi" w:cstheme="majorHAnsi"/>
          <w:sz w:val="24"/>
          <w:szCs w:val="24"/>
        </w:rPr>
        <w:t>Integrity and confidentiality (security) We are also accountable and committed to upholding data subjects' rights.</w:t>
      </w:r>
    </w:p>
    <w:p w14:paraId="703DADD1" w14:textId="44A958C4" w:rsidR="00A47D9E" w:rsidRPr="00A47D9E" w:rsidRDefault="00A47D9E" w:rsidP="00A47D9E">
      <w:pPr>
        <w:rPr>
          <w:rFonts w:asciiTheme="majorHAnsi" w:hAnsiTheme="majorHAnsi" w:cstheme="majorHAnsi"/>
          <w:sz w:val="24"/>
          <w:szCs w:val="24"/>
        </w:rPr>
      </w:pPr>
    </w:p>
    <w:p w14:paraId="09421A59" w14:textId="77777777" w:rsidR="00A47D9E" w:rsidRPr="00A47D9E" w:rsidRDefault="00A47D9E" w:rsidP="000C7F03">
      <w:pPr>
        <w:numPr>
          <w:ilvl w:val="0"/>
          <w:numId w:val="5"/>
        </w:numPr>
        <w:rPr>
          <w:rFonts w:asciiTheme="majorHAnsi" w:hAnsiTheme="majorHAnsi" w:cstheme="majorHAnsi"/>
          <w:b/>
          <w:bCs/>
          <w:sz w:val="24"/>
          <w:szCs w:val="24"/>
        </w:rPr>
      </w:pPr>
      <w:r w:rsidRPr="00A47D9E">
        <w:rPr>
          <w:rFonts w:asciiTheme="majorHAnsi" w:hAnsiTheme="majorHAnsi" w:cstheme="majorHAnsi"/>
          <w:b/>
          <w:bCs/>
          <w:sz w:val="24"/>
          <w:szCs w:val="24"/>
        </w:rPr>
        <w:t>Types of Personal Data Processed We process:</w:t>
      </w:r>
    </w:p>
    <w:p w14:paraId="47F97FB4" w14:textId="033E0E35" w:rsidR="00A47D9E" w:rsidRPr="00A47D9E" w:rsidRDefault="00A47D9E" w:rsidP="000C7F03">
      <w:pPr>
        <w:numPr>
          <w:ilvl w:val="0"/>
          <w:numId w:val="6"/>
        </w:numPr>
        <w:rPr>
          <w:rFonts w:asciiTheme="majorHAnsi" w:hAnsiTheme="majorHAnsi" w:cstheme="majorHAnsi"/>
          <w:sz w:val="24"/>
          <w:szCs w:val="24"/>
        </w:rPr>
      </w:pPr>
      <w:r w:rsidRPr="00A47D9E">
        <w:rPr>
          <w:rFonts w:asciiTheme="majorHAnsi" w:hAnsiTheme="majorHAnsi" w:cstheme="majorHAnsi"/>
          <w:sz w:val="24"/>
          <w:szCs w:val="24"/>
        </w:rPr>
        <w:t xml:space="preserve">Student data: names, DOB, contact details, medical/SEND info, EHCPs, safeguarding records, behaviour </w:t>
      </w:r>
      <w:r w:rsidR="00FA61B3" w:rsidRPr="00A905EA">
        <w:rPr>
          <w:rFonts w:asciiTheme="majorHAnsi" w:hAnsiTheme="majorHAnsi" w:cstheme="majorHAnsi"/>
          <w:sz w:val="24"/>
          <w:szCs w:val="24"/>
        </w:rPr>
        <w:t xml:space="preserve">records and </w:t>
      </w:r>
      <w:r w:rsidRPr="00A47D9E">
        <w:rPr>
          <w:rFonts w:asciiTheme="majorHAnsi" w:hAnsiTheme="majorHAnsi" w:cstheme="majorHAnsi"/>
          <w:sz w:val="24"/>
          <w:szCs w:val="24"/>
        </w:rPr>
        <w:t>plans, assessment</w:t>
      </w:r>
    </w:p>
    <w:p w14:paraId="49A4FF25" w14:textId="77777777" w:rsidR="00A47D9E" w:rsidRPr="00A47D9E" w:rsidRDefault="00A47D9E" w:rsidP="000C7F03">
      <w:pPr>
        <w:numPr>
          <w:ilvl w:val="0"/>
          <w:numId w:val="6"/>
        </w:numPr>
        <w:rPr>
          <w:rFonts w:asciiTheme="majorHAnsi" w:hAnsiTheme="majorHAnsi" w:cstheme="majorHAnsi"/>
          <w:sz w:val="24"/>
          <w:szCs w:val="24"/>
        </w:rPr>
      </w:pPr>
      <w:r w:rsidRPr="00A47D9E">
        <w:rPr>
          <w:rFonts w:asciiTheme="majorHAnsi" w:hAnsiTheme="majorHAnsi" w:cstheme="majorHAnsi"/>
          <w:sz w:val="24"/>
          <w:szCs w:val="24"/>
        </w:rPr>
        <w:t>Staff data: contracts, DBS, absence, performance, qualifications</w:t>
      </w:r>
    </w:p>
    <w:p w14:paraId="59DD17B7" w14:textId="77777777" w:rsidR="00A47D9E" w:rsidRPr="00A47D9E" w:rsidRDefault="00A47D9E" w:rsidP="000C7F03">
      <w:pPr>
        <w:numPr>
          <w:ilvl w:val="0"/>
          <w:numId w:val="6"/>
        </w:numPr>
        <w:rPr>
          <w:rFonts w:asciiTheme="majorHAnsi" w:hAnsiTheme="majorHAnsi" w:cstheme="majorHAnsi"/>
          <w:sz w:val="24"/>
          <w:szCs w:val="24"/>
        </w:rPr>
      </w:pPr>
      <w:r w:rsidRPr="00A47D9E">
        <w:rPr>
          <w:rFonts w:asciiTheme="majorHAnsi" w:hAnsiTheme="majorHAnsi" w:cstheme="majorHAnsi"/>
          <w:sz w:val="24"/>
          <w:szCs w:val="24"/>
        </w:rPr>
        <w:t>Family data: contact details, consents</w:t>
      </w:r>
    </w:p>
    <w:p w14:paraId="11E3A931" w14:textId="77777777" w:rsidR="00A47D9E" w:rsidRPr="00A47D9E" w:rsidRDefault="00A47D9E" w:rsidP="000C7F03">
      <w:pPr>
        <w:numPr>
          <w:ilvl w:val="0"/>
          <w:numId w:val="6"/>
        </w:numPr>
        <w:rPr>
          <w:rFonts w:asciiTheme="majorHAnsi" w:hAnsiTheme="majorHAnsi" w:cstheme="majorHAnsi"/>
          <w:sz w:val="24"/>
          <w:szCs w:val="24"/>
        </w:rPr>
      </w:pPr>
      <w:r w:rsidRPr="00A47D9E">
        <w:rPr>
          <w:rFonts w:asciiTheme="majorHAnsi" w:hAnsiTheme="majorHAnsi" w:cstheme="majorHAnsi"/>
          <w:sz w:val="24"/>
          <w:szCs w:val="24"/>
        </w:rPr>
        <w:t>Visitor/contractor data: ID, visit logs</w:t>
      </w:r>
    </w:p>
    <w:p w14:paraId="65DE6AE1" w14:textId="77777777" w:rsidR="00A47D9E" w:rsidRPr="00A47D9E" w:rsidRDefault="00A47D9E" w:rsidP="000C7F03">
      <w:pPr>
        <w:numPr>
          <w:ilvl w:val="0"/>
          <w:numId w:val="6"/>
        </w:numPr>
        <w:rPr>
          <w:rFonts w:asciiTheme="majorHAnsi" w:hAnsiTheme="majorHAnsi" w:cstheme="majorHAnsi"/>
          <w:sz w:val="24"/>
          <w:szCs w:val="24"/>
        </w:rPr>
      </w:pPr>
      <w:r w:rsidRPr="00A47D9E">
        <w:rPr>
          <w:rFonts w:asciiTheme="majorHAnsi" w:hAnsiTheme="majorHAnsi" w:cstheme="majorHAnsi"/>
          <w:sz w:val="24"/>
          <w:szCs w:val="24"/>
        </w:rPr>
        <w:t>Special category data: health, ethnicity, biometric data (where applicable)</w:t>
      </w:r>
    </w:p>
    <w:p w14:paraId="2E8A577E" w14:textId="77777777" w:rsidR="00A47D9E" w:rsidRPr="00A47D9E" w:rsidRDefault="00A47D9E" w:rsidP="000C7F03">
      <w:pPr>
        <w:numPr>
          <w:ilvl w:val="0"/>
          <w:numId w:val="7"/>
        </w:numPr>
        <w:rPr>
          <w:rFonts w:asciiTheme="majorHAnsi" w:hAnsiTheme="majorHAnsi" w:cstheme="majorHAnsi"/>
          <w:b/>
          <w:bCs/>
          <w:sz w:val="24"/>
          <w:szCs w:val="24"/>
        </w:rPr>
      </w:pPr>
      <w:r w:rsidRPr="00A47D9E">
        <w:rPr>
          <w:rFonts w:asciiTheme="majorHAnsi" w:hAnsiTheme="majorHAnsi" w:cstheme="majorHAnsi"/>
          <w:b/>
          <w:bCs/>
          <w:sz w:val="24"/>
          <w:szCs w:val="24"/>
        </w:rPr>
        <w:lastRenderedPageBreak/>
        <w:t>Why We Process Data Fox Hollies School processes personal data to:</w:t>
      </w:r>
    </w:p>
    <w:p w14:paraId="0C4B5664"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Deliver education and support learning</w:t>
      </w:r>
    </w:p>
    <w:p w14:paraId="413DF718"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Safeguard students</w:t>
      </w:r>
    </w:p>
    <w:p w14:paraId="013D397A"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Fulfil legal duties (e.g. DfE census, EHCP reviews)</w:t>
      </w:r>
    </w:p>
    <w:p w14:paraId="24D2A40F"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Manage staff, payroll, and workforce planning</w:t>
      </w:r>
    </w:p>
    <w:p w14:paraId="3FECA9C5"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Monitor attendance and behaviour</w:t>
      </w:r>
    </w:p>
    <w:p w14:paraId="7539B322"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Communicate with families and external professionals</w:t>
      </w:r>
    </w:p>
    <w:p w14:paraId="419A094D" w14:textId="77777777" w:rsidR="00A47D9E" w:rsidRPr="00A47D9E" w:rsidRDefault="00A47D9E" w:rsidP="000C7F03">
      <w:pPr>
        <w:numPr>
          <w:ilvl w:val="0"/>
          <w:numId w:val="8"/>
        </w:numPr>
        <w:rPr>
          <w:rFonts w:asciiTheme="majorHAnsi" w:hAnsiTheme="majorHAnsi" w:cstheme="majorHAnsi"/>
          <w:sz w:val="24"/>
          <w:szCs w:val="24"/>
        </w:rPr>
      </w:pPr>
      <w:r w:rsidRPr="00A47D9E">
        <w:rPr>
          <w:rFonts w:asciiTheme="majorHAnsi" w:hAnsiTheme="majorHAnsi" w:cstheme="majorHAnsi"/>
          <w:sz w:val="24"/>
          <w:szCs w:val="24"/>
        </w:rPr>
        <w:t>Support transitions to and from the school</w:t>
      </w:r>
    </w:p>
    <w:p w14:paraId="4D63A2D1" w14:textId="011701C3" w:rsidR="00A47D9E" w:rsidRPr="00A47D9E" w:rsidRDefault="00A47D9E" w:rsidP="00A47D9E">
      <w:pPr>
        <w:rPr>
          <w:rFonts w:asciiTheme="majorHAnsi" w:hAnsiTheme="majorHAnsi" w:cstheme="majorHAnsi"/>
          <w:sz w:val="24"/>
          <w:szCs w:val="24"/>
        </w:rPr>
      </w:pPr>
    </w:p>
    <w:p w14:paraId="026A0F96" w14:textId="7EB3B016" w:rsidR="00A47D9E" w:rsidRPr="00A47D9E" w:rsidRDefault="00A47D9E" w:rsidP="000C7F03">
      <w:pPr>
        <w:numPr>
          <w:ilvl w:val="0"/>
          <w:numId w:val="9"/>
        </w:numPr>
        <w:rPr>
          <w:rFonts w:asciiTheme="majorHAnsi" w:hAnsiTheme="majorHAnsi" w:cstheme="majorHAnsi"/>
          <w:b/>
          <w:bCs/>
          <w:sz w:val="24"/>
          <w:szCs w:val="24"/>
        </w:rPr>
      </w:pPr>
      <w:r w:rsidRPr="00A47D9E">
        <w:rPr>
          <w:rFonts w:asciiTheme="majorHAnsi" w:hAnsiTheme="majorHAnsi" w:cstheme="majorHAnsi"/>
          <w:b/>
          <w:bCs/>
          <w:sz w:val="24"/>
          <w:szCs w:val="24"/>
        </w:rPr>
        <w:t>Lawful Bases for Processing is justified under UK GDPR by:</w:t>
      </w:r>
    </w:p>
    <w:p w14:paraId="39E490EF" w14:textId="77777777" w:rsidR="00A47D9E" w:rsidRPr="00A47D9E" w:rsidRDefault="00A47D9E" w:rsidP="000C7F03">
      <w:pPr>
        <w:numPr>
          <w:ilvl w:val="0"/>
          <w:numId w:val="10"/>
        </w:numPr>
        <w:rPr>
          <w:rFonts w:asciiTheme="majorHAnsi" w:hAnsiTheme="majorHAnsi" w:cstheme="majorHAnsi"/>
          <w:sz w:val="24"/>
          <w:szCs w:val="24"/>
        </w:rPr>
      </w:pPr>
      <w:r w:rsidRPr="00A47D9E">
        <w:rPr>
          <w:rFonts w:asciiTheme="majorHAnsi" w:hAnsiTheme="majorHAnsi" w:cstheme="majorHAnsi"/>
          <w:sz w:val="24"/>
          <w:szCs w:val="24"/>
        </w:rPr>
        <w:t>Legal obligation</w:t>
      </w:r>
    </w:p>
    <w:p w14:paraId="1098F772" w14:textId="77777777" w:rsidR="00A47D9E" w:rsidRPr="00A47D9E" w:rsidRDefault="00A47D9E" w:rsidP="000C7F03">
      <w:pPr>
        <w:numPr>
          <w:ilvl w:val="0"/>
          <w:numId w:val="10"/>
        </w:numPr>
        <w:rPr>
          <w:rFonts w:asciiTheme="majorHAnsi" w:hAnsiTheme="majorHAnsi" w:cstheme="majorHAnsi"/>
          <w:sz w:val="24"/>
          <w:szCs w:val="24"/>
        </w:rPr>
      </w:pPr>
      <w:r w:rsidRPr="00A47D9E">
        <w:rPr>
          <w:rFonts w:asciiTheme="majorHAnsi" w:hAnsiTheme="majorHAnsi" w:cstheme="majorHAnsi"/>
          <w:sz w:val="24"/>
          <w:szCs w:val="24"/>
        </w:rPr>
        <w:t>Public task (education, SEND provision)</w:t>
      </w:r>
    </w:p>
    <w:p w14:paraId="575999FE" w14:textId="77777777" w:rsidR="00A47D9E" w:rsidRPr="00A47D9E" w:rsidRDefault="00A47D9E" w:rsidP="000C7F03">
      <w:pPr>
        <w:numPr>
          <w:ilvl w:val="0"/>
          <w:numId w:val="10"/>
        </w:numPr>
        <w:rPr>
          <w:rFonts w:asciiTheme="majorHAnsi" w:hAnsiTheme="majorHAnsi" w:cstheme="majorHAnsi"/>
          <w:sz w:val="24"/>
          <w:szCs w:val="24"/>
        </w:rPr>
      </w:pPr>
      <w:r w:rsidRPr="00A47D9E">
        <w:rPr>
          <w:rFonts w:asciiTheme="majorHAnsi" w:hAnsiTheme="majorHAnsi" w:cstheme="majorHAnsi"/>
          <w:sz w:val="24"/>
          <w:szCs w:val="24"/>
        </w:rPr>
        <w:t>Consent (e.g. media use)</w:t>
      </w:r>
    </w:p>
    <w:p w14:paraId="23758D5A" w14:textId="77777777" w:rsidR="00A47D9E" w:rsidRPr="00A47D9E" w:rsidRDefault="00A47D9E" w:rsidP="000C7F03">
      <w:pPr>
        <w:numPr>
          <w:ilvl w:val="0"/>
          <w:numId w:val="10"/>
        </w:numPr>
        <w:rPr>
          <w:rFonts w:asciiTheme="majorHAnsi" w:hAnsiTheme="majorHAnsi" w:cstheme="majorHAnsi"/>
          <w:sz w:val="24"/>
          <w:szCs w:val="24"/>
        </w:rPr>
      </w:pPr>
      <w:r w:rsidRPr="00A47D9E">
        <w:rPr>
          <w:rFonts w:asciiTheme="majorHAnsi" w:hAnsiTheme="majorHAnsi" w:cstheme="majorHAnsi"/>
          <w:sz w:val="24"/>
          <w:szCs w:val="24"/>
        </w:rPr>
        <w:t>Legitimate interests (where proportionate)</w:t>
      </w:r>
    </w:p>
    <w:p w14:paraId="6FBC74A2" w14:textId="77777777" w:rsidR="00A47D9E" w:rsidRPr="00A47D9E" w:rsidRDefault="00A47D9E" w:rsidP="000C7F03">
      <w:pPr>
        <w:numPr>
          <w:ilvl w:val="0"/>
          <w:numId w:val="10"/>
        </w:numPr>
        <w:rPr>
          <w:rFonts w:asciiTheme="majorHAnsi" w:hAnsiTheme="majorHAnsi" w:cstheme="majorHAnsi"/>
          <w:sz w:val="24"/>
          <w:szCs w:val="24"/>
        </w:rPr>
      </w:pPr>
      <w:r w:rsidRPr="00A47D9E">
        <w:rPr>
          <w:rFonts w:asciiTheme="majorHAnsi" w:hAnsiTheme="majorHAnsi" w:cstheme="majorHAnsi"/>
          <w:sz w:val="24"/>
          <w:szCs w:val="24"/>
        </w:rPr>
        <w:t>Vital interest (emergency medical care) Special category data is processed under Article 9 (e.g. substantial public interest, health or social care).</w:t>
      </w:r>
    </w:p>
    <w:p w14:paraId="2BD35ADF" w14:textId="024EFCD3" w:rsidR="00A47D9E" w:rsidRPr="00A47D9E" w:rsidRDefault="00A47D9E" w:rsidP="00A47D9E">
      <w:pPr>
        <w:rPr>
          <w:rFonts w:asciiTheme="majorHAnsi" w:hAnsiTheme="majorHAnsi" w:cstheme="majorHAnsi"/>
          <w:sz w:val="24"/>
          <w:szCs w:val="24"/>
        </w:rPr>
      </w:pPr>
    </w:p>
    <w:p w14:paraId="6651E5C4" w14:textId="77777777" w:rsidR="00A47D9E" w:rsidRPr="00A47D9E" w:rsidRDefault="00A47D9E" w:rsidP="000C7F03">
      <w:pPr>
        <w:numPr>
          <w:ilvl w:val="0"/>
          <w:numId w:val="11"/>
        </w:numPr>
        <w:rPr>
          <w:rFonts w:asciiTheme="majorHAnsi" w:hAnsiTheme="majorHAnsi" w:cstheme="majorHAnsi"/>
          <w:b/>
          <w:bCs/>
          <w:sz w:val="24"/>
          <w:szCs w:val="24"/>
        </w:rPr>
      </w:pPr>
      <w:r w:rsidRPr="00A47D9E">
        <w:rPr>
          <w:rFonts w:asciiTheme="majorHAnsi" w:hAnsiTheme="majorHAnsi" w:cstheme="majorHAnsi"/>
          <w:b/>
          <w:bCs/>
          <w:sz w:val="24"/>
          <w:szCs w:val="24"/>
        </w:rPr>
        <w:t>Data Sharing and Third Parties We only share data where necessary, including with:</w:t>
      </w:r>
    </w:p>
    <w:p w14:paraId="6EE8785A" w14:textId="77777777" w:rsidR="00A47D9E" w:rsidRPr="00A47D9E" w:rsidRDefault="00A47D9E" w:rsidP="000C7F03">
      <w:pPr>
        <w:numPr>
          <w:ilvl w:val="0"/>
          <w:numId w:val="12"/>
        </w:numPr>
        <w:rPr>
          <w:rFonts w:asciiTheme="majorHAnsi" w:hAnsiTheme="majorHAnsi" w:cstheme="majorHAnsi"/>
          <w:sz w:val="24"/>
          <w:szCs w:val="24"/>
        </w:rPr>
      </w:pPr>
      <w:r w:rsidRPr="00A47D9E">
        <w:rPr>
          <w:rFonts w:asciiTheme="majorHAnsi" w:hAnsiTheme="majorHAnsi" w:cstheme="majorHAnsi"/>
          <w:sz w:val="24"/>
          <w:szCs w:val="24"/>
        </w:rPr>
        <w:t>Birmingham LA (e.g. SENAR, safeguarding)</w:t>
      </w:r>
    </w:p>
    <w:p w14:paraId="675E00F7" w14:textId="77777777" w:rsidR="00A47D9E" w:rsidRPr="00A47D9E" w:rsidRDefault="00A47D9E" w:rsidP="000C7F03">
      <w:pPr>
        <w:numPr>
          <w:ilvl w:val="0"/>
          <w:numId w:val="12"/>
        </w:numPr>
        <w:rPr>
          <w:rFonts w:asciiTheme="majorHAnsi" w:hAnsiTheme="majorHAnsi" w:cstheme="majorHAnsi"/>
          <w:sz w:val="24"/>
          <w:szCs w:val="24"/>
        </w:rPr>
      </w:pPr>
      <w:r w:rsidRPr="00A47D9E">
        <w:rPr>
          <w:rFonts w:asciiTheme="majorHAnsi" w:hAnsiTheme="majorHAnsi" w:cstheme="majorHAnsi"/>
          <w:sz w:val="24"/>
          <w:szCs w:val="24"/>
        </w:rPr>
        <w:t>DfE and Ofsted</w:t>
      </w:r>
    </w:p>
    <w:p w14:paraId="1C57EFB4" w14:textId="77777777" w:rsidR="00A47D9E" w:rsidRPr="00A47D9E" w:rsidRDefault="00A47D9E" w:rsidP="000C7F03">
      <w:pPr>
        <w:numPr>
          <w:ilvl w:val="0"/>
          <w:numId w:val="12"/>
        </w:numPr>
        <w:rPr>
          <w:rFonts w:asciiTheme="majorHAnsi" w:hAnsiTheme="majorHAnsi" w:cstheme="majorHAnsi"/>
          <w:sz w:val="24"/>
          <w:szCs w:val="24"/>
        </w:rPr>
      </w:pPr>
      <w:r w:rsidRPr="00A47D9E">
        <w:rPr>
          <w:rFonts w:asciiTheme="majorHAnsi" w:hAnsiTheme="majorHAnsi" w:cstheme="majorHAnsi"/>
          <w:sz w:val="24"/>
          <w:szCs w:val="24"/>
        </w:rPr>
        <w:t>NHS professionals and therapy providers</w:t>
      </w:r>
    </w:p>
    <w:p w14:paraId="74939C69" w14:textId="77777777" w:rsidR="00A47D9E" w:rsidRPr="00A47D9E" w:rsidRDefault="00A47D9E" w:rsidP="000C7F03">
      <w:pPr>
        <w:numPr>
          <w:ilvl w:val="0"/>
          <w:numId w:val="12"/>
        </w:numPr>
        <w:rPr>
          <w:rFonts w:asciiTheme="majorHAnsi" w:hAnsiTheme="majorHAnsi" w:cstheme="majorHAnsi"/>
          <w:sz w:val="24"/>
          <w:szCs w:val="24"/>
        </w:rPr>
      </w:pPr>
      <w:r w:rsidRPr="00A47D9E">
        <w:rPr>
          <w:rFonts w:asciiTheme="majorHAnsi" w:hAnsiTheme="majorHAnsi" w:cstheme="majorHAnsi"/>
          <w:sz w:val="24"/>
          <w:szCs w:val="24"/>
        </w:rPr>
        <w:t>Placement providers (e.g. post-16 colleges, transitions)</w:t>
      </w:r>
    </w:p>
    <w:p w14:paraId="5DE4680C" w14:textId="77777777" w:rsidR="00A47D9E" w:rsidRPr="00A47D9E" w:rsidRDefault="00A47D9E" w:rsidP="000C7F03">
      <w:pPr>
        <w:numPr>
          <w:ilvl w:val="0"/>
          <w:numId w:val="12"/>
        </w:numPr>
        <w:rPr>
          <w:rFonts w:asciiTheme="majorHAnsi" w:hAnsiTheme="majorHAnsi" w:cstheme="majorHAnsi"/>
          <w:sz w:val="24"/>
          <w:szCs w:val="24"/>
        </w:rPr>
      </w:pPr>
      <w:r w:rsidRPr="00A47D9E">
        <w:rPr>
          <w:rFonts w:asciiTheme="majorHAnsi" w:hAnsiTheme="majorHAnsi" w:cstheme="majorHAnsi"/>
          <w:sz w:val="24"/>
          <w:szCs w:val="24"/>
        </w:rPr>
        <w:t>Social care, CAMHS, SALT, OT services</w:t>
      </w:r>
    </w:p>
    <w:p w14:paraId="1E787099" w14:textId="77777777" w:rsidR="00A47D9E" w:rsidRPr="00A47D9E" w:rsidRDefault="00A47D9E" w:rsidP="000C7F03">
      <w:pPr>
        <w:numPr>
          <w:ilvl w:val="0"/>
          <w:numId w:val="12"/>
        </w:numPr>
        <w:rPr>
          <w:rFonts w:asciiTheme="majorHAnsi" w:hAnsiTheme="majorHAnsi" w:cstheme="majorHAnsi"/>
          <w:sz w:val="24"/>
          <w:szCs w:val="24"/>
        </w:rPr>
      </w:pPr>
      <w:r w:rsidRPr="00A47D9E">
        <w:rPr>
          <w:rFonts w:asciiTheme="majorHAnsi" w:hAnsiTheme="majorHAnsi" w:cstheme="majorHAnsi"/>
          <w:sz w:val="24"/>
          <w:szCs w:val="24"/>
        </w:rPr>
        <w:t>Secure third-party systems (e.g. communication tools, MIS)</w:t>
      </w:r>
    </w:p>
    <w:p w14:paraId="0D846810" w14:textId="3B93E652" w:rsidR="00A47D9E" w:rsidRDefault="00A47D9E" w:rsidP="00A47D9E">
      <w:pPr>
        <w:rPr>
          <w:rFonts w:asciiTheme="majorHAnsi" w:hAnsiTheme="majorHAnsi" w:cstheme="majorHAnsi"/>
          <w:sz w:val="24"/>
          <w:szCs w:val="24"/>
        </w:rPr>
      </w:pPr>
      <w:r w:rsidRPr="00A47D9E">
        <w:rPr>
          <w:rFonts w:asciiTheme="majorHAnsi" w:hAnsiTheme="majorHAnsi" w:cstheme="majorHAnsi"/>
          <w:sz w:val="24"/>
          <w:szCs w:val="24"/>
        </w:rPr>
        <w:t xml:space="preserve">Transition and Placement Support As part of planned transition (e.g. </w:t>
      </w:r>
      <w:r w:rsidR="0031650B" w:rsidRPr="00A905EA">
        <w:rPr>
          <w:rFonts w:asciiTheme="majorHAnsi" w:hAnsiTheme="majorHAnsi" w:cstheme="majorHAnsi"/>
          <w:sz w:val="24"/>
          <w:szCs w:val="24"/>
        </w:rPr>
        <w:t xml:space="preserve">Year 7 in, </w:t>
      </w:r>
      <w:r w:rsidRPr="00A47D9E">
        <w:rPr>
          <w:rFonts w:asciiTheme="majorHAnsi" w:hAnsiTheme="majorHAnsi" w:cstheme="majorHAnsi"/>
          <w:sz w:val="24"/>
          <w:szCs w:val="24"/>
        </w:rPr>
        <w:t xml:space="preserve">Year 9 onward, post-16), we share essential information with </w:t>
      </w:r>
      <w:r w:rsidR="0031650B" w:rsidRPr="00A905EA">
        <w:rPr>
          <w:rFonts w:asciiTheme="majorHAnsi" w:hAnsiTheme="majorHAnsi" w:cstheme="majorHAnsi"/>
          <w:sz w:val="24"/>
          <w:szCs w:val="24"/>
        </w:rPr>
        <w:t xml:space="preserve">feeder and </w:t>
      </w:r>
      <w:r w:rsidRPr="00A47D9E">
        <w:rPr>
          <w:rFonts w:asciiTheme="majorHAnsi" w:hAnsiTheme="majorHAnsi" w:cstheme="majorHAnsi"/>
          <w:sz w:val="24"/>
          <w:szCs w:val="24"/>
        </w:rPr>
        <w:t>new settings. This includes EHCPs, safeguarding notes, risk assessments, and communication strategies to support student continuity and welfare.</w:t>
      </w:r>
    </w:p>
    <w:p w14:paraId="466B5CC0" w14:textId="77777777" w:rsidR="0018423F" w:rsidRDefault="0018423F" w:rsidP="00A47D9E">
      <w:pPr>
        <w:rPr>
          <w:rFonts w:asciiTheme="majorHAnsi" w:hAnsiTheme="majorHAnsi" w:cstheme="majorHAnsi"/>
          <w:sz w:val="24"/>
          <w:szCs w:val="24"/>
        </w:rPr>
      </w:pPr>
    </w:p>
    <w:p w14:paraId="5589CEC1" w14:textId="77777777" w:rsidR="0018423F" w:rsidRPr="00A47D9E" w:rsidRDefault="0018423F" w:rsidP="00A47D9E">
      <w:pPr>
        <w:rPr>
          <w:rFonts w:asciiTheme="majorHAnsi" w:hAnsiTheme="majorHAnsi" w:cstheme="majorHAnsi"/>
          <w:sz w:val="24"/>
          <w:szCs w:val="24"/>
        </w:rPr>
      </w:pPr>
    </w:p>
    <w:p w14:paraId="2B98F66B" w14:textId="382BDE01" w:rsidR="00A47D9E" w:rsidRPr="00A47D9E" w:rsidRDefault="00A47D9E" w:rsidP="00A47D9E">
      <w:pPr>
        <w:rPr>
          <w:rFonts w:asciiTheme="majorHAnsi" w:hAnsiTheme="majorHAnsi" w:cstheme="majorHAnsi"/>
          <w:sz w:val="24"/>
          <w:szCs w:val="24"/>
        </w:rPr>
      </w:pPr>
    </w:p>
    <w:p w14:paraId="276CF5AF" w14:textId="77777777" w:rsidR="00576279" w:rsidRPr="00576279" w:rsidRDefault="00576279" w:rsidP="000C7F03">
      <w:pPr>
        <w:numPr>
          <w:ilvl w:val="0"/>
          <w:numId w:val="21"/>
        </w:numPr>
        <w:rPr>
          <w:rFonts w:asciiTheme="majorHAnsi" w:hAnsiTheme="majorHAnsi" w:cstheme="majorHAnsi"/>
          <w:b/>
          <w:bCs/>
          <w:sz w:val="24"/>
          <w:szCs w:val="24"/>
        </w:rPr>
      </w:pPr>
      <w:r w:rsidRPr="00576279">
        <w:rPr>
          <w:rFonts w:asciiTheme="majorHAnsi" w:hAnsiTheme="majorHAnsi" w:cstheme="majorHAnsi"/>
          <w:b/>
          <w:bCs/>
          <w:sz w:val="24"/>
          <w:szCs w:val="24"/>
        </w:rPr>
        <w:lastRenderedPageBreak/>
        <w:t xml:space="preserve">Retention and Disposal of Records </w:t>
      </w:r>
    </w:p>
    <w:p w14:paraId="79956291" w14:textId="34BF3BFC" w:rsidR="00576279" w:rsidRPr="00576279" w:rsidRDefault="00576279" w:rsidP="00576279">
      <w:pPr>
        <w:ind w:left="720"/>
        <w:rPr>
          <w:rFonts w:asciiTheme="majorHAnsi" w:hAnsiTheme="majorHAnsi" w:cstheme="majorHAnsi"/>
          <w:sz w:val="24"/>
          <w:szCs w:val="24"/>
        </w:rPr>
      </w:pPr>
      <w:r w:rsidRPr="00576279">
        <w:rPr>
          <w:rFonts w:asciiTheme="majorHAnsi" w:hAnsiTheme="majorHAnsi" w:cstheme="majorHAnsi"/>
          <w:sz w:val="24"/>
          <w:szCs w:val="24"/>
        </w:rPr>
        <w:t>We follow the IRMS Records Management Toolkit for Schools (2019), which remains the most current guidance on data retention periods in UK schools:</w:t>
      </w:r>
    </w:p>
    <w:p w14:paraId="72F351F4" w14:textId="77777777" w:rsidR="00576279" w:rsidRPr="00576279" w:rsidRDefault="00576279" w:rsidP="000C7F03">
      <w:pPr>
        <w:numPr>
          <w:ilvl w:val="0"/>
          <w:numId w:val="22"/>
        </w:numPr>
        <w:rPr>
          <w:rFonts w:asciiTheme="majorHAnsi" w:hAnsiTheme="majorHAnsi" w:cstheme="majorHAnsi"/>
          <w:sz w:val="24"/>
          <w:szCs w:val="24"/>
        </w:rPr>
      </w:pPr>
      <w:r w:rsidRPr="00576279">
        <w:rPr>
          <w:rFonts w:asciiTheme="majorHAnsi" w:hAnsiTheme="majorHAnsi" w:cstheme="majorHAnsi"/>
          <w:sz w:val="24"/>
          <w:szCs w:val="24"/>
        </w:rPr>
        <w:t>Student records: to age 25 (EHCP, safeguarding)</w:t>
      </w:r>
    </w:p>
    <w:p w14:paraId="7B9BF273" w14:textId="77777777" w:rsidR="00576279" w:rsidRPr="00576279" w:rsidRDefault="00576279" w:rsidP="000C7F03">
      <w:pPr>
        <w:numPr>
          <w:ilvl w:val="0"/>
          <w:numId w:val="22"/>
        </w:numPr>
        <w:rPr>
          <w:rFonts w:asciiTheme="majorHAnsi" w:hAnsiTheme="majorHAnsi" w:cstheme="majorHAnsi"/>
          <w:sz w:val="24"/>
          <w:szCs w:val="24"/>
        </w:rPr>
      </w:pPr>
      <w:r w:rsidRPr="00576279">
        <w:rPr>
          <w:rFonts w:asciiTheme="majorHAnsi" w:hAnsiTheme="majorHAnsi" w:cstheme="majorHAnsi"/>
          <w:sz w:val="24"/>
          <w:szCs w:val="24"/>
        </w:rPr>
        <w:t>Staff files: 6 years after leaving</w:t>
      </w:r>
    </w:p>
    <w:p w14:paraId="28B12CE0" w14:textId="77777777" w:rsidR="00576279" w:rsidRPr="00576279" w:rsidRDefault="00576279" w:rsidP="000C7F03">
      <w:pPr>
        <w:numPr>
          <w:ilvl w:val="0"/>
          <w:numId w:val="22"/>
        </w:numPr>
        <w:rPr>
          <w:rFonts w:asciiTheme="majorHAnsi" w:hAnsiTheme="majorHAnsi" w:cstheme="majorHAnsi"/>
          <w:sz w:val="24"/>
          <w:szCs w:val="24"/>
        </w:rPr>
      </w:pPr>
      <w:r w:rsidRPr="00576279">
        <w:rPr>
          <w:rFonts w:asciiTheme="majorHAnsi" w:hAnsiTheme="majorHAnsi" w:cstheme="majorHAnsi"/>
          <w:sz w:val="24"/>
          <w:szCs w:val="24"/>
        </w:rPr>
        <w:t>SENAR GBR responses: 1 year from decision if no place offered</w:t>
      </w:r>
    </w:p>
    <w:p w14:paraId="30135409" w14:textId="77777777" w:rsidR="00576279" w:rsidRPr="00576279" w:rsidRDefault="00576279" w:rsidP="000C7F03">
      <w:pPr>
        <w:numPr>
          <w:ilvl w:val="0"/>
          <w:numId w:val="22"/>
        </w:numPr>
        <w:rPr>
          <w:rFonts w:asciiTheme="majorHAnsi" w:hAnsiTheme="majorHAnsi" w:cstheme="majorHAnsi"/>
          <w:sz w:val="24"/>
          <w:szCs w:val="24"/>
        </w:rPr>
      </w:pPr>
      <w:r w:rsidRPr="00576279">
        <w:rPr>
          <w:rFonts w:asciiTheme="majorHAnsi" w:hAnsiTheme="majorHAnsi" w:cstheme="majorHAnsi"/>
          <w:sz w:val="24"/>
          <w:szCs w:val="24"/>
        </w:rPr>
        <w:t>Health and safety incidents: 25+ years depending on severity</w:t>
      </w:r>
    </w:p>
    <w:p w14:paraId="708B9BC2" w14:textId="77777777" w:rsidR="00576279" w:rsidRPr="00576279" w:rsidRDefault="00576279" w:rsidP="000C7F03">
      <w:pPr>
        <w:numPr>
          <w:ilvl w:val="0"/>
          <w:numId w:val="22"/>
        </w:numPr>
        <w:rPr>
          <w:rFonts w:asciiTheme="majorHAnsi" w:hAnsiTheme="majorHAnsi" w:cstheme="majorHAnsi"/>
          <w:sz w:val="24"/>
          <w:szCs w:val="24"/>
        </w:rPr>
      </w:pPr>
      <w:r w:rsidRPr="00576279">
        <w:rPr>
          <w:rFonts w:asciiTheme="majorHAnsi" w:hAnsiTheme="majorHAnsi" w:cstheme="majorHAnsi"/>
          <w:sz w:val="24"/>
          <w:szCs w:val="24"/>
        </w:rPr>
        <w:t>Admissions records: 6 years</w:t>
      </w:r>
    </w:p>
    <w:p w14:paraId="36E34E0C" w14:textId="77777777" w:rsidR="00576279" w:rsidRPr="00576279" w:rsidRDefault="00576279" w:rsidP="00576279">
      <w:pPr>
        <w:rPr>
          <w:rFonts w:asciiTheme="majorHAnsi" w:hAnsiTheme="majorHAnsi" w:cstheme="majorHAnsi"/>
          <w:sz w:val="24"/>
          <w:szCs w:val="24"/>
        </w:rPr>
      </w:pPr>
      <w:r w:rsidRPr="00576279">
        <w:rPr>
          <w:rFonts w:asciiTheme="majorHAnsi" w:hAnsiTheme="majorHAnsi" w:cstheme="majorHAnsi"/>
          <w:sz w:val="24"/>
          <w:szCs w:val="24"/>
        </w:rPr>
        <w:t>Records are securely deleted or destroyed when no longer required.</w:t>
      </w:r>
    </w:p>
    <w:p w14:paraId="31782CEF" w14:textId="77777777" w:rsidR="00576279" w:rsidRPr="00A47D9E" w:rsidRDefault="00576279" w:rsidP="00A47D9E">
      <w:pPr>
        <w:rPr>
          <w:rFonts w:asciiTheme="majorHAnsi" w:hAnsiTheme="majorHAnsi" w:cstheme="majorHAnsi"/>
          <w:sz w:val="24"/>
          <w:szCs w:val="24"/>
        </w:rPr>
      </w:pPr>
    </w:p>
    <w:p w14:paraId="6E2209AF" w14:textId="77777777" w:rsidR="00A47D9E" w:rsidRPr="00A47D9E" w:rsidRDefault="00A47D9E" w:rsidP="000C7F03">
      <w:pPr>
        <w:numPr>
          <w:ilvl w:val="0"/>
          <w:numId w:val="13"/>
        </w:numPr>
        <w:rPr>
          <w:rFonts w:asciiTheme="majorHAnsi" w:hAnsiTheme="majorHAnsi" w:cstheme="majorHAnsi"/>
          <w:b/>
          <w:bCs/>
          <w:sz w:val="24"/>
          <w:szCs w:val="24"/>
        </w:rPr>
      </w:pPr>
      <w:r w:rsidRPr="00A47D9E">
        <w:rPr>
          <w:rFonts w:asciiTheme="majorHAnsi" w:hAnsiTheme="majorHAnsi" w:cstheme="majorHAnsi"/>
          <w:b/>
          <w:bCs/>
          <w:sz w:val="24"/>
          <w:szCs w:val="24"/>
        </w:rPr>
        <w:t>Data Security</w:t>
      </w:r>
    </w:p>
    <w:p w14:paraId="2ADA7C3B" w14:textId="77777777" w:rsidR="00A47D9E" w:rsidRPr="00A47D9E" w:rsidRDefault="00A47D9E" w:rsidP="000C7F03">
      <w:pPr>
        <w:numPr>
          <w:ilvl w:val="0"/>
          <w:numId w:val="14"/>
        </w:numPr>
        <w:rPr>
          <w:rFonts w:asciiTheme="majorHAnsi" w:hAnsiTheme="majorHAnsi" w:cstheme="majorHAnsi"/>
          <w:sz w:val="24"/>
          <w:szCs w:val="24"/>
        </w:rPr>
      </w:pPr>
      <w:r w:rsidRPr="00A47D9E">
        <w:rPr>
          <w:rFonts w:asciiTheme="majorHAnsi" w:hAnsiTheme="majorHAnsi" w:cstheme="majorHAnsi"/>
          <w:sz w:val="24"/>
          <w:szCs w:val="24"/>
        </w:rPr>
        <w:t>Password-protected and encrypted systems</w:t>
      </w:r>
    </w:p>
    <w:p w14:paraId="1ADCAE70" w14:textId="77777777" w:rsidR="00A47D9E" w:rsidRPr="00A47D9E" w:rsidRDefault="00A47D9E" w:rsidP="000C7F03">
      <w:pPr>
        <w:numPr>
          <w:ilvl w:val="0"/>
          <w:numId w:val="14"/>
        </w:numPr>
        <w:rPr>
          <w:rFonts w:asciiTheme="majorHAnsi" w:hAnsiTheme="majorHAnsi" w:cstheme="majorHAnsi"/>
          <w:sz w:val="24"/>
          <w:szCs w:val="24"/>
        </w:rPr>
      </w:pPr>
      <w:r w:rsidRPr="00A47D9E">
        <w:rPr>
          <w:rFonts w:asciiTheme="majorHAnsi" w:hAnsiTheme="majorHAnsi" w:cstheme="majorHAnsi"/>
          <w:sz w:val="24"/>
          <w:szCs w:val="24"/>
        </w:rPr>
        <w:t>Role-based access to sensitive data</w:t>
      </w:r>
    </w:p>
    <w:p w14:paraId="1F1CD1B6" w14:textId="77777777" w:rsidR="00A47D9E" w:rsidRPr="00A47D9E" w:rsidRDefault="00A47D9E" w:rsidP="000C7F03">
      <w:pPr>
        <w:numPr>
          <w:ilvl w:val="0"/>
          <w:numId w:val="14"/>
        </w:numPr>
        <w:rPr>
          <w:rFonts w:asciiTheme="majorHAnsi" w:hAnsiTheme="majorHAnsi" w:cstheme="majorHAnsi"/>
          <w:sz w:val="24"/>
          <w:szCs w:val="24"/>
        </w:rPr>
      </w:pPr>
      <w:r w:rsidRPr="00A47D9E">
        <w:rPr>
          <w:rFonts w:asciiTheme="majorHAnsi" w:hAnsiTheme="majorHAnsi" w:cstheme="majorHAnsi"/>
          <w:sz w:val="24"/>
          <w:szCs w:val="24"/>
        </w:rPr>
        <w:t>Lockable storage for paper records</w:t>
      </w:r>
    </w:p>
    <w:p w14:paraId="2FA5F07C" w14:textId="77777777" w:rsidR="00A47D9E" w:rsidRPr="00A47D9E" w:rsidRDefault="00A47D9E" w:rsidP="000C7F03">
      <w:pPr>
        <w:numPr>
          <w:ilvl w:val="0"/>
          <w:numId w:val="14"/>
        </w:numPr>
        <w:rPr>
          <w:rFonts w:asciiTheme="majorHAnsi" w:hAnsiTheme="majorHAnsi" w:cstheme="majorHAnsi"/>
          <w:sz w:val="24"/>
          <w:szCs w:val="24"/>
        </w:rPr>
      </w:pPr>
      <w:r w:rsidRPr="00A47D9E">
        <w:rPr>
          <w:rFonts w:asciiTheme="majorHAnsi" w:hAnsiTheme="majorHAnsi" w:cstheme="majorHAnsi"/>
          <w:sz w:val="24"/>
          <w:szCs w:val="24"/>
        </w:rPr>
        <w:t>Data breach reporting procedures</w:t>
      </w:r>
    </w:p>
    <w:p w14:paraId="0C0795D3" w14:textId="77777777" w:rsidR="00A47D9E" w:rsidRPr="00A47D9E" w:rsidRDefault="00A47D9E" w:rsidP="000C7F03">
      <w:pPr>
        <w:numPr>
          <w:ilvl w:val="0"/>
          <w:numId w:val="14"/>
        </w:numPr>
        <w:rPr>
          <w:rFonts w:asciiTheme="majorHAnsi" w:hAnsiTheme="majorHAnsi" w:cstheme="majorHAnsi"/>
          <w:sz w:val="24"/>
          <w:szCs w:val="24"/>
        </w:rPr>
      </w:pPr>
      <w:r w:rsidRPr="00A47D9E">
        <w:rPr>
          <w:rFonts w:asciiTheme="majorHAnsi" w:hAnsiTheme="majorHAnsi" w:cstheme="majorHAnsi"/>
          <w:sz w:val="24"/>
          <w:szCs w:val="24"/>
        </w:rPr>
        <w:t>Annual data protection training for all staff</w:t>
      </w:r>
    </w:p>
    <w:p w14:paraId="52851C92" w14:textId="77777777" w:rsidR="009E1BA6" w:rsidRDefault="009E1BA6" w:rsidP="009E1BA6">
      <w:pPr>
        <w:rPr>
          <w:rFonts w:asciiTheme="majorHAnsi" w:hAnsiTheme="majorHAnsi" w:cstheme="majorHAnsi"/>
          <w:sz w:val="24"/>
          <w:szCs w:val="24"/>
        </w:rPr>
      </w:pPr>
    </w:p>
    <w:p w14:paraId="4332D756" w14:textId="0E22B030" w:rsidR="00A47D9E" w:rsidRPr="009E6F28" w:rsidRDefault="00A47D9E" w:rsidP="000C7F03">
      <w:pPr>
        <w:pStyle w:val="ListParagraph"/>
        <w:numPr>
          <w:ilvl w:val="0"/>
          <w:numId w:val="13"/>
        </w:numPr>
        <w:rPr>
          <w:rFonts w:asciiTheme="majorHAnsi" w:hAnsiTheme="majorHAnsi" w:cstheme="majorHAnsi"/>
          <w:b/>
          <w:bCs/>
          <w:sz w:val="24"/>
          <w:szCs w:val="24"/>
        </w:rPr>
      </w:pPr>
      <w:r w:rsidRPr="009E6F28">
        <w:rPr>
          <w:rFonts w:asciiTheme="majorHAnsi" w:hAnsiTheme="majorHAnsi" w:cstheme="majorHAnsi"/>
          <w:b/>
          <w:bCs/>
          <w:sz w:val="24"/>
          <w:szCs w:val="24"/>
        </w:rPr>
        <w:t>Rights of the Data Subject Individuals have the right to:</w:t>
      </w:r>
    </w:p>
    <w:p w14:paraId="107BC581"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Be informed</w:t>
      </w:r>
    </w:p>
    <w:p w14:paraId="77548F5F"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Access their data</w:t>
      </w:r>
    </w:p>
    <w:p w14:paraId="020D217B"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Rectify inaccurate data</w:t>
      </w:r>
    </w:p>
    <w:p w14:paraId="4CCA29CC"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Request erasure (in limited contexts)</w:t>
      </w:r>
    </w:p>
    <w:p w14:paraId="02B26735"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Restrict processing</w:t>
      </w:r>
    </w:p>
    <w:p w14:paraId="112E1C8C"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Object to processing</w:t>
      </w:r>
    </w:p>
    <w:p w14:paraId="3109D47F" w14:textId="77777777" w:rsidR="00A47D9E" w:rsidRPr="00A47D9E" w:rsidRDefault="00A47D9E" w:rsidP="000C7F03">
      <w:pPr>
        <w:numPr>
          <w:ilvl w:val="0"/>
          <w:numId w:val="15"/>
        </w:numPr>
        <w:rPr>
          <w:rFonts w:asciiTheme="majorHAnsi" w:hAnsiTheme="majorHAnsi" w:cstheme="majorHAnsi"/>
          <w:sz w:val="24"/>
          <w:szCs w:val="24"/>
        </w:rPr>
      </w:pPr>
      <w:r w:rsidRPr="00A47D9E">
        <w:rPr>
          <w:rFonts w:asciiTheme="majorHAnsi" w:hAnsiTheme="majorHAnsi" w:cstheme="majorHAnsi"/>
          <w:sz w:val="24"/>
          <w:szCs w:val="24"/>
        </w:rPr>
        <w:t>Data portability (where applicable)</w:t>
      </w:r>
    </w:p>
    <w:p w14:paraId="6129C801" w14:textId="77777777" w:rsidR="00A47D9E" w:rsidRPr="00A47D9E" w:rsidRDefault="00A47D9E" w:rsidP="00A47D9E">
      <w:pPr>
        <w:rPr>
          <w:rFonts w:asciiTheme="majorHAnsi" w:hAnsiTheme="majorHAnsi" w:cstheme="majorHAnsi"/>
          <w:sz w:val="24"/>
          <w:szCs w:val="24"/>
        </w:rPr>
      </w:pPr>
      <w:r w:rsidRPr="00A47D9E">
        <w:rPr>
          <w:rFonts w:asciiTheme="majorHAnsi" w:hAnsiTheme="majorHAnsi" w:cstheme="majorHAnsi"/>
          <w:sz w:val="24"/>
          <w:szCs w:val="24"/>
        </w:rPr>
        <w:t>Requests should be submitted to the Headteacher in writing. We aim to respond within 30 calendar days.</w:t>
      </w:r>
    </w:p>
    <w:p w14:paraId="1AEAAD3A" w14:textId="3CC69DDF" w:rsidR="00A47D9E" w:rsidRDefault="00A47D9E" w:rsidP="00A47D9E">
      <w:pPr>
        <w:rPr>
          <w:rFonts w:asciiTheme="majorHAnsi" w:hAnsiTheme="majorHAnsi" w:cstheme="majorHAnsi"/>
          <w:sz w:val="24"/>
          <w:szCs w:val="24"/>
        </w:rPr>
      </w:pPr>
    </w:p>
    <w:p w14:paraId="57784426" w14:textId="77777777" w:rsidR="009E6F28" w:rsidRDefault="009E6F28" w:rsidP="00A47D9E">
      <w:pPr>
        <w:rPr>
          <w:rFonts w:asciiTheme="majorHAnsi" w:hAnsiTheme="majorHAnsi" w:cstheme="majorHAnsi"/>
          <w:sz w:val="24"/>
          <w:szCs w:val="24"/>
        </w:rPr>
      </w:pPr>
    </w:p>
    <w:p w14:paraId="66B4FCA3" w14:textId="77777777" w:rsidR="009E6F28" w:rsidRPr="00A47D9E" w:rsidRDefault="009E6F28" w:rsidP="00A47D9E">
      <w:pPr>
        <w:rPr>
          <w:rFonts w:asciiTheme="majorHAnsi" w:hAnsiTheme="majorHAnsi" w:cstheme="majorHAnsi"/>
          <w:sz w:val="24"/>
          <w:szCs w:val="24"/>
        </w:rPr>
      </w:pPr>
    </w:p>
    <w:p w14:paraId="54771472" w14:textId="77777777" w:rsidR="009E6F28" w:rsidRPr="009E6F28" w:rsidRDefault="00A47D9E" w:rsidP="000C7F03">
      <w:pPr>
        <w:numPr>
          <w:ilvl w:val="0"/>
          <w:numId w:val="16"/>
        </w:numPr>
        <w:rPr>
          <w:rFonts w:asciiTheme="majorHAnsi" w:hAnsiTheme="majorHAnsi" w:cstheme="majorHAnsi"/>
          <w:b/>
          <w:bCs/>
          <w:sz w:val="24"/>
          <w:szCs w:val="24"/>
        </w:rPr>
      </w:pPr>
      <w:r w:rsidRPr="00A47D9E">
        <w:rPr>
          <w:rFonts w:asciiTheme="majorHAnsi" w:hAnsiTheme="majorHAnsi" w:cstheme="majorHAnsi"/>
          <w:b/>
          <w:bCs/>
          <w:sz w:val="24"/>
          <w:szCs w:val="24"/>
        </w:rPr>
        <w:lastRenderedPageBreak/>
        <w:t xml:space="preserve">Consent and Privacy Notices </w:t>
      </w:r>
    </w:p>
    <w:p w14:paraId="38043BE6" w14:textId="336F6B60" w:rsidR="00A47D9E" w:rsidRPr="00A47D9E" w:rsidRDefault="00A47D9E" w:rsidP="009E6F28">
      <w:pPr>
        <w:ind w:left="720"/>
        <w:rPr>
          <w:rFonts w:asciiTheme="majorHAnsi" w:hAnsiTheme="majorHAnsi" w:cstheme="majorHAnsi"/>
          <w:sz w:val="24"/>
          <w:szCs w:val="24"/>
        </w:rPr>
      </w:pPr>
      <w:r w:rsidRPr="00A47D9E">
        <w:rPr>
          <w:rFonts w:asciiTheme="majorHAnsi" w:hAnsiTheme="majorHAnsi" w:cstheme="majorHAnsi"/>
          <w:sz w:val="24"/>
          <w:szCs w:val="24"/>
        </w:rPr>
        <w:t>Where consent is used (e.g. photographs, off-site activities), it is specific, documented, and withdrawable. Privacy Notices are issued to students, families, staff, and visitors.</w:t>
      </w:r>
    </w:p>
    <w:p w14:paraId="157AB861" w14:textId="6C933540" w:rsidR="00A47D9E" w:rsidRPr="00A47D9E" w:rsidRDefault="00A47D9E" w:rsidP="00A47D9E">
      <w:pPr>
        <w:rPr>
          <w:rFonts w:asciiTheme="majorHAnsi" w:hAnsiTheme="majorHAnsi" w:cstheme="majorHAnsi"/>
          <w:sz w:val="24"/>
          <w:szCs w:val="24"/>
        </w:rPr>
      </w:pPr>
    </w:p>
    <w:p w14:paraId="43256679" w14:textId="77777777" w:rsidR="009E6F28" w:rsidRPr="009E6F28" w:rsidRDefault="00A47D9E" w:rsidP="000C7F03">
      <w:pPr>
        <w:numPr>
          <w:ilvl w:val="0"/>
          <w:numId w:val="17"/>
        </w:numPr>
        <w:rPr>
          <w:rFonts w:asciiTheme="majorHAnsi" w:hAnsiTheme="majorHAnsi" w:cstheme="majorHAnsi"/>
          <w:b/>
          <w:bCs/>
          <w:sz w:val="24"/>
          <w:szCs w:val="24"/>
        </w:rPr>
      </w:pPr>
      <w:r w:rsidRPr="00A47D9E">
        <w:rPr>
          <w:rFonts w:asciiTheme="majorHAnsi" w:hAnsiTheme="majorHAnsi" w:cstheme="majorHAnsi"/>
          <w:b/>
          <w:bCs/>
          <w:sz w:val="24"/>
          <w:szCs w:val="24"/>
        </w:rPr>
        <w:t xml:space="preserve">Data Protection Officer (DPO) </w:t>
      </w:r>
    </w:p>
    <w:p w14:paraId="20002234" w14:textId="21F711BA" w:rsidR="00A47D9E" w:rsidRPr="00A47D9E" w:rsidRDefault="00A47D9E" w:rsidP="009E6F28">
      <w:pPr>
        <w:ind w:left="720"/>
        <w:rPr>
          <w:rFonts w:asciiTheme="majorHAnsi" w:hAnsiTheme="majorHAnsi" w:cstheme="majorHAnsi"/>
          <w:sz w:val="24"/>
          <w:szCs w:val="24"/>
        </w:rPr>
      </w:pPr>
      <w:r w:rsidRPr="00A47D9E">
        <w:rPr>
          <w:rFonts w:asciiTheme="majorHAnsi" w:hAnsiTheme="majorHAnsi" w:cstheme="majorHAnsi"/>
          <w:sz w:val="24"/>
          <w:szCs w:val="24"/>
        </w:rPr>
        <w:t xml:space="preserve">Fox Hollies School uses </w:t>
      </w:r>
      <w:r w:rsidR="009E6F28">
        <w:rPr>
          <w:rFonts w:asciiTheme="majorHAnsi" w:hAnsiTheme="majorHAnsi" w:cstheme="majorHAnsi"/>
          <w:sz w:val="24"/>
          <w:szCs w:val="24"/>
        </w:rPr>
        <w:t>an</w:t>
      </w:r>
      <w:r w:rsidRPr="00A47D9E">
        <w:rPr>
          <w:rFonts w:asciiTheme="majorHAnsi" w:hAnsiTheme="majorHAnsi" w:cstheme="majorHAnsi"/>
          <w:sz w:val="24"/>
          <w:szCs w:val="24"/>
        </w:rPr>
        <w:t xml:space="preserve"> external DPO service. The DPO can be contacted via the school office for all data-related queries or concerns.</w:t>
      </w:r>
    </w:p>
    <w:p w14:paraId="402CEAE0" w14:textId="2FD02ED8" w:rsidR="00A47D9E" w:rsidRPr="00A47D9E" w:rsidRDefault="00A47D9E" w:rsidP="00A47D9E">
      <w:pPr>
        <w:rPr>
          <w:rFonts w:asciiTheme="majorHAnsi" w:hAnsiTheme="majorHAnsi" w:cstheme="majorHAnsi"/>
          <w:sz w:val="24"/>
          <w:szCs w:val="24"/>
        </w:rPr>
      </w:pPr>
    </w:p>
    <w:p w14:paraId="7874A384" w14:textId="77777777" w:rsidR="008B3B08" w:rsidRDefault="00A47D9E" w:rsidP="000C7F03">
      <w:pPr>
        <w:numPr>
          <w:ilvl w:val="0"/>
          <w:numId w:val="18"/>
        </w:numPr>
        <w:rPr>
          <w:rFonts w:asciiTheme="majorHAnsi" w:hAnsiTheme="majorHAnsi" w:cstheme="majorHAnsi"/>
          <w:sz w:val="24"/>
          <w:szCs w:val="24"/>
        </w:rPr>
      </w:pPr>
      <w:r w:rsidRPr="00A47D9E">
        <w:rPr>
          <w:rFonts w:asciiTheme="majorHAnsi" w:hAnsiTheme="majorHAnsi" w:cstheme="majorHAnsi"/>
          <w:b/>
          <w:bCs/>
          <w:sz w:val="24"/>
          <w:szCs w:val="24"/>
        </w:rPr>
        <w:t>Monitoring and Review</w:t>
      </w:r>
      <w:r w:rsidRPr="00A47D9E">
        <w:rPr>
          <w:rFonts w:asciiTheme="majorHAnsi" w:hAnsiTheme="majorHAnsi" w:cstheme="majorHAnsi"/>
          <w:sz w:val="24"/>
          <w:szCs w:val="24"/>
        </w:rPr>
        <w:t xml:space="preserve"> </w:t>
      </w:r>
    </w:p>
    <w:p w14:paraId="163B5FE1" w14:textId="68534758" w:rsidR="00A47D9E" w:rsidRPr="00A47D9E" w:rsidRDefault="00A47D9E" w:rsidP="008B3B08">
      <w:pPr>
        <w:ind w:left="720"/>
        <w:rPr>
          <w:rFonts w:asciiTheme="majorHAnsi" w:hAnsiTheme="majorHAnsi" w:cstheme="majorHAnsi"/>
          <w:sz w:val="24"/>
          <w:szCs w:val="24"/>
        </w:rPr>
      </w:pPr>
      <w:r w:rsidRPr="00A47D9E">
        <w:rPr>
          <w:rFonts w:asciiTheme="majorHAnsi" w:hAnsiTheme="majorHAnsi" w:cstheme="majorHAnsi"/>
          <w:sz w:val="24"/>
          <w:szCs w:val="24"/>
        </w:rPr>
        <w:t xml:space="preserve">The </w:t>
      </w:r>
      <w:r w:rsidR="008B3B08">
        <w:rPr>
          <w:rFonts w:asciiTheme="majorHAnsi" w:hAnsiTheme="majorHAnsi" w:cstheme="majorHAnsi"/>
          <w:sz w:val="24"/>
          <w:szCs w:val="24"/>
        </w:rPr>
        <w:t xml:space="preserve">SBM and </w:t>
      </w:r>
      <w:r w:rsidRPr="00A47D9E">
        <w:rPr>
          <w:rFonts w:asciiTheme="majorHAnsi" w:hAnsiTheme="majorHAnsi" w:cstheme="majorHAnsi"/>
          <w:sz w:val="24"/>
          <w:szCs w:val="24"/>
        </w:rPr>
        <w:t>Headteacher is responsible for monitoring compliance. This policy is reviewed annually and updated in line with legal changes.</w:t>
      </w:r>
    </w:p>
    <w:p w14:paraId="7ED9FFAB" w14:textId="5DE4DBC6" w:rsidR="00A47D9E" w:rsidRPr="00A47D9E" w:rsidRDefault="00A47D9E" w:rsidP="00A47D9E">
      <w:pPr>
        <w:rPr>
          <w:rFonts w:asciiTheme="majorHAnsi" w:hAnsiTheme="majorHAnsi" w:cstheme="majorHAnsi"/>
          <w:sz w:val="24"/>
          <w:szCs w:val="24"/>
        </w:rPr>
      </w:pPr>
    </w:p>
    <w:p w14:paraId="3F3D3E80" w14:textId="77777777" w:rsidR="008B3B08" w:rsidRDefault="00A47D9E" w:rsidP="000C7F03">
      <w:pPr>
        <w:numPr>
          <w:ilvl w:val="0"/>
          <w:numId w:val="19"/>
        </w:numPr>
        <w:rPr>
          <w:rFonts w:asciiTheme="majorHAnsi" w:hAnsiTheme="majorHAnsi" w:cstheme="majorHAnsi"/>
          <w:sz w:val="24"/>
          <w:szCs w:val="24"/>
        </w:rPr>
      </w:pPr>
      <w:r w:rsidRPr="00A47D9E">
        <w:rPr>
          <w:rFonts w:asciiTheme="majorHAnsi" w:hAnsiTheme="majorHAnsi" w:cstheme="majorHAnsi"/>
          <w:b/>
          <w:bCs/>
          <w:sz w:val="24"/>
          <w:szCs w:val="24"/>
        </w:rPr>
        <w:t>Use of Artificial Intelligence (AI)</w:t>
      </w:r>
      <w:r w:rsidRPr="00A47D9E">
        <w:rPr>
          <w:rFonts w:asciiTheme="majorHAnsi" w:hAnsiTheme="majorHAnsi" w:cstheme="majorHAnsi"/>
          <w:sz w:val="24"/>
          <w:szCs w:val="24"/>
        </w:rPr>
        <w:t xml:space="preserve"> </w:t>
      </w:r>
    </w:p>
    <w:p w14:paraId="62526DED" w14:textId="104D9F69" w:rsidR="00C455F8" w:rsidRPr="00C455F8" w:rsidRDefault="00C455F8" w:rsidP="00C455F8">
      <w:pPr>
        <w:ind w:left="720"/>
        <w:rPr>
          <w:rFonts w:asciiTheme="majorHAnsi" w:hAnsiTheme="majorHAnsi" w:cstheme="majorHAnsi"/>
          <w:sz w:val="24"/>
          <w:szCs w:val="24"/>
        </w:rPr>
      </w:pPr>
      <w:r w:rsidRPr="00C455F8">
        <w:rPr>
          <w:rFonts w:asciiTheme="majorHAnsi" w:hAnsiTheme="majorHAnsi" w:cstheme="majorHAnsi"/>
          <w:sz w:val="24"/>
          <w:szCs w:val="24"/>
        </w:rPr>
        <w:t>Where AI tools are introduced (e.g. speech recognition, assistive communication), we:</w:t>
      </w:r>
    </w:p>
    <w:p w14:paraId="0F501476" w14:textId="77777777" w:rsidR="00C455F8" w:rsidRPr="00C455F8" w:rsidRDefault="00C455F8" w:rsidP="000C7F03">
      <w:pPr>
        <w:numPr>
          <w:ilvl w:val="0"/>
          <w:numId w:val="23"/>
        </w:numPr>
        <w:rPr>
          <w:rFonts w:asciiTheme="majorHAnsi" w:hAnsiTheme="majorHAnsi" w:cstheme="majorHAnsi"/>
          <w:sz w:val="24"/>
          <w:szCs w:val="24"/>
        </w:rPr>
      </w:pPr>
      <w:r w:rsidRPr="00C455F8">
        <w:rPr>
          <w:rFonts w:asciiTheme="majorHAnsi" w:hAnsiTheme="majorHAnsi" w:cstheme="majorHAnsi"/>
          <w:sz w:val="24"/>
          <w:szCs w:val="24"/>
        </w:rPr>
        <w:t>Complete a Data Protection Impact Assessment (DPIA)</w:t>
      </w:r>
    </w:p>
    <w:p w14:paraId="0E2DB3E9" w14:textId="77777777" w:rsidR="00C455F8" w:rsidRPr="00C455F8" w:rsidRDefault="00C455F8" w:rsidP="000C7F03">
      <w:pPr>
        <w:numPr>
          <w:ilvl w:val="0"/>
          <w:numId w:val="23"/>
        </w:numPr>
        <w:rPr>
          <w:rFonts w:asciiTheme="majorHAnsi" w:hAnsiTheme="majorHAnsi" w:cstheme="majorHAnsi"/>
          <w:sz w:val="24"/>
          <w:szCs w:val="24"/>
        </w:rPr>
      </w:pPr>
      <w:r w:rsidRPr="00C455F8">
        <w:rPr>
          <w:rFonts w:asciiTheme="majorHAnsi" w:hAnsiTheme="majorHAnsi" w:cstheme="majorHAnsi"/>
          <w:sz w:val="24"/>
          <w:szCs w:val="24"/>
        </w:rPr>
        <w:t>Do not use AI for automated decision-making</w:t>
      </w:r>
    </w:p>
    <w:p w14:paraId="0A5B983C" w14:textId="77777777" w:rsidR="00C455F8" w:rsidRPr="00C455F8" w:rsidRDefault="00C455F8" w:rsidP="000C7F03">
      <w:pPr>
        <w:numPr>
          <w:ilvl w:val="0"/>
          <w:numId w:val="23"/>
        </w:numPr>
        <w:rPr>
          <w:rFonts w:asciiTheme="majorHAnsi" w:hAnsiTheme="majorHAnsi" w:cstheme="majorHAnsi"/>
          <w:sz w:val="24"/>
          <w:szCs w:val="24"/>
        </w:rPr>
      </w:pPr>
      <w:r w:rsidRPr="00C455F8">
        <w:rPr>
          <w:rFonts w:asciiTheme="majorHAnsi" w:hAnsiTheme="majorHAnsi" w:cstheme="majorHAnsi"/>
          <w:sz w:val="24"/>
          <w:szCs w:val="24"/>
        </w:rPr>
        <w:t>Provide clear communication to students, staff, and families</w:t>
      </w:r>
    </w:p>
    <w:p w14:paraId="76EBFE2D" w14:textId="77777777" w:rsidR="00C455F8" w:rsidRPr="00C455F8" w:rsidRDefault="00C455F8" w:rsidP="000C7F03">
      <w:pPr>
        <w:numPr>
          <w:ilvl w:val="0"/>
          <w:numId w:val="23"/>
        </w:numPr>
        <w:rPr>
          <w:rFonts w:asciiTheme="majorHAnsi" w:hAnsiTheme="majorHAnsi" w:cstheme="majorHAnsi"/>
          <w:sz w:val="24"/>
          <w:szCs w:val="24"/>
        </w:rPr>
      </w:pPr>
      <w:r w:rsidRPr="00C455F8">
        <w:rPr>
          <w:rFonts w:asciiTheme="majorHAnsi" w:hAnsiTheme="majorHAnsi" w:cstheme="majorHAnsi"/>
          <w:sz w:val="24"/>
          <w:szCs w:val="24"/>
        </w:rPr>
        <w:t>Ensure human oversight is maintained</w:t>
      </w:r>
    </w:p>
    <w:p w14:paraId="5682F005" w14:textId="77777777" w:rsidR="00C455F8" w:rsidRPr="00C455F8" w:rsidRDefault="00C455F8" w:rsidP="00C455F8">
      <w:pPr>
        <w:rPr>
          <w:rFonts w:asciiTheme="majorHAnsi" w:hAnsiTheme="majorHAnsi" w:cstheme="majorHAnsi"/>
          <w:sz w:val="24"/>
          <w:szCs w:val="24"/>
        </w:rPr>
      </w:pPr>
      <w:r w:rsidRPr="00C455F8">
        <w:rPr>
          <w:rFonts w:asciiTheme="majorHAnsi" w:hAnsiTheme="majorHAnsi" w:cstheme="majorHAnsi"/>
          <w:sz w:val="24"/>
          <w:szCs w:val="24"/>
        </w:rPr>
        <w:t>Where high-risk or special category data is processed by any AI system, a DPIA is required under Article 35 of UK GDPR. While our current use is low risk, we review compliance as use evolves.</w:t>
      </w:r>
    </w:p>
    <w:p w14:paraId="783ECA67" w14:textId="77777777" w:rsidR="00C455F8" w:rsidRDefault="00C455F8" w:rsidP="00C455F8">
      <w:pPr>
        <w:rPr>
          <w:rFonts w:asciiTheme="majorHAnsi" w:hAnsiTheme="majorHAnsi" w:cstheme="majorHAnsi"/>
          <w:sz w:val="24"/>
          <w:szCs w:val="24"/>
        </w:rPr>
      </w:pPr>
      <w:r w:rsidRPr="00C455F8">
        <w:rPr>
          <w:rFonts w:asciiTheme="majorHAnsi" w:hAnsiTheme="majorHAnsi" w:cstheme="majorHAnsi"/>
          <w:sz w:val="24"/>
          <w:szCs w:val="24"/>
        </w:rPr>
        <w:t>AI systems are only used to enhance access and inclusion and must meet UK GDPR security standards.</w:t>
      </w:r>
    </w:p>
    <w:p w14:paraId="5A992F7A" w14:textId="77777777" w:rsidR="002123A2" w:rsidRDefault="002123A2" w:rsidP="00C455F8">
      <w:pPr>
        <w:rPr>
          <w:rFonts w:asciiTheme="majorHAnsi" w:hAnsiTheme="majorHAnsi" w:cstheme="majorHAnsi"/>
          <w:sz w:val="24"/>
          <w:szCs w:val="24"/>
        </w:rPr>
      </w:pPr>
    </w:p>
    <w:p w14:paraId="60CBA787" w14:textId="77777777" w:rsidR="002123A2" w:rsidRDefault="002123A2" w:rsidP="00C455F8">
      <w:pPr>
        <w:rPr>
          <w:rFonts w:asciiTheme="majorHAnsi" w:hAnsiTheme="majorHAnsi" w:cstheme="majorHAnsi"/>
          <w:sz w:val="24"/>
          <w:szCs w:val="24"/>
        </w:rPr>
      </w:pPr>
    </w:p>
    <w:p w14:paraId="5633268B" w14:textId="77777777" w:rsidR="002123A2" w:rsidRDefault="002123A2" w:rsidP="00C455F8">
      <w:pPr>
        <w:rPr>
          <w:rFonts w:asciiTheme="majorHAnsi" w:hAnsiTheme="majorHAnsi" w:cstheme="majorHAnsi"/>
          <w:sz w:val="24"/>
          <w:szCs w:val="24"/>
        </w:rPr>
      </w:pPr>
    </w:p>
    <w:p w14:paraId="42D0B05C" w14:textId="77777777" w:rsidR="002123A2" w:rsidRDefault="002123A2" w:rsidP="00C455F8">
      <w:pPr>
        <w:rPr>
          <w:rFonts w:asciiTheme="majorHAnsi" w:hAnsiTheme="majorHAnsi" w:cstheme="majorHAnsi"/>
          <w:sz w:val="24"/>
          <w:szCs w:val="24"/>
        </w:rPr>
      </w:pPr>
    </w:p>
    <w:p w14:paraId="411EF33C" w14:textId="77777777" w:rsidR="002123A2" w:rsidRDefault="002123A2" w:rsidP="00C455F8">
      <w:pPr>
        <w:rPr>
          <w:rFonts w:asciiTheme="majorHAnsi" w:hAnsiTheme="majorHAnsi" w:cstheme="majorHAnsi"/>
          <w:sz w:val="24"/>
          <w:szCs w:val="24"/>
        </w:rPr>
      </w:pPr>
    </w:p>
    <w:p w14:paraId="7705ACA5" w14:textId="77777777" w:rsidR="002123A2" w:rsidRDefault="002123A2" w:rsidP="00C455F8">
      <w:pPr>
        <w:rPr>
          <w:rFonts w:asciiTheme="majorHAnsi" w:hAnsiTheme="majorHAnsi" w:cstheme="majorHAnsi"/>
          <w:sz w:val="24"/>
          <w:szCs w:val="24"/>
        </w:rPr>
      </w:pPr>
    </w:p>
    <w:p w14:paraId="059160B2" w14:textId="77777777" w:rsidR="002123A2" w:rsidRPr="00C455F8" w:rsidRDefault="002123A2" w:rsidP="00C455F8">
      <w:pPr>
        <w:rPr>
          <w:rFonts w:asciiTheme="majorHAnsi" w:hAnsiTheme="majorHAnsi" w:cstheme="majorHAnsi"/>
          <w:sz w:val="24"/>
          <w:szCs w:val="24"/>
        </w:rPr>
      </w:pPr>
    </w:p>
    <w:p w14:paraId="7B5D6133" w14:textId="0CE935C5" w:rsidR="00A47D9E" w:rsidRPr="00A47D9E" w:rsidRDefault="00A47D9E" w:rsidP="00A47D9E">
      <w:pPr>
        <w:rPr>
          <w:rFonts w:asciiTheme="majorHAnsi" w:hAnsiTheme="majorHAnsi" w:cstheme="majorHAnsi"/>
          <w:sz w:val="24"/>
          <w:szCs w:val="24"/>
        </w:rPr>
      </w:pPr>
    </w:p>
    <w:p w14:paraId="42AB4FA6" w14:textId="6BA439EE" w:rsidR="00A20010" w:rsidRPr="00A20010" w:rsidRDefault="00A47D9E" w:rsidP="00A47D9E">
      <w:pPr>
        <w:rPr>
          <w:rFonts w:asciiTheme="majorHAnsi" w:hAnsiTheme="majorHAnsi" w:cstheme="majorHAnsi"/>
          <w:b/>
          <w:bCs/>
          <w:sz w:val="24"/>
          <w:szCs w:val="24"/>
        </w:rPr>
      </w:pPr>
      <w:r w:rsidRPr="00A47D9E">
        <w:rPr>
          <w:rFonts w:asciiTheme="majorHAnsi" w:hAnsiTheme="majorHAnsi" w:cstheme="majorHAnsi"/>
          <w:b/>
          <w:bCs/>
          <w:sz w:val="24"/>
          <w:szCs w:val="24"/>
        </w:rPr>
        <w:lastRenderedPageBreak/>
        <w:t>Appendix</w:t>
      </w:r>
      <w:r w:rsidR="008B3B08" w:rsidRPr="00A20010">
        <w:rPr>
          <w:rFonts w:asciiTheme="majorHAnsi" w:hAnsiTheme="majorHAnsi" w:cstheme="majorHAnsi"/>
          <w:b/>
          <w:bCs/>
          <w:sz w:val="24"/>
          <w:szCs w:val="24"/>
        </w:rPr>
        <w:t xml:space="preserve"> </w:t>
      </w:r>
      <w:r w:rsidR="00A20010">
        <w:rPr>
          <w:rFonts w:asciiTheme="majorHAnsi" w:hAnsiTheme="majorHAnsi" w:cstheme="majorHAnsi"/>
          <w:b/>
          <w:bCs/>
          <w:sz w:val="24"/>
          <w:szCs w:val="24"/>
        </w:rPr>
        <w:t>A.</w:t>
      </w:r>
      <w:r w:rsidR="00A20010" w:rsidRPr="00A20010">
        <w:rPr>
          <w:rFonts w:asciiTheme="majorHAnsi" w:hAnsiTheme="majorHAnsi" w:cstheme="majorHAnsi"/>
          <w:b/>
          <w:bCs/>
          <w:sz w:val="24"/>
          <w:szCs w:val="24"/>
        </w:rPr>
        <w:t xml:space="preserve"> </w:t>
      </w:r>
      <w:r w:rsidRPr="00A47D9E">
        <w:rPr>
          <w:rFonts w:asciiTheme="majorHAnsi" w:hAnsiTheme="majorHAnsi" w:cstheme="majorHAnsi"/>
          <w:b/>
          <w:bCs/>
          <w:sz w:val="24"/>
          <w:szCs w:val="24"/>
        </w:rPr>
        <w:t>Privacy Notice – Students and Parents</w:t>
      </w:r>
    </w:p>
    <w:p w14:paraId="2E1F7269" w14:textId="411B6931" w:rsidR="00A47D9E" w:rsidRDefault="00A47D9E" w:rsidP="00A47D9E">
      <w:pPr>
        <w:rPr>
          <w:rFonts w:asciiTheme="majorHAnsi" w:hAnsiTheme="majorHAnsi" w:cstheme="majorHAnsi"/>
          <w:sz w:val="24"/>
          <w:szCs w:val="24"/>
        </w:rPr>
      </w:pPr>
      <w:r w:rsidRPr="00A47D9E">
        <w:rPr>
          <w:rFonts w:asciiTheme="majorHAnsi" w:hAnsiTheme="majorHAnsi" w:cstheme="majorHAnsi"/>
          <w:sz w:val="24"/>
          <w:szCs w:val="24"/>
        </w:rPr>
        <w:t>Fox Hollies School collects and processes student data to provide education, safeguard wellbeing, support learning, assess progress, and meet legal obligations. This includes information on medical needs, EHCPs, safeguarding concerns, attendance, and SEND provision. We share relevant data with trusted external agencies such as Birmingham LA, NHS services, SENAR, and placement providers under strict data processing agreements. Full details are available in this policy. Consent will be sought for optional activities such as school photography or media use.</w:t>
      </w:r>
    </w:p>
    <w:p w14:paraId="495E982E" w14:textId="77777777" w:rsidR="00A20010" w:rsidRPr="00A47D9E" w:rsidRDefault="00A20010" w:rsidP="00A47D9E">
      <w:pPr>
        <w:rPr>
          <w:rFonts w:asciiTheme="majorHAnsi" w:hAnsiTheme="majorHAnsi" w:cstheme="majorHAnsi"/>
          <w:sz w:val="24"/>
          <w:szCs w:val="24"/>
        </w:rPr>
      </w:pPr>
    </w:p>
    <w:p w14:paraId="2289863A" w14:textId="50FAE8B3" w:rsidR="00A20010" w:rsidRDefault="00A20010" w:rsidP="00A47D9E">
      <w:pPr>
        <w:rPr>
          <w:rFonts w:asciiTheme="majorHAnsi" w:hAnsiTheme="majorHAnsi" w:cstheme="majorHAnsi"/>
          <w:sz w:val="24"/>
          <w:szCs w:val="24"/>
        </w:rPr>
      </w:pPr>
      <w:r>
        <w:rPr>
          <w:rFonts w:asciiTheme="majorHAnsi" w:hAnsiTheme="majorHAnsi" w:cstheme="majorHAnsi"/>
          <w:b/>
          <w:bCs/>
          <w:sz w:val="24"/>
          <w:szCs w:val="24"/>
        </w:rPr>
        <w:t xml:space="preserve">Appendix </w:t>
      </w:r>
      <w:r w:rsidRPr="00A20010">
        <w:rPr>
          <w:rFonts w:asciiTheme="majorHAnsi" w:hAnsiTheme="majorHAnsi" w:cstheme="majorHAnsi"/>
          <w:b/>
          <w:bCs/>
          <w:sz w:val="24"/>
          <w:szCs w:val="24"/>
        </w:rPr>
        <w:t xml:space="preserve">B. </w:t>
      </w:r>
      <w:r w:rsidR="00A47D9E" w:rsidRPr="00A47D9E">
        <w:rPr>
          <w:rFonts w:asciiTheme="majorHAnsi" w:hAnsiTheme="majorHAnsi" w:cstheme="majorHAnsi"/>
          <w:b/>
          <w:bCs/>
          <w:sz w:val="24"/>
          <w:szCs w:val="24"/>
        </w:rPr>
        <w:t>Privacy Notice – Staff and Volunteers</w:t>
      </w:r>
      <w:r w:rsidR="00A47D9E" w:rsidRPr="00A47D9E">
        <w:rPr>
          <w:rFonts w:asciiTheme="majorHAnsi" w:hAnsiTheme="majorHAnsi" w:cstheme="majorHAnsi"/>
          <w:sz w:val="24"/>
          <w:szCs w:val="24"/>
        </w:rPr>
        <w:t xml:space="preserve"> </w:t>
      </w:r>
    </w:p>
    <w:p w14:paraId="0774DFD8" w14:textId="539F54EA" w:rsidR="00A47D9E" w:rsidRDefault="00A47D9E" w:rsidP="00A47D9E">
      <w:pPr>
        <w:rPr>
          <w:rFonts w:asciiTheme="majorHAnsi" w:hAnsiTheme="majorHAnsi" w:cstheme="majorHAnsi"/>
          <w:sz w:val="24"/>
          <w:szCs w:val="24"/>
        </w:rPr>
      </w:pPr>
      <w:r w:rsidRPr="00A47D9E">
        <w:rPr>
          <w:rFonts w:asciiTheme="majorHAnsi" w:hAnsiTheme="majorHAnsi" w:cstheme="majorHAnsi"/>
          <w:sz w:val="24"/>
          <w:szCs w:val="24"/>
        </w:rPr>
        <w:t>We hold staff and volunteer data to manage recruitment, employment, training, payroll, safeguarding, and health and safety. Personal information is stored securely and only shared where necessary (e.g. HR providers, payroll, DBS). Records are retained for 6 years after employment ends, or longer in the case of safeguarding or health-related claims. Staff may request access to their data at any time.</w:t>
      </w:r>
    </w:p>
    <w:p w14:paraId="31CBCE48" w14:textId="77777777" w:rsidR="00A20010" w:rsidRPr="00A47D9E" w:rsidRDefault="00A20010" w:rsidP="00A47D9E">
      <w:pPr>
        <w:rPr>
          <w:rFonts w:asciiTheme="majorHAnsi" w:hAnsiTheme="majorHAnsi" w:cstheme="majorHAnsi"/>
          <w:sz w:val="24"/>
          <w:szCs w:val="24"/>
        </w:rPr>
      </w:pPr>
    </w:p>
    <w:p w14:paraId="3FB9F337" w14:textId="34BD3857" w:rsidR="00A20010" w:rsidRDefault="00A20010" w:rsidP="00A47D9E">
      <w:pPr>
        <w:rPr>
          <w:rFonts w:asciiTheme="majorHAnsi" w:hAnsiTheme="majorHAnsi" w:cstheme="majorHAnsi"/>
          <w:b/>
          <w:bCs/>
          <w:sz w:val="24"/>
          <w:szCs w:val="24"/>
        </w:rPr>
      </w:pPr>
      <w:r>
        <w:rPr>
          <w:rFonts w:asciiTheme="majorHAnsi" w:hAnsiTheme="majorHAnsi" w:cstheme="majorHAnsi"/>
          <w:b/>
          <w:bCs/>
          <w:sz w:val="24"/>
          <w:szCs w:val="24"/>
        </w:rPr>
        <w:t>Appendix C</w:t>
      </w:r>
      <w:r w:rsidRPr="00A20010">
        <w:rPr>
          <w:rFonts w:asciiTheme="majorHAnsi" w:hAnsiTheme="majorHAnsi" w:cstheme="majorHAnsi"/>
          <w:b/>
          <w:bCs/>
          <w:sz w:val="24"/>
          <w:szCs w:val="24"/>
        </w:rPr>
        <w:t xml:space="preserve">. </w:t>
      </w:r>
      <w:r w:rsidRPr="00A47D9E">
        <w:rPr>
          <w:rFonts w:asciiTheme="majorHAnsi" w:hAnsiTheme="majorHAnsi" w:cstheme="majorHAnsi"/>
          <w:b/>
          <w:bCs/>
          <w:sz w:val="24"/>
          <w:szCs w:val="24"/>
        </w:rPr>
        <w:t xml:space="preserve">Privacy Notice – </w:t>
      </w:r>
      <w:r>
        <w:rPr>
          <w:rFonts w:asciiTheme="majorHAnsi" w:hAnsiTheme="majorHAnsi" w:cstheme="majorHAnsi"/>
          <w:b/>
          <w:bCs/>
          <w:sz w:val="24"/>
          <w:szCs w:val="24"/>
        </w:rPr>
        <w:t xml:space="preserve">Visitors </w:t>
      </w:r>
    </w:p>
    <w:p w14:paraId="29BC0FB4" w14:textId="37EDFAC4" w:rsidR="00A47D9E" w:rsidRPr="00A47D9E" w:rsidRDefault="00A47D9E" w:rsidP="00A47D9E">
      <w:pPr>
        <w:rPr>
          <w:rFonts w:asciiTheme="majorHAnsi" w:hAnsiTheme="majorHAnsi" w:cstheme="majorHAnsi"/>
          <w:sz w:val="24"/>
          <w:szCs w:val="24"/>
        </w:rPr>
      </w:pPr>
      <w:r w:rsidRPr="00A47D9E">
        <w:rPr>
          <w:rFonts w:asciiTheme="majorHAnsi" w:hAnsiTheme="majorHAnsi" w:cstheme="majorHAnsi"/>
          <w:sz w:val="24"/>
          <w:szCs w:val="24"/>
        </w:rPr>
        <w:t>Visitor data is recorded for site safety and safeguarding purposes, including names, visit details, and ID verification. This data is retained securely and is only accessible to authorised staff. Visitors may contact the school if they wish to access or correct their data.</w:t>
      </w:r>
    </w:p>
    <w:p w14:paraId="322BAF90" w14:textId="77777777" w:rsidR="005862C2" w:rsidRDefault="005862C2" w:rsidP="002C6475">
      <w:pPr>
        <w:rPr>
          <w:rFonts w:asciiTheme="majorHAnsi" w:hAnsiTheme="majorHAnsi" w:cstheme="majorHAnsi"/>
          <w:sz w:val="24"/>
          <w:szCs w:val="24"/>
        </w:rPr>
      </w:pPr>
    </w:p>
    <w:p w14:paraId="1984816D" w14:textId="7DDD66B1" w:rsidR="0073789C" w:rsidRPr="0073789C" w:rsidRDefault="0073789C" w:rsidP="0073789C">
      <w:pPr>
        <w:rPr>
          <w:rFonts w:asciiTheme="majorHAnsi" w:hAnsiTheme="majorHAnsi" w:cstheme="majorHAnsi"/>
          <w:b/>
          <w:bCs/>
          <w:sz w:val="24"/>
          <w:szCs w:val="24"/>
        </w:rPr>
      </w:pPr>
      <w:r w:rsidRPr="0073789C">
        <w:rPr>
          <w:rFonts w:asciiTheme="majorHAnsi" w:hAnsiTheme="majorHAnsi" w:cstheme="majorHAnsi"/>
          <w:b/>
          <w:bCs/>
          <w:sz w:val="24"/>
          <w:szCs w:val="24"/>
        </w:rPr>
        <w:t>Appendix</w:t>
      </w:r>
      <w:r>
        <w:rPr>
          <w:rFonts w:asciiTheme="majorHAnsi" w:hAnsiTheme="majorHAnsi" w:cstheme="majorHAnsi"/>
          <w:b/>
          <w:bCs/>
          <w:sz w:val="24"/>
          <w:szCs w:val="24"/>
        </w:rPr>
        <w:t xml:space="preserve"> D.</w:t>
      </w:r>
      <w:r w:rsidRPr="0073789C">
        <w:rPr>
          <w:rFonts w:asciiTheme="majorHAnsi" w:hAnsiTheme="majorHAnsi" w:cstheme="majorHAnsi"/>
          <w:b/>
          <w:bCs/>
          <w:sz w:val="24"/>
          <w:szCs w:val="24"/>
        </w:rPr>
        <w:t xml:space="preserve"> DPIA Summary – AI Use at Fox Hollies School</w:t>
      </w:r>
    </w:p>
    <w:p w14:paraId="0B65E494" w14:textId="0C43CFFC" w:rsidR="0073789C" w:rsidRPr="0073789C" w:rsidRDefault="0073789C" w:rsidP="0073789C">
      <w:pPr>
        <w:rPr>
          <w:rFonts w:asciiTheme="majorHAnsi" w:hAnsiTheme="majorHAnsi" w:cstheme="majorHAnsi"/>
          <w:sz w:val="24"/>
          <w:szCs w:val="24"/>
        </w:rPr>
      </w:pPr>
      <w:r w:rsidRPr="0073789C">
        <w:rPr>
          <w:rFonts w:asciiTheme="majorHAnsi" w:hAnsiTheme="majorHAnsi" w:cstheme="majorHAnsi"/>
          <w:b/>
          <w:bCs/>
          <w:sz w:val="24"/>
          <w:szCs w:val="24"/>
        </w:rPr>
        <w:t>Overview</w:t>
      </w:r>
      <w:r w:rsidRPr="0073789C">
        <w:rPr>
          <w:rFonts w:asciiTheme="majorHAnsi" w:hAnsiTheme="majorHAnsi" w:cstheme="majorHAnsi"/>
          <w:sz w:val="24"/>
          <w:szCs w:val="24"/>
        </w:rPr>
        <w:t xml:space="preserve">: Fox Hollies School currently uses ChatGPT for planning, curriculum design and framework development, with strict </w:t>
      </w:r>
      <w:r w:rsidR="005B3E32">
        <w:rPr>
          <w:rFonts w:asciiTheme="majorHAnsi" w:hAnsiTheme="majorHAnsi" w:cstheme="majorHAnsi"/>
          <w:sz w:val="24"/>
          <w:szCs w:val="24"/>
        </w:rPr>
        <w:t xml:space="preserve">human </w:t>
      </w:r>
      <w:r w:rsidRPr="0073789C">
        <w:rPr>
          <w:rFonts w:asciiTheme="majorHAnsi" w:hAnsiTheme="majorHAnsi" w:cstheme="majorHAnsi"/>
          <w:sz w:val="24"/>
          <w:szCs w:val="24"/>
        </w:rPr>
        <w:t>oversight and no personal data input. Microsoft CoPilot is being piloted within a secure Microsoft 365 environment by SLT. No student or staff personal data is processed in any generative AI system.</w:t>
      </w:r>
    </w:p>
    <w:p w14:paraId="5EFEBB29" w14:textId="77777777" w:rsidR="0073789C" w:rsidRPr="0073789C" w:rsidRDefault="0073789C" w:rsidP="0073789C">
      <w:pPr>
        <w:rPr>
          <w:rFonts w:asciiTheme="majorHAnsi" w:hAnsiTheme="majorHAnsi" w:cstheme="majorHAnsi"/>
          <w:sz w:val="24"/>
          <w:szCs w:val="24"/>
        </w:rPr>
      </w:pPr>
      <w:r w:rsidRPr="0073789C">
        <w:rPr>
          <w:rFonts w:asciiTheme="majorHAnsi" w:hAnsiTheme="majorHAnsi" w:cstheme="majorHAnsi"/>
          <w:b/>
          <w:bCs/>
          <w:sz w:val="24"/>
          <w:szCs w:val="24"/>
        </w:rPr>
        <w:t>Risks &amp; Controls</w:t>
      </w:r>
      <w:r w:rsidRPr="0073789C">
        <w:rPr>
          <w:rFonts w:asciiTheme="majorHAnsi" w:hAnsiTheme="majorHAnsi" w:cstheme="majorHAnsi"/>
          <w:sz w:val="24"/>
          <w:szCs w:val="24"/>
        </w:rPr>
        <w:t>:</w:t>
      </w:r>
    </w:p>
    <w:p w14:paraId="6D5EF2FA" w14:textId="77777777" w:rsidR="0073789C" w:rsidRPr="0073789C" w:rsidRDefault="0073789C" w:rsidP="000C7F03">
      <w:pPr>
        <w:numPr>
          <w:ilvl w:val="0"/>
          <w:numId w:val="24"/>
        </w:numPr>
        <w:rPr>
          <w:rFonts w:asciiTheme="majorHAnsi" w:hAnsiTheme="majorHAnsi" w:cstheme="majorHAnsi"/>
          <w:sz w:val="24"/>
          <w:szCs w:val="24"/>
        </w:rPr>
      </w:pPr>
      <w:r w:rsidRPr="0073789C">
        <w:rPr>
          <w:rFonts w:asciiTheme="majorHAnsi" w:hAnsiTheme="majorHAnsi" w:cstheme="majorHAnsi"/>
          <w:sz w:val="24"/>
          <w:szCs w:val="24"/>
        </w:rPr>
        <w:t>No identifiable data is used.</w:t>
      </w:r>
    </w:p>
    <w:p w14:paraId="6E9C4DEA" w14:textId="77777777" w:rsidR="0073789C" w:rsidRPr="0073789C" w:rsidRDefault="0073789C" w:rsidP="000C7F03">
      <w:pPr>
        <w:numPr>
          <w:ilvl w:val="0"/>
          <w:numId w:val="24"/>
        </w:numPr>
        <w:rPr>
          <w:rFonts w:asciiTheme="majorHAnsi" w:hAnsiTheme="majorHAnsi" w:cstheme="majorHAnsi"/>
          <w:sz w:val="24"/>
          <w:szCs w:val="24"/>
        </w:rPr>
      </w:pPr>
      <w:r w:rsidRPr="0073789C">
        <w:rPr>
          <w:rFonts w:asciiTheme="majorHAnsi" w:hAnsiTheme="majorHAnsi" w:cstheme="majorHAnsi"/>
          <w:sz w:val="24"/>
          <w:szCs w:val="24"/>
        </w:rPr>
        <w:t>DPIAs are completed prior to deployment.</w:t>
      </w:r>
    </w:p>
    <w:p w14:paraId="7D65F5D4" w14:textId="77777777" w:rsidR="0073789C" w:rsidRPr="0073789C" w:rsidRDefault="0073789C" w:rsidP="000C7F03">
      <w:pPr>
        <w:numPr>
          <w:ilvl w:val="0"/>
          <w:numId w:val="24"/>
        </w:numPr>
        <w:rPr>
          <w:rFonts w:asciiTheme="majorHAnsi" w:hAnsiTheme="majorHAnsi" w:cstheme="majorHAnsi"/>
          <w:sz w:val="24"/>
          <w:szCs w:val="24"/>
        </w:rPr>
      </w:pPr>
      <w:r w:rsidRPr="0073789C">
        <w:rPr>
          <w:rFonts w:asciiTheme="majorHAnsi" w:hAnsiTheme="majorHAnsi" w:cstheme="majorHAnsi"/>
          <w:sz w:val="24"/>
          <w:szCs w:val="24"/>
        </w:rPr>
        <w:t xml:space="preserve">All AI outputs are </w:t>
      </w:r>
      <w:proofErr w:type="gramStart"/>
      <w:r w:rsidRPr="0073789C">
        <w:rPr>
          <w:rFonts w:asciiTheme="majorHAnsi" w:hAnsiTheme="majorHAnsi" w:cstheme="majorHAnsi"/>
          <w:sz w:val="24"/>
          <w:szCs w:val="24"/>
        </w:rPr>
        <w:t>human-reviewed</w:t>
      </w:r>
      <w:proofErr w:type="gramEnd"/>
      <w:r w:rsidRPr="0073789C">
        <w:rPr>
          <w:rFonts w:asciiTheme="majorHAnsi" w:hAnsiTheme="majorHAnsi" w:cstheme="majorHAnsi"/>
          <w:sz w:val="24"/>
          <w:szCs w:val="24"/>
        </w:rPr>
        <w:t>.</w:t>
      </w:r>
    </w:p>
    <w:p w14:paraId="4B94AE8A" w14:textId="2457615D" w:rsidR="0073789C" w:rsidRPr="0073789C" w:rsidRDefault="0073789C" w:rsidP="000C7F03">
      <w:pPr>
        <w:numPr>
          <w:ilvl w:val="0"/>
          <w:numId w:val="24"/>
        </w:numPr>
        <w:rPr>
          <w:rFonts w:asciiTheme="majorHAnsi" w:hAnsiTheme="majorHAnsi" w:cstheme="majorHAnsi"/>
          <w:sz w:val="24"/>
          <w:szCs w:val="24"/>
        </w:rPr>
      </w:pPr>
      <w:r w:rsidRPr="0073789C">
        <w:rPr>
          <w:rFonts w:asciiTheme="majorHAnsi" w:hAnsiTheme="majorHAnsi" w:cstheme="majorHAnsi"/>
          <w:sz w:val="24"/>
          <w:szCs w:val="24"/>
        </w:rPr>
        <w:t xml:space="preserve">Staff are </w:t>
      </w:r>
      <w:r w:rsidR="00784845">
        <w:rPr>
          <w:rFonts w:asciiTheme="majorHAnsi" w:hAnsiTheme="majorHAnsi" w:cstheme="majorHAnsi"/>
          <w:sz w:val="24"/>
          <w:szCs w:val="24"/>
        </w:rPr>
        <w:t>directed</w:t>
      </w:r>
      <w:r w:rsidRPr="0073789C">
        <w:rPr>
          <w:rFonts w:asciiTheme="majorHAnsi" w:hAnsiTheme="majorHAnsi" w:cstheme="majorHAnsi"/>
          <w:sz w:val="24"/>
          <w:szCs w:val="24"/>
        </w:rPr>
        <w:t xml:space="preserve"> not to input sensitive information.</w:t>
      </w:r>
    </w:p>
    <w:p w14:paraId="21F8CCF6" w14:textId="77777777" w:rsidR="0073789C" w:rsidRPr="0073789C" w:rsidRDefault="0073789C" w:rsidP="0073789C">
      <w:pPr>
        <w:rPr>
          <w:rFonts w:asciiTheme="majorHAnsi" w:hAnsiTheme="majorHAnsi" w:cstheme="majorHAnsi"/>
          <w:sz w:val="24"/>
          <w:szCs w:val="24"/>
        </w:rPr>
      </w:pPr>
      <w:r w:rsidRPr="0073789C">
        <w:rPr>
          <w:rFonts w:asciiTheme="majorHAnsi" w:hAnsiTheme="majorHAnsi" w:cstheme="majorHAnsi"/>
          <w:b/>
          <w:bCs/>
          <w:sz w:val="24"/>
          <w:szCs w:val="24"/>
        </w:rPr>
        <w:t>Legal Basis</w:t>
      </w:r>
      <w:r w:rsidRPr="0073789C">
        <w:rPr>
          <w:rFonts w:asciiTheme="majorHAnsi" w:hAnsiTheme="majorHAnsi" w:cstheme="majorHAnsi"/>
          <w:sz w:val="24"/>
          <w:szCs w:val="24"/>
        </w:rPr>
        <w:t>: Legitimate interest and public task under UK GDPR, with no automated profiling or decision-making.</w:t>
      </w:r>
    </w:p>
    <w:p w14:paraId="60DBB143" w14:textId="77777777" w:rsidR="0073789C" w:rsidRPr="0073789C" w:rsidRDefault="0073789C" w:rsidP="0073789C">
      <w:pPr>
        <w:rPr>
          <w:rFonts w:asciiTheme="majorHAnsi" w:hAnsiTheme="majorHAnsi" w:cstheme="majorHAnsi"/>
          <w:sz w:val="24"/>
          <w:szCs w:val="24"/>
        </w:rPr>
      </w:pPr>
      <w:r w:rsidRPr="0073789C">
        <w:rPr>
          <w:rFonts w:asciiTheme="majorHAnsi" w:hAnsiTheme="majorHAnsi" w:cstheme="majorHAnsi"/>
          <w:b/>
          <w:bCs/>
          <w:sz w:val="24"/>
          <w:szCs w:val="24"/>
        </w:rPr>
        <w:t>Next Review</w:t>
      </w:r>
      <w:r w:rsidRPr="0073789C">
        <w:rPr>
          <w:rFonts w:asciiTheme="majorHAnsi" w:hAnsiTheme="majorHAnsi" w:cstheme="majorHAnsi"/>
          <w:sz w:val="24"/>
          <w:szCs w:val="24"/>
        </w:rPr>
        <w:t>: This DPIA will be reviewed prior to any wider rollout or student-facing implementation.</w:t>
      </w:r>
    </w:p>
    <w:p w14:paraId="5131C2BB" w14:textId="77777777" w:rsidR="0073789C" w:rsidRDefault="0073789C" w:rsidP="002C6475">
      <w:pPr>
        <w:rPr>
          <w:rFonts w:asciiTheme="majorHAnsi" w:hAnsiTheme="majorHAnsi" w:cstheme="majorHAnsi"/>
          <w:sz w:val="24"/>
          <w:szCs w:val="24"/>
        </w:rPr>
      </w:pPr>
    </w:p>
    <w:p w14:paraId="04BBEB4C" w14:textId="744118F2" w:rsidR="00C82E1E" w:rsidRPr="00C82E1E" w:rsidRDefault="00C82E1E" w:rsidP="00C82E1E">
      <w:pPr>
        <w:rPr>
          <w:rFonts w:asciiTheme="majorHAnsi" w:hAnsiTheme="majorHAnsi" w:cstheme="majorHAnsi"/>
          <w:b/>
          <w:bCs/>
          <w:sz w:val="24"/>
          <w:szCs w:val="24"/>
        </w:rPr>
      </w:pPr>
      <w:r w:rsidRPr="00C82E1E">
        <w:rPr>
          <w:rFonts w:asciiTheme="majorHAnsi" w:hAnsiTheme="majorHAnsi" w:cstheme="majorHAnsi"/>
          <w:b/>
          <w:bCs/>
          <w:sz w:val="24"/>
          <w:szCs w:val="24"/>
        </w:rPr>
        <w:t>Appendix E.</w:t>
      </w:r>
      <w:r>
        <w:rPr>
          <w:rFonts w:ascii="Segoe UI Emoji" w:hAnsi="Segoe UI Emoji" w:cs="Segoe UI Emoji"/>
          <w:b/>
          <w:bCs/>
          <w:sz w:val="24"/>
          <w:szCs w:val="24"/>
        </w:rPr>
        <w:t xml:space="preserve"> </w:t>
      </w:r>
      <w:r w:rsidRPr="00C82E1E">
        <w:rPr>
          <w:rFonts w:asciiTheme="majorHAnsi" w:hAnsiTheme="majorHAnsi" w:cstheme="majorHAnsi"/>
          <w:b/>
          <w:bCs/>
          <w:sz w:val="24"/>
          <w:szCs w:val="24"/>
        </w:rPr>
        <w:t>Related Policies and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1"/>
        <w:gridCol w:w="6425"/>
      </w:tblGrid>
      <w:tr w:rsidR="00C82E1E" w:rsidRPr="00C82E1E" w14:paraId="5227D153" w14:textId="77777777" w:rsidTr="00C82E1E">
        <w:trPr>
          <w:tblHeader/>
          <w:tblCellSpacing w:w="15" w:type="dxa"/>
        </w:trPr>
        <w:tc>
          <w:tcPr>
            <w:tcW w:w="0" w:type="auto"/>
            <w:vAlign w:val="center"/>
            <w:hideMark/>
          </w:tcPr>
          <w:p w14:paraId="383E6633" w14:textId="77777777" w:rsidR="00C82E1E" w:rsidRPr="00C82E1E" w:rsidRDefault="00C82E1E" w:rsidP="00C82E1E">
            <w:pPr>
              <w:rPr>
                <w:rFonts w:asciiTheme="majorHAnsi" w:hAnsiTheme="majorHAnsi" w:cstheme="majorHAnsi"/>
                <w:b/>
                <w:bCs/>
                <w:sz w:val="24"/>
                <w:szCs w:val="24"/>
              </w:rPr>
            </w:pPr>
            <w:r w:rsidRPr="00C82E1E">
              <w:rPr>
                <w:rFonts w:asciiTheme="majorHAnsi" w:hAnsiTheme="majorHAnsi" w:cstheme="majorHAnsi"/>
                <w:b/>
                <w:bCs/>
                <w:sz w:val="24"/>
                <w:szCs w:val="24"/>
              </w:rPr>
              <w:t>Policy / Document</w:t>
            </w:r>
          </w:p>
        </w:tc>
        <w:tc>
          <w:tcPr>
            <w:tcW w:w="0" w:type="auto"/>
            <w:vAlign w:val="center"/>
            <w:hideMark/>
          </w:tcPr>
          <w:p w14:paraId="4CE39715" w14:textId="77777777" w:rsidR="00C82E1E" w:rsidRPr="00C82E1E" w:rsidRDefault="00C82E1E" w:rsidP="00C82E1E">
            <w:pPr>
              <w:rPr>
                <w:rFonts w:asciiTheme="majorHAnsi" w:hAnsiTheme="majorHAnsi" w:cstheme="majorHAnsi"/>
                <w:b/>
                <w:bCs/>
                <w:sz w:val="24"/>
                <w:szCs w:val="24"/>
              </w:rPr>
            </w:pPr>
            <w:r w:rsidRPr="00C82E1E">
              <w:rPr>
                <w:rFonts w:asciiTheme="majorHAnsi" w:hAnsiTheme="majorHAnsi" w:cstheme="majorHAnsi"/>
                <w:b/>
                <w:bCs/>
                <w:sz w:val="24"/>
                <w:szCs w:val="24"/>
              </w:rPr>
              <w:t>Connection to GDPR Policy</w:t>
            </w:r>
          </w:p>
        </w:tc>
      </w:tr>
      <w:tr w:rsidR="00C82E1E" w:rsidRPr="00C82E1E" w14:paraId="322C0735" w14:textId="77777777" w:rsidTr="00C82E1E">
        <w:trPr>
          <w:tblCellSpacing w:w="15" w:type="dxa"/>
        </w:trPr>
        <w:tc>
          <w:tcPr>
            <w:tcW w:w="0" w:type="auto"/>
            <w:vAlign w:val="center"/>
            <w:hideMark/>
          </w:tcPr>
          <w:p w14:paraId="5C964F0B"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Safeguarding &amp; Child Protection</w:t>
            </w:r>
          </w:p>
        </w:tc>
        <w:tc>
          <w:tcPr>
            <w:tcW w:w="0" w:type="auto"/>
            <w:vAlign w:val="center"/>
            <w:hideMark/>
          </w:tcPr>
          <w:p w14:paraId="0D63366F"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References handling of safeguarding records, referrals, risk assessments, and transition sharing (Sections 4, 5, 7).</w:t>
            </w:r>
          </w:p>
        </w:tc>
      </w:tr>
      <w:tr w:rsidR="00C82E1E" w:rsidRPr="00C82E1E" w14:paraId="0BAD4B20" w14:textId="77777777" w:rsidTr="00C82E1E">
        <w:trPr>
          <w:tblCellSpacing w:w="15" w:type="dxa"/>
        </w:trPr>
        <w:tc>
          <w:tcPr>
            <w:tcW w:w="0" w:type="auto"/>
            <w:vAlign w:val="center"/>
            <w:hideMark/>
          </w:tcPr>
          <w:p w14:paraId="5E1D4FA6"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SEND Policy / SEN Information Report</w:t>
            </w:r>
          </w:p>
        </w:tc>
        <w:tc>
          <w:tcPr>
            <w:tcW w:w="0" w:type="auto"/>
            <w:vAlign w:val="center"/>
            <w:hideMark/>
          </w:tcPr>
          <w:p w14:paraId="25857384"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Covers processing and sharing of EHCPs, SENAR data, annual reviews, and post-16 transitions.</w:t>
            </w:r>
          </w:p>
        </w:tc>
      </w:tr>
      <w:tr w:rsidR="00C82E1E" w:rsidRPr="00C82E1E" w14:paraId="53B3CF45" w14:textId="77777777" w:rsidTr="00C82E1E">
        <w:trPr>
          <w:tblCellSpacing w:w="15" w:type="dxa"/>
        </w:trPr>
        <w:tc>
          <w:tcPr>
            <w:tcW w:w="0" w:type="auto"/>
            <w:vAlign w:val="center"/>
            <w:hideMark/>
          </w:tcPr>
          <w:p w14:paraId="1227B8A2"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Staff Code of Conduct</w:t>
            </w:r>
          </w:p>
        </w:tc>
        <w:tc>
          <w:tcPr>
            <w:tcW w:w="0" w:type="auto"/>
            <w:vAlign w:val="center"/>
            <w:hideMark/>
          </w:tcPr>
          <w:p w14:paraId="18E2E690"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Outlines staff responsibility for handling data securely, including digital conduct (Section 9).</w:t>
            </w:r>
          </w:p>
        </w:tc>
      </w:tr>
      <w:tr w:rsidR="00C82E1E" w:rsidRPr="00C82E1E" w14:paraId="0644F6E9" w14:textId="77777777" w:rsidTr="00C82E1E">
        <w:trPr>
          <w:tblCellSpacing w:w="15" w:type="dxa"/>
        </w:trPr>
        <w:tc>
          <w:tcPr>
            <w:tcW w:w="0" w:type="auto"/>
            <w:vAlign w:val="center"/>
            <w:hideMark/>
          </w:tcPr>
          <w:p w14:paraId="3423634F"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Acceptable Use / E-Safety Policy</w:t>
            </w:r>
          </w:p>
        </w:tc>
        <w:tc>
          <w:tcPr>
            <w:tcW w:w="0" w:type="auto"/>
            <w:vAlign w:val="center"/>
            <w:hideMark/>
          </w:tcPr>
          <w:p w14:paraId="4CA58DFD"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Links to secure use of email, cloud storage, and platforms like CoPilot and ChatGPT (Sections 9, 14).</w:t>
            </w:r>
          </w:p>
        </w:tc>
      </w:tr>
      <w:tr w:rsidR="00C82E1E" w:rsidRPr="00C82E1E" w14:paraId="2BFBBB89" w14:textId="77777777" w:rsidTr="00C82E1E">
        <w:trPr>
          <w:tblCellSpacing w:w="15" w:type="dxa"/>
        </w:trPr>
        <w:tc>
          <w:tcPr>
            <w:tcW w:w="0" w:type="auto"/>
            <w:vAlign w:val="center"/>
            <w:hideMark/>
          </w:tcPr>
          <w:p w14:paraId="1EC0ED83"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ICT / Filtering &amp; Monitoring Policy</w:t>
            </w:r>
          </w:p>
        </w:tc>
        <w:tc>
          <w:tcPr>
            <w:tcW w:w="0" w:type="auto"/>
            <w:vAlign w:val="center"/>
            <w:hideMark/>
          </w:tcPr>
          <w:p w14:paraId="6A647C26"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Supports data security infrastructure, user access controls, and third-party system use.</w:t>
            </w:r>
          </w:p>
        </w:tc>
      </w:tr>
      <w:tr w:rsidR="00C82E1E" w:rsidRPr="00C82E1E" w14:paraId="25592AF3" w14:textId="77777777" w:rsidTr="00C82E1E">
        <w:trPr>
          <w:tblCellSpacing w:w="15" w:type="dxa"/>
        </w:trPr>
        <w:tc>
          <w:tcPr>
            <w:tcW w:w="0" w:type="auto"/>
            <w:vAlign w:val="center"/>
            <w:hideMark/>
          </w:tcPr>
          <w:p w14:paraId="735648AA"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Privacy Notices (A–C)</w:t>
            </w:r>
          </w:p>
        </w:tc>
        <w:tc>
          <w:tcPr>
            <w:tcW w:w="0" w:type="auto"/>
            <w:vAlign w:val="center"/>
            <w:hideMark/>
          </w:tcPr>
          <w:p w14:paraId="502E900D"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Explicitly linked in Appendices – details for students/parents, staff/volunteers, and visitors.</w:t>
            </w:r>
          </w:p>
        </w:tc>
      </w:tr>
      <w:tr w:rsidR="00C82E1E" w:rsidRPr="00C82E1E" w14:paraId="73277157" w14:textId="77777777" w:rsidTr="00C82E1E">
        <w:trPr>
          <w:tblCellSpacing w:w="15" w:type="dxa"/>
        </w:trPr>
        <w:tc>
          <w:tcPr>
            <w:tcW w:w="0" w:type="auto"/>
            <w:vAlign w:val="center"/>
            <w:hideMark/>
          </w:tcPr>
          <w:p w14:paraId="68D17927"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Admissions Policy</w:t>
            </w:r>
          </w:p>
        </w:tc>
        <w:tc>
          <w:tcPr>
            <w:tcW w:w="0" w:type="auto"/>
            <w:vAlign w:val="center"/>
            <w:hideMark/>
          </w:tcPr>
          <w:p w14:paraId="4721B4F2"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Governs collection and retention of applicant data, including unsuccessful placements (Section 8).</w:t>
            </w:r>
          </w:p>
        </w:tc>
      </w:tr>
      <w:tr w:rsidR="00C82E1E" w:rsidRPr="00C82E1E" w14:paraId="1F1ECFD6" w14:textId="77777777" w:rsidTr="00C82E1E">
        <w:trPr>
          <w:tblCellSpacing w:w="15" w:type="dxa"/>
        </w:trPr>
        <w:tc>
          <w:tcPr>
            <w:tcW w:w="0" w:type="auto"/>
            <w:vAlign w:val="center"/>
            <w:hideMark/>
          </w:tcPr>
          <w:p w14:paraId="4B34171B"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Educational Visits Policy</w:t>
            </w:r>
          </w:p>
        </w:tc>
        <w:tc>
          <w:tcPr>
            <w:tcW w:w="0" w:type="auto"/>
            <w:vAlign w:val="center"/>
            <w:hideMark/>
          </w:tcPr>
          <w:p w14:paraId="2867546E"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May include medical/safeguarding information shared with venues and staff during visits.</w:t>
            </w:r>
          </w:p>
        </w:tc>
      </w:tr>
      <w:tr w:rsidR="00C82E1E" w:rsidRPr="00C82E1E" w14:paraId="7540F9A2" w14:textId="77777777" w:rsidTr="00C82E1E">
        <w:trPr>
          <w:tblCellSpacing w:w="15" w:type="dxa"/>
        </w:trPr>
        <w:tc>
          <w:tcPr>
            <w:tcW w:w="0" w:type="auto"/>
            <w:vAlign w:val="center"/>
            <w:hideMark/>
          </w:tcPr>
          <w:p w14:paraId="7C181057"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Complaints Policy</w:t>
            </w:r>
          </w:p>
        </w:tc>
        <w:tc>
          <w:tcPr>
            <w:tcW w:w="0" w:type="auto"/>
            <w:vAlign w:val="center"/>
            <w:hideMark/>
          </w:tcPr>
          <w:p w14:paraId="4237E45F"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Right of access and legal basis for managing data during complaints (Section 10).</w:t>
            </w:r>
          </w:p>
        </w:tc>
      </w:tr>
      <w:tr w:rsidR="00C82E1E" w:rsidRPr="00C82E1E" w14:paraId="588BC876" w14:textId="77777777" w:rsidTr="00C82E1E">
        <w:trPr>
          <w:tblCellSpacing w:w="15" w:type="dxa"/>
        </w:trPr>
        <w:tc>
          <w:tcPr>
            <w:tcW w:w="0" w:type="auto"/>
            <w:vAlign w:val="center"/>
            <w:hideMark/>
          </w:tcPr>
          <w:p w14:paraId="58B5B5FC"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Health &amp; Safety Policy</w:t>
            </w:r>
          </w:p>
        </w:tc>
        <w:tc>
          <w:tcPr>
            <w:tcW w:w="0" w:type="auto"/>
            <w:vAlign w:val="center"/>
            <w:hideMark/>
          </w:tcPr>
          <w:p w14:paraId="4E136162"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Covers retention of accident logs, incident records, and medical alerts (Section 8).</w:t>
            </w:r>
          </w:p>
        </w:tc>
      </w:tr>
      <w:tr w:rsidR="00C82E1E" w:rsidRPr="00C82E1E" w14:paraId="781FD947" w14:textId="77777777" w:rsidTr="00C82E1E">
        <w:trPr>
          <w:tblCellSpacing w:w="15" w:type="dxa"/>
        </w:trPr>
        <w:tc>
          <w:tcPr>
            <w:tcW w:w="0" w:type="auto"/>
            <w:vAlign w:val="center"/>
            <w:hideMark/>
          </w:tcPr>
          <w:p w14:paraId="05964B3C"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HR Policies (e.g. Recruitment, Appraisal)</w:t>
            </w:r>
          </w:p>
        </w:tc>
        <w:tc>
          <w:tcPr>
            <w:tcW w:w="0" w:type="auto"/>
            <w:vAlign w:val="center"/>
            <w:hideMark/>
          </w:tcPr>
          <w:p w14:paraId="71D0F3A4"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Relates to staff files, DBS checks, absence records, and performance documentation (Section 4, 8).</w:t>
            </w:r>
          </w:p>
        </w:tc>
      </w:tr>
      <w:tr w:rsidR="00C82E1E" w:rsidRPr="00C82E1E" w14:paraId="70E3C749" w14:textId="77777777" w:rsidTr="00C82E1E">
        <w:trPr>
          <w:tblCellSpacing w:w="15" w:type="dxa"/>
        </w:trPr>
        <w:tc>
          <w:tcPr>
            <w:tcW w:w="0" w:type="auto"/>
            <w:vAlign w:val="center"/>
            <w:hideMark/>
          </w:tcPr>
          <w:p w14:paraId="78DF7EFD"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b/>
                <w:bCs/>
                <w:sz w:val="24"/>
                <w:szCs w:val="24"/>
              </w:rPr>
              <w:t>Curriculum &amp; Assessment Policy</w:t>
            </w:r>
          </w:p>
        </w:tc>
        <w:tc>
          <w:tcPr>
            <w:tcW w:w="0" w:type="auto"/>
            <w:vAlign w:val="center"/>
            <w:hideMark/>
          </w:tcPr>
          <w:p w14:paraId="3117960A" w14:textId="77777777" w:rsidR="00C82E1E" w:rsidRPr="00C82E1E" w:rsidRDefault="00C82E1E" w:rsidP="00C82E1E">
            <w:pPr>
              <w:rPr>
                <w:rFonts w:asciiTheme="majorHAnsi" w:hAnsiTheme="majorHAnsi" w:cstheme="majorHAnsi"/>
                <w:sz w:val="24"/>
                <w:szCs w:val="24"/>
              </w:rPr>
            </w:pPr>
            <w:r w:rsidRPr="00C82E1E">
              <w:rPr>
                <w:rFonts w:asciiTheme="majorHAnsi" w:hAnsiTheme="majorHAnsi" w:cstheme="majorHAnsi"/>
                <w:sz w:val="24"/>
                <w:szCs w:val="24"/>
              </w:rPr>
              <w:t>Indirect link via use of AI tools to support planning and curriculum development (Section 14, Appendix D).</w:t>
            </w:r>
          </w:p>
        </w:tc>
      </w:tr>
    </w:tbl>
    <w:p w14:paraId="44F1658D" w14:textId="77777777" w:rsidR="00B36E6F" w:rsidRPr="00A905EA" w:rsidRDefault="00B36E6F" w:rsidP="002C6475">
      <w:pPr>
        <w:rPr>
          <w:rFonts w:asciiTheme="majorHAnsi" w:hAnsiTheme="majorHAnsi" w:cstheme="majorHAnsi"/>
          <w:sz w:val="24"/>
          <w:szCs w:val="24"/>
        </w:rPr>
      </w:pPr>
    </w:p>
    <w:sectPr w:rsidR="00B36E6F" w:rsidRPr="00A905EA" w:rsidSect="002C6475">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AADA" w14:textId="77777777" w:rsidR="00AC44A8" w:rsidRDefault="00AC44A8" w:rsidP="002C6475">
      <w:pPr>
        <w:spacing w:after="0" w:line="240" w:lineRule="auto"/>
      </w:pPr>
      <w:r>
        <w:separator/>
      </w:r>
    </w:p>
  </w:endnote>
  <w:endnote w:type="continuationSeparator" w:id="0">
    <w:p w14:paraId="2044FF71" w14:textId="77777777" w:rsidR="00AC44A8" w:rsidRDefault="00AC44A8" w:rsidP="002C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243650"/>
      <w:docPartObj>
        <w:docPartGallery w:val="Page Numbers (Bottom of Page)"/>
        <w:docPartUnique/>
      </w:docPartObj>
    </w:sdtPr>
    <w:sdtEndPr>
      <w:rPr>
        <w:noProof/>
      </w:rPr>
    </w:sdtEndPr>
    <w:sdtContent>
      <w:p w14:paraId="7743AF39" w14:textId="77777777" w:rsidR="002C6475" w:rsidRDefault="002C6475">
        <w:pPr>
          <w:pStyle w:val="Footer"/>
          <w:jc w:val="right"/>
        </w:pPr>
        <w:r>
          <w:fldChar w:fldCharType="begin"/>
        </w:r>
        <w:r>
          <w:instrText xml:space="preserve"> PAGE   \* MERGEFORMAT </w:instrText>
        </w:r>
        <w:r>
          <w:fldChar w:fldCharType="separate"/>
        </w:r>
        <w:r w:rsidR="008567EF">
          <w:rPr>
            <w:noProof/>
          </w:rPr>
          <w:t>4</w:t>
        </w:r>
        <w:r>
          <w:rPr>
            <w:noProof/>
          </w:rPr>
          <w:fldChar w:fldCharType="end"/>
        </w:r>
      </w:p>
    </w:sdtContent>
  </w:sdt>
  <w:p w14:paraId="7AA61D9B" w14:textId="77777777" w:rsidR="002C6475" w:rsidRDefault="002C6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6939" w14:textId="77777777" w:rsidR="00AC44A8" w:rsidRDefault="00AC44A8" w:rsidP="002C6475">
      <w:pPr>
        <w:spacing w:after="0" w:line="240" w:lineRule="auto"/>
      </w:pPr>
      <w:r>
        <w:separator/>
      </w:r>
    </w:p>
  </w:footnote>
  <w:footnote w:type="continuationSeparator" w:id="0">
    <w:p w14:paraId="327D7AA8" w14:textId="77777777" w:rsidR="00AC44A8" w:rsidRDefault="00AC44A8" w:rsidP="002C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38BB"/>
    <w:multiLevelType w:val="multilevel"/>
    <w:tmpl w:val="2E2A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F64FD"/>
    <w:multiLevelType w:val="multilevel"/>
    <w:tmpl w:val="FC2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A3E6B"/>
    <w:multiLevelType w:val="multilevel"/>
    <w:tmpl w:val="A1083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B412B"/>
    <w:multiLevelType w:val="multilevel"/>
    <w:tmpl w:val="A3E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73315"/>
    <w:multiLevelType w:val="multilevel"/>
    <w:tmpl w:val="F3C45B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67EC4"/>
    <w:multiLevelType w:val="multilevel"/>
    <w:tmpl w:val="7F7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62B30"/>
    <w:multiLevelType w:val="multilevel"/>
    <w:tmpl w:val="2FF2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34158"/>
    <w:multiLevelType w:val="multilevel"/>
    <w:tmpl w:val="01B8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163FA"/>
    <w:multiLevelType w:val="multilevel"/>
    <w:tmpl w:val="5F5CB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71A88"/>
    <w:multiLevelType w:val="multilevel"/>
    <w:tmpl w:val="EE3E57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73F67"/>
    <w:multiLevelType w:val="multilevel"/>
    <w:tmpl w:val="11EE31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55659"/>
    <w:multiLevelType w:val="multilevel"/>
    <w:tmpl w:val="A0A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67D00"/>
    <w:multiLevelType w:val="multilevel"/>
    <w:tmpl w:val="838E42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97B88"/>
    <w:multiLevelType w:val="multilevel"/>
    <w:tmpl w:val="D12C36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11A3D"/>
    <w:multiLevelType w:val="multilevel"/>
    <w:tmpl w:val="A52E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7426F"/>
    <w:multiLevelType w:val="multilevel"/>
    <w:tmpl w:val="D872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96C1A"/>
    <w:multiLevelType w:val="multilevel"/>
    <w:tmpl w:val="ECA8AD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D4FCD"/>
    <w:multiLevelType w:val="multilevel"/>
    <w:tmpl w:val="485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82268"/>
    <w:multiLevelType w:val="multilevel"/>
    <w:tmpl w:val="58E605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D928B5"/>
    <w:multiLevelType w:val="multilevel"/>
    <w:tmpl w:val="C11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26A46"/>
    <w:multiLevelType w:val="multilevel"/>
    <w:tmpl w:val="B11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737C5"/>
    <w:multiLevelType w:val="multilevel"/>
    <w:tmpl w:val="69C4E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B37E65"/>
    <w:multiLevelType w:val="multilevel"/>
    <w:tmpl w:val="7AAEF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94793"/>
    <w:multiLevelType w:val="multilevel"/>
    <w:tmpl w:val="4EAA4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952732">
    <w:abstractNumId w:val="6"/>
  </w:num>
  <w:num w:numId="2" w16cid:durableId="2137067071">
    <w:abstractNumId w:val="21"/>
  </w:num>
  <w:num w:numId="3" w16cid:durableId="394009280">
    <w:abstractNumId w:val="7"/>
  </w:num>
  <w:num w:numId="4" w16cid:durableId="2081753516">
    <w:abstractNumId w:val="23"/>
  </w:num>
  <w:num w:numId="5" w16cid:durableId="655567709">
    <w:abstractNumId w:val="8"/>
  </w:num>
  <w:num w:numId="6" w16cid:durableId="687221313">
    <w:abstractNumId w:val="17"/>
  </w:num>
  <w:num w:numId="7" w16cid:durableId="363867981">
    <w:abstractNumId w:val="13"/>
  </w:num>
  <w:num w:numId="8" w16cid:durableId="2090077237">
    <w:abstractNumId w:val="14"/>
  </w:num>
  <w:num w:numId="9" w16cid:durableId="118648635">
    <w:abstractNumId w:val="22"/>
  </w:num>
  <w:num w:numId="10" w16cid:durableId="447970901">
    <w:abstractNumId w:val="20"/>
  </w:num>
  <w:num w:numId="11" w16cid:durableId="1661151130">
    <w:abstractNumId w:val="2"/>
  </w:num>
  <w:num w:numId="12" w16cid:durableId="697968087">
    <w:abstractNumId w:val="0"/>
  </w:num>
  <w:num w:numId="13" w16cid:durableId="858855216">
    <w:abstractNumId w:val="4"/>
  </w:num>
  <w:num w:numId="14" w16cid:durableId="656374059">
    <w:abstractNumId w:val="15"/>
  </w:num>
  <w:num w:numId="15" w16cid:durableId="1092046687">
    <w:abstractNumId w:val="19"/>
  </w:num>
  <w:num w:numId="16" w16cid:durableId="635992340">
    <w:abstractNumId w:val="10"/>
  </w:num>
  <w:num w:numId="17" w16cid:durableId="2087073136">
    <w:abstractNumId w:val="12"/>
  </w:num>
  <w:num w:numId="18" w16cid:durableId="666133990">
    <w:abstractNumId w:val="18"/>
  </w:num>
  <w:num w:numId="19" w16cid:durableId="5179085">
    <w:abstractNumId w:val="16"/>
  </w:num>
  <w:num w:numId="20" w16cid:durableId="2133400295">
    <w:abstractNumId w:val="5"/>
  </w:num>
  <w:num w:numId="21" w16cid:durableId="1569878751">
    <w:abstractNumId w:val="9"/>
  </w:num>
  <w:num w:numId="22" w16cid:durableId="1256327242">
    <w:abstractNumId w:val="3"/>
  </w:num>
  <w:num w:numId="23" w16cid:durableId="618030501">
    <w:abstractNumId w:val="11"/>
  </w:num>
  <w:num w:numId="24" w16cid:durableId="184943845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75"/>
    <w:rsid w:val="0006637F"/>
    <w:rsid w:val="00095520"/>
    <w:rsid w:val="000C7F03"/>
    <w:rsid w:val="0018423F"/>
    <w:rsid w:val="002123A2"/>
    <w:rsid w:val="002C6475"/>
    <w:rsid w:val="0031650B"/>
    <w:rsid w:val="005242D7"/>
    <w:rsid w:val="00525211"/>
    <w:rsid w:val="00576279"/>
    <w:rsid w:val="005862C2"/>
    <w:rsid w:val="005A25E5"/>
    <w:rsid w:val="005B3E32"/>
    <w:rsid w:val="005F5EDB"/>
    <w:rsid w:val="0070337C"/>
    <w:rsid w:val="00733C7F"/>
    <w:rsid w:val="0073789C"/>
    <w:rsid w:val="0074663C"/>
    <w:rsid w:val="00784845"/>
    <w:rsid w:val="00800118"/>
    <w:rsid w:val="008567EF"/>
    <w:rsid w:val="008B3B08"/>
    <w:rsid w:val="00954CAF"/>
    <w:rsid w:val="009E1BA6"/>
    <w:rsid w:val="009E6F28"/>
    <w:rsid w:val="00A20010"/>
    <w:rsid w:val="00A47D9E"/>
    <w:rsid w:val="00A905EA"/>
    <w:rsid w:val="00AA7C47"/>
    <w:rsid w:val="00AC44A8"/>
    <w:rsid w:val="00AF6032"/>
    <w:rsid w:val="00B36E6F"/>
    <w:rsid w:val="00B67991"/>
    <w:rsid w:val="00B8203D"/>
    <w:rsid w:val="00C241BD"/>
    <w:rsid w:val="00C455F8"/>
    <w:rsid w:val="00C82E1E"/>
    <w:rsid w:val="00D413A9"/>
    <w:rsid w:val="00E51C39"/>
    <w:rsid w:val="00EB20DC"/>
    <w:rsid w:val="00FA61B3"/>
    <w:rsid w:val="357DE6CB"/>
    <w:rsid w:val="5B168804"/>
    <w:rsid w:val="6A48046E"/>
    <w:rsid w:val="702B13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9C03"/>
  <w15:chartTrackingRefBased/>
  <w15:docId w15:val="{BAF001AD-AD32-4500-BA36-19E697DB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5"/>
  </w:style>
  <w:style w:type="paragraph" w:styleId="Footer">
    <w:name w:val="footer"/>
    <w:basedOn w:val="Normal"/>
    <w:link w:val="FooterChar"/>
    <w:uiPriority w:val="99"/>
    <w:unhideWhenUsed/>
    <w:rsid w:val="002C6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5"/>
  </w:style>
  <w:style w:type="paragraph" w:styleId="ListParagraph">
    <w:name w:val="List Paragraph"/>
    <w:basedOn w:val="Normal"/>
    <w:uiPriority w:val="34"/>
    <w:qFormat/>
    <w:rsid w:val="009E6F28"/>
    <w:pPr>
      <w:ind w:left="720"/>
      <w:contextualSpacing/>
    </w:pPr>
  </w:style>
  <w:style w:type="paragraph" w:styleId="NoSpacing">
    <w:name w:val="No Spacing"/>
    <w:uiPriority w:val="1"/>
    <w:qFormat/>
    <w:rsid w:val="00AA7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7586">
      <w:bodyDiv w:val="1"/>
      <w:marLeft w:val="0"/>
      <w:marRight w:val="0"/>
      <w:marTop w:val="0"/>
      <w:marBottom w:val="0"/>
      <w:divBdr>
        <w:top w:val="none" w:sz="0" w:space="0" w:color="auto"/>
        <w:left w:val="none" w:sz="0" w:space="0" w:color="auto"/>
        <w:bottom w:val="none" w:sz="0" w:space="0" w:color="auto"/>
        <w:right w:val="none" w:sz="0" w:space="0" w:color="auto"/>
      </w:divBdr>
    </w:div>
    <w:div w:id="689651172">
      <w:bodyDiv w:val="1"/>
      <w:marLeft w:val="0"/>
      <w:marRight w:val="0"/>
      <w:marTop w:val="0"/>
      <w:marBottom w:val="0"/>
      <w:divBdr>
        <w:top w:val="none" w:sz="0" w:space="0" w:color="auto"/>
        <w:left w:val="none" w:sz="0" w:space="0" w:color="auto"/>
        <w:bottom w:val="none" w:sz="0" w:space="0" w:color="auto"/>
        <w:right w:val="none" w:sz="0" w:space="0" w:color="auto"/>
      </w:divBdr>
    </w:div>
    <w:div w:id="868495802">
      <w:bodyDiv w:val="1"/>
      <w:marLeft w:val="0"/>
      <w:marRight w:val="0"/>
      <w:marTop w:val="0"/>
      <w:marBottom w:val="0"/>
      <w:divBdr>
        <w:top w:val="none" w:sz="0" w:space="0" w:color="auto"/>
        <w:left w:val="none" w:sz="0" w:space="0" w:color="auto"/>
        <w:bottom w:val="none" w:sz="0" w:space="0" w:color="auto"/>
        <w:right w:val="none" w:sz="0" w:space="0" w:color="auto"/>
      </w:divBdr>
    </w:div>
    <w:div w:id="923878750">
      <w:bodyDiv w:val="1"/>
      <w:marLeft w:val="0"/>
      <w:marRight w:val="0"/>
      <w:marTop w:val="0"/>
      <w:marBottom w:val="0"/>
      <w:divBdr>
        <w:top w:val="none" w:sz="0" w:space="0" w:color="auto"/>
        <w:left w:val="none" w:sz="0" w:space="0" w:color="auto"/>
        <w:bottom w:val="none" w:sz="0" w:space="0" w:color="auto"/>
        <w:right w:val="none" w:sz="0" w:space="0" w:color="auto"/>
      </w:divBdr>
    </w:div>
    <w:div w:id="1192304323">
      <w:bodyDiv w:val="1"/>
      <w:marLeft w:val="0"/>
      <w:marRight w:val="0"/>
      <w:marTop w:val="0"/>
      <w:marBottom w:val="0"/>
      <w:divBdr>
        <w:top w:val="none" w:sz="0" w:space="0" w:color="auto"/>
        <w:left w:val="none" w:sz="0" w:space="0" w:color="auto"/>
        <w:bottom w:val="none" w:sz="0" w:space="0" w:color="auto"/>
        <w:right w:val="none" w:sz="0" w:space="0" w:color="auto"/>
      </w:divBdr>
    </w:div>
    <w:div w:id="1194610325">
      <w:bodyDiv w:val="1"/>
      <w:marLeft w:val="0"/>
      <w:marRight w:val="0"/>
      <w:marTop w:val="0"/>
      <w:marBottom w:val="0"/>
      <w:divBdr>
        <w:top w:val="none" w:sz="0" w:space="0" w:color="auto"/>
        <w:left w:val="none" w:sz="0" w:space="0" w:color="auto"/>
        <w:bottom w:val="none" w:sz="0" w:space="0" w:color="auto"/>
        <w:right w:val="none" w:sz="0" w:space="0" w:color="auto"/>
      </w:divBdr>
      <w:divsChild>
        <w:div w:id="1015570996">
          <w:marLeft w:val="0"/>
          <w:marRight w:val="0"/>
          <w:marTop w:val="0"/>
          <w:marBottom w:val="0"/>
          <w:divBdr>
            <w:top w:val="none" w:sz="0" w:space="0" w:color="auto"/>
            <w:left w:val="none" w:sz="0" w:space="0" w:color="auto"/>
            <w:bottom w:val="none" w:sz="0" w:space="0" w:color="auto"/>
            <w:right w:val="none" w:sz="0" w:space="0" w:color="auto"/>
          </w:divBdr>
        </w:div>
        <w:div w:id="837383009">
          <w:marLeft w:val="0"/>
          <w:marRight w:val="0"/>
          <w:marTop w:val="0"/>
          <w:marBottom w:val="0"/>
          <w:divBdr>
            <w:top w:val="none" w:sz="0" w:space="0" w:color="auto"/>
            <w:left w:val="none" w:sz="0" w:space="0" w:color="auto"/>
            <w:bottom w:val="none" w:sz="0" w:space="0" w:color="auto"/>
            <w:right w:val="none" w:sz="0" w:space="0" w:color="auto"/>
          </w:divBdr>
        </w:div>
        <w:div w:id="1719544463">
          <w:marLeft w:val="0"/>
          <w:marRight w:val="0"/>
          <w:marTop w:val="0"/>
          <w:marBottom w:val="0"/>
          <w:divBdr>
            <w:top w:val="none" w:sz="0" w:space="0" w:color="auto"/>
            <w:left w:val="none" w:sz="0" w:space="0" w:color="auto"/>
            <w:bottom w:val="none" w:sz="0" w:space="0" w:color="auto"/>
            <w:right w:val="none" w:sz="0" w:space="0" w:color="auto"/>
          </w:divBdr>
        </w:div>
        <w:div w:id="1613324045">
          <w:marLeft w:val="0"/>
          <w:marRight w:val="0"/>
          <w:marTop w:val="0"/>
          <w:marBottom w:val="0"/>
          <w:divBdr>
            <w:top w:val="none" w:sz="0" w:space="0" w:color="auto"/>
            <w:left w:val="none" w:sz="0" w:space="0" w:color="auto"/>
            <w:bottom w:val="none" w:sz="0" w:space="0" w:color="auto"/>
            <w:right w:val="none" w:sz="0" w:space="0" w:color="auto"/>
          </w:divBdr>
        </w:div>
        <w:div w:id="1364551324">
          <w:marLeft w:val="0"/>
          <w:marRight w:val="0"/>
          <w:marTop w:val="0"/>
          <w:marBottom w:val="0"/>
          <w:divBdr>
            <w:top w:val="none" w:sz="0" w:space="0" w:color="auto"/>
            <w:left w:val="none" w:sz="0" w:space="0" w:color="auto"/>
            <w:bottom w:val="none" w:sz="0" w:space="0" w:color="auto"/>
            <w:right w:val="none" w:sz="0" w:space="0" w:color="auto"/>
          </w:divBdr>
        </w:div>
        <w:div w:id="681859014">
          <w:marLeft w:val="0"/>
          <w:marRight w:val="0"/>
          <w:marTop w:val="0"/>
          <w:marBottom w:val="0"/>
          <w:divBdr>
            <w:top w:val="none" w:sz="0" w:space="0" w:color="auto"/>
            <w:left w:val="none" w:sz="0" w:space="0" w:color="auto"/>
            <w:bottom w:val="none" w:sz="0" w:space="0" w:color="auto"/>
            <w:right w:val="none" w:sz="0" w:space="0" w:color="auto"/>
          </w:divBdr>
        </w:div>
        <w:div w:id="1881359321">
          <w:marLeft w:val="0"/>
          <w:marRight w:val="0"/>
          <w:marTop w:val="0"/>
          <w:marBottom w:val="0"/>
          <w:divBdr>
            <w:top w:val="none" w:sz="0" w:space="0" w:color="auto"/>
            <w:left w:val="none" w:sz="0" w:space="0" w:color="auto"/>
            <w:bottom w:val="none" w:sz="0" w:space="0" w:color="auto"/>
            <w:right w:val="none" w:sz="0" w:space="0" w:color="auto"/>
          </w:divBdr>
        </w:div>
        <w:div w:id="2117555266">
          <w:marLeft w:val="0"/>
          <w:marRight w:val="0"/>
          <w:marTop w:val="0"/>
          <w:marBottom w:val="0"/>
          <w:divBdr>
            <w:top w:val="none" w:sz="0" w:space="0" w:color="auto"/>
            <w:left w:val="none" w:sz="0" w:space="0" w:color="auto"/>
            <w:bottom w:val="none" w:sz="0" w:space="0" w:color="auto"/>
            <w:right w:val="none" w:sz="0" w:space="0" w:color="auto"/>
          </w:divBdr>
        </w:div>
        <w:div w:id="1050156312">
          <w:marLeft w:val="0"/>
          <w:marRight w:val="0"/>
          <w:marTop w:val="0"/>
          <w:marBottom w:val="0"/>
          <w:divBdr>
            <w:top w:val="none" w:sz="0" w:space="0" w:color="auto"/>
            <w:left w:val="none" w:sz="0" w:space="0" w:color="auto"/>
            <w:bottom w:val="none" w:sz="0" w:space="0" w:color="auto"/>
            <w:right w:val="none" w:sz="0" w:space="0" w:color="auto"/>
          </w:divBdr>
        </w:div>
        <w:div w:id="1573854205">
          <w:marLeft w:val="0"/>
          <w:marRight w:val="0"/>
          <w:marTop w:val="0"/>
          <w:marBottom w:val="0"/>
          <w:divBdr>
            <w:top w:val="none" w:sz="0" w:space="0" w:color="auto"/>
            <w:left w:val="none" w:sz="0" w:space="0" w:color="auto"/>
            <w:bottom w:val="none" w:sz="0" w:space="0" w:color="auto"/>
            <w:right w:val="none" w:sz="0" w:space="0" w:color="auto"/>
          </w:divBdr>
        </w:div>
        <w:div w:id="1146900138">
          <w:marLeft w:val="0"/>
          <w:marRight w:val="0"/>
          <w:marTop w:val="0"/>
          <w:marBottom w:val="0"/>
          <w:divBdr>
            <w:top w:val="none" w:sz="0" w:space="0" w:color="auto"/>
            <w:left w:val="none" w:sz="0" w:space="0" w:color="auto"/>
            <w:bottom w:val="none" w:sz="0" w:space="0" w:color="auto"/>
            <w:right w:val="none" w:sz="0" w:space="0" w:color="auto"/>
          </w:divBdr>
        </w:div>
        <w:div w:id="902368369">
          <w:marLeft w:val="0"/>
          <w:marRight w:val="0"/>
          <w:marTop w:val="0"/>
          <w:marBottom w:val="0"/>
          <w:divBdr>
            <w:top w:val="none" w:sz="0" w:space="0" w:color="auto"/>
            <w:left w:val="none" w:sz="0" w:space="0" w:color="auto"/>
            <w:bottom w:val="none" w:sz="0" w:space="0" w:color="auto"/>
            <w:right w:val="none" w:sz="0" w:space="0" w:color="auto"/>
          </w:divBdr>
        </w:div>
        <w:div w:id="2050447308">
          <w:marLeft w:val="0"/>
          <w:marRight w:val="0"/>
          <w:marTop w:val="0"/>
          <w:marBottom w:val="0"/>
          <w:divBdr>
            <w:top w:val="none" w:sz="0" w:space="0" w:color="auto"/>
            <w:left w:val="none" w:sz="0" w:space="0" w:color="auto"/>
            <w:bottom w:val="none" w:sz="0" w:space="0" w:color="auto"/>
            <w:right w:val="none" w:sz="0" w:space="0" w:color="auto"/>
          </w:divBdr>
        </w:div>
        <w:div w:id="1311862533">
          <w:marLeft w:val="0"/>
          <w:marRight w:val="0"/>
          <w:marTop w:val="0"/>
          <w:marBottom w:val="0"/>
          <w:divBdr>
            <w:top w:val="none" w:sz="0" w:space="0" w:color="auto"/>
            <w:left w:val="none" w:sz="0" w:space="0" w:color="auto"/>
            <w:bottom w:val="none" w:sz="0" w:space="0" w:color="auto"/>
            <w:right w:val="none" w:sz="0" w:space="0" w:color="auto"/>
          </w:divBdr>
        </w:div>
      </w:divsChild>
    </w:div>
    <w:div w:id="1401442458">
      <w:bodyDiv w:val="1"/>
      <w:marLeft w:val="0"/>
      <w:marRight w:val="0"/>
      <w:marTop w:val="0"/>
      <w:marBottom w:val="0"/>
      <w:divBdr>
        <w:top w:val="none" w:sz="0" w:space="0" w:color="auto"/>
        <w:left w:val="none" w:sz="0" w:space="0" w:color="auto"/>
        <w:bottom w:val="none" w:sz="0" w:space="0" w:color="auto"/>
        <w:right w:val="none" w:sz="0" w:space="0" w:color="auto"/>
      </w:divBdr>
    </w:div>
    <w:div w:id="1604260614">
      <w:bodyDiv w:val="1"/>
      <w:marLeft w:val="0"/>
      <w:marRight w:val="0"/>
      <w:marTop w:val="0"/>
      <w:marBottom w:val="0"/>
      <w:divBdr>
        <w:top w:val="none" w:sz="0" w:space="0" w:color="auto"/>
        <w:left w:val="none" w:sz="0" w:space="0" w:color="auto"/>
        <w:bottom w:val="none" w:sz="0" w:space="0" w:color="auto"/>
        <w:right w:val="none" w:sz="0" w:space="0" w:color="auto"/>
      </w:divBdr>
      <w:divsChild>
        <w:div w:id="1682079709">
          <w:marLeft w:val="0"/>
          <w:marRight w:val="0"/>
          <w:marTop w:val="0"/>
          <w:marBottom w:val="0"/>
          <w:divBdr>
            <w:top w:val="none" w:sz="0" w:space="0" w:color="auto"/>
            <w:left w:val="none" w:sz="0" w:space="0" w:color="auto"/>
            <w:bottom w:val="none" w:sz="0" w:space="0" w:color="auto"/>
            <w:right w:val="none" w:sz="0" w:space="0" w:color="auto"/>
          </w:divBdr>
          <w:divsChild>
            <w:div w:id="9972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4472">
      <w:bodyDiv w:val="1"/>
      <w:marLeft w:val="0"/>
      <w:marRight w:val="0"/>
      <w:marTop w:val="0"/>
      <w:marBottom w:val="0"/>
      <w:divBdr>
        <w:top w:val="none" w:sz="0" w:space="0" w:color="auto"/>
        <w:left w:val="none" w:sz="0" w:space="0" w:color="auto"/>
        <w:bottom w:val="none" w:sz="0" w:space="0" w:color="auto"/>
        <w:right w:val="none" w:sz="0" w:space="0" w:color="auto"/>
      </w:divBdr>
      <w:divsChild>
        <w:div w:id="595022106">
          <w:marLeft w:val="0"/>
          <w:marRight w:val="0"/>
          <w:marTop w:val="0"/>
          <w:marBottom w:val="0"/>
          <w:divBdr>
            <w:top w:val="none" w:sz="0" w:space="0" w:color="auto"/>
            <w:left w:val="none" w:sz="0" w:space="0" w:color="auto"/>
            <w:bottom w:val="none" w:sz="0" w:space="0" w:color="auto"/>
            <w:right w:val="none" w:sz="0" w:space="0" w:color="auto"/>
          </w:divBdr>
          <w:divsChild>
            <w:div w:id="17652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89177">
      <w:bodyDiv w:val="1"/>
      <w:marLeft w:val="0"/>
      <w:marRight w:val="0"/>
      <w:marTop w:val="0"/>
      <w:marBottom w:val="0"/>
      <w:divBdr>
        <w:top w:val="none" w:sz="0" w:space="0" w:color="auto"/>
        <w:left w:val="none" w:sz="0" w:space="0" w:color="auto"/>
        <w:bottom w:val="none" w:sz="0" w:space="0" w:color="auto"/>
        <w:right w:val="none" w:sz="0" w:space="0" w:color="auto"/>
      </w:divBdr>
      <w:divsChild>
        <w:div w:id="779839934">
          <w:marLeft w:val="0"/>
          <w:marRight w:val="0"/>
          <w:marTop w:val="0"/>
          <w:marBottom w:val="0"/>
          <w:divBdr>
            <w:top w:val="none" w:sz="0" w:space="0" w:color="auto"/>
            <w:left w:val="none" w:sz="0" w:space="0" w:color="auto"/>
            <w:bottom w:val="none" w:sz="0" w:space="0" w:color="auto"/>
            <w:right w:val="none" w:sz="0" w:space="0" w:color="auto"/>
          </w:divBdr>
        </w:div>
        <w:div w:id="1438452214">
          <w:marLeft w:val="0"/>
          <w:marRight w:val="0"/>
          <w:marTop w:val="0"/>
          <w:marBottom w:val="0"/>
          <w:divBdr>
            <w:top w:val="none" w:sz="0" w:space="0" w:color="auto"/>
            <w:left w:val="none" w:sz="0" w:space="0" w:color="auto"/>
            <w:bottom w:val="none" w:sz="0" w:space="0" w:color="auto"/>
            <w:right w:val="none" w:sz="0" w:space="0" w:color="auto"/>
          </w:divBdr>
        </w:div>
        <w:div w:id="1034043904">
          <w:marLeft w:val="0"/>
          <w:marRight w:val="0"/>
          <w:marTop w:val="0"/>
          <w:marBottom w:val="0"/>
          <w:divBdr>
            <w:top w:val="none" w:sz="0" w:space="0" w:color="auto"/>
            <w:left w:val="none" w:sz="0" w:space="0" w:color="auto"/>
            <w:bottom w:val="none" w:sz="0" w:space="0" w:color="auto"/>
            <w:right w:val="none" w:sz="0" w:space="0" w:color="auto"/>
          </w:divBdr>
        </w:div>
        <w:div w:id="387923837">
          <w:marLeft w:val="0"/>
          <w:marRight w:val="0"/>
          <w:marTop w:val="0"/>
          <w:marBottom w:val="0"/>
          <w:divBdr>
            <w:top w:val="none" w:sz="0" w:space="0" w:color="auto"/>
            <w:left w:val="none" w:sz="0" w:space="0" w:color="auto"/>
            <w:bottom w:val="none" w:sz="0" w:space="0" w:color="auto"/>
            <w:right w:val="none" w:sz="0" w:space="0" w:color="auto"/>
          </w:divBdr>
        </w:div>
        <w:div w:id="823160408">
          <w:marLeft w:val="0"/>
          <w:marRight w:val="0"/>
          <w:marTop w:val="0"/>
          <w:marBottom w:val="0"/>
          <w:divBdr>
            <w:top w:val="none" w:sz="0" w:space="0" w:color="auto"/>
            <w:left w:val="none" w:sz="0" w:space="0" w:color="auto"/>
            <w:bottom w:val="none" w:sz="0" w:space="0" w:color="auto"/>
            <w:right w:val="none" w:sz="0" w:space="0" w:color="auto"/>
          </w:divBdr>
        </w:div>
        <w:div w:id="296910256">
          <w:marLeft w:val="0"/>
          <w:marRight w:val="0"/>
          <w:marTop w:val="0"/>
          <w:marBottom w:val="0"/>
          <w:divBdr>
            <w:top w:val="none" w:sz="0" w:space="0" w:color="auto"/>
            <w:left w:val="none" w:sz="0" w:space="0" w:color="auto"/>
            <w:bottom w:val="none" w:sz="0" w:space="0" w:color="auto"/>
            <w:right w:val="none" w:sz="0" w:space="0" w:color="auto"/>
          </w:divBdr>
        </w:div>
        <w:div w:id="1186477652">
          <w:marLeft w:val="0"/>
          <w:marRight w:val="0"/>
          <w:marTop w:val="0"/>
          <w:marBottom w:val="0"/>
          <w:divBdr>
            <w:top w:val="none" w:sz="0" w:space="0" w:color="auto"/>
            <w:left w:val="none" w:sz="0" w:space="0" w:color="auto"/>
            <w:bottom w:val="none" w:sz="0" w:space="0" w:color="auto"/>
            <w:right w:val="none" w:sz="0" w:space="0" w:color="auto"/>
          </w:divBdr>
        </w:div>
        <w:div w:id="1705010697">
          <w:marLeft w:val="0"/>
          <w:marRight w:val="0"/>
          <w:marTop w:val="0"/>
          <w:marBottom w:val="0"/>
          <w:divBdr>
            <w:top w:val="none" w:sz="0" w:space="0" w:color="auto"/>
            <w:left w:val="none" w:sz="0" w:space="0" w:color="auto"/>
            <w:bottom w:val="none" w:sz="0" w:space="0" w:color="auto"/>
            <w:right w:val="none" w:sz="0" w:space="0" w:color="auto"/>
          </w:divBdr>
        </w:div>
        <w:div w:id="1692297397">
          <w:marLeft w:val="0"/>
          <w:marRight w:val="0"/>
          <w:marTop w:val="0"/>
          <w:marBottom w:val="0"/>
          <w:divBdr>
            <w:top w:val="none" w:sz="0" w:space="0" w:color="auto"/>
            <w:left w:val="none" w:sz="0" w:space="0" w:color="auto"/>
            <w:bottom w:val="none" w:sz="0" w:space="0" w:color="auto"/>
            <w:right w:val="none" w:sz="0" w:space="0" w:color="auto"/>
          </w:divBdr>
        </w:div>
        <w:div w:id="256251388">
          <w:marLeft w:val="0"/>
          <w:marRight w:val="0"/>
          <w:marTop w:val="0"/>
          <w:marBottom w:val="0"/>
          <w:divBdr>
            <w:top w:val="none" w:sz="0" w:space="0" w:color="auto"/>
            <w:left w:val="none" w:sz="0" w:space="0" w:color="auto"/>
            <w:bottom w:val="none" w:sz="0" w:space="0" w:color="auto"/>
            <w:right w:val="none" w:sz="0" w:space="0" w:color="auto"/>
          </w:divBdr>
        </w:div>
        <w:div w:id="82797296">
          <w:marLeft w:val="0"/>
          <w:marRight w:val="0"/>
          <w:marTop w:val="0"/>
          <w:marBottom w:val="0"/>
          <w:divBdr>
            <w:top w:val="none" w:sz="0" w:space="0" w:color="auto"/>
            <w:left w:val="none" w:sz="0" w:space="0" w:color="auto"/>
            <w:bottom w:val="none" w:sz="0" w:space="0" w:color="auto"/>
            <w:right w:val="none" w:sz="0" w:space="0" w:color="auto"/>
          </w:divBdr>
        </w:div>
        <w:div w:id="1427732115">
          <w:marLeft w:val="0"/>
          <w:marRight w:val="0"/>
          <w:marTop w:val="0"/>
          <w:marBottom w:val="0"/>
          <w:divBdr>
            <w:top w:val="none" w:sz="0" w:space="0" w:color="auto"/>
            <w:left w:val="none" w:sz="0" w:space="0" w:color="auto"/>
            <w:bottom w:val="none" w:sz="0" w:space="0" w:color="auto"/>
            <w:right w:val="none" w:sz="0" w:space="0" w:color="auto"/>
          </w:divBdr>
        </w:div>
        <w:div w:id="1503735566">
          <w:marLeft w:val="0"/>
          <w:marRight w:val="0"/>
          <w:marTop w:val="0"/>
          <w:marBottom w:val="0"/>
          <w:divBdr>
            <w:top w:val="none" w:sz="0" w:space="0" w:color="auto"/>
            <w:left w:val="none" w:sz="0" w:space="0" w:color="auto"/>
            <w:bottom w:val="none" w:sz="0" w:space="0" w:color="auto"/>
            <w:right w:val="none" w:sz="0" w:space="0" w:color="auto"/>
          </w:divBdr>
        </w:div>
        <w:div w:id="885945906">
          <w:marLeft w:val="0"/>
          <w:marRight w:val="0"/>
          <w:marTop w:val="0"/>
          <w:marBottom w:val="0"/>
          <w:divBdr>
            <w:top w:val="none" w:sz="0" w:space="0" w:color="auto"/>
            <w:left w:val="none" w:sz="0" w:space="0" w:color="auto"/>
            <w:bottom w:val="none" w:sz="0" w:space="0" w:color="auto"/>
            <w:right w:val="none" w:sz="0" w:space="0" w:color="auto"/>
          </w:divBdr>
        </w:div>
        <w:div w:id="58095302">
          <w:marLeft w:val="0"/>
          <w:marRight w:val="0"/>
          <w:marTop w:val="0"/>
          <w:marBottom w:val="0"/>
          <w:divBdr>
            <w:top w:val="none" w:sz="0" w:space="0" w:color="auto"/>
            <w:left w:val="none" w:sz="0" w:space="0" w:color="auto"/>
            <w:bottom w:val="none" w:sz="0" w:space="0" w:color="auto"/>
            <w:right w:val="none" w:sz="0" w:space="0" w:color="auto"/>
          </w:divBdr>
        </w:div>
        <w:div w:id="713582212">
          <w:marLeft w:val="0"/>
          <w:marRight w:val="0"/>
          <w:marTop w:val="0"/>
          <w:marBottom w:val="0"/>
          <w:divBdr>
            <w:top w:val="none" w:sz="0" w:space="0" w:color="auto"/>
            <w:left w:val="none" w:sz="0" w:space="0" w:color="auto"/>
            <w:bottom w:val="none" w:sz="0" w:space="0" w:color="auto"/>
            <w:right w:val="none" w:sz="0" w:space="0" w:color="auto"/>
          </w:divBdr>
        </w:div>
      </w:divsChild>
    </w:div>
    <w:div w:id="1877160435">
      <w:bodyDiv w:val="1"/>
      <w:marLeft w:val="0"/>
      <w:marRight w:val="0"/>
      <w:marTop w:val="0"/>
      <w:marBottom w:val="0"/>
      <w:divBdr>
        <w:top w:val="none" w:sz="0" w:space="0" w:color="auto"/>
        <w:left w:val="none" w:sz="0" w:space="0" w:color="auto"/>
        <w:bottom w:val="none" w:sz="0" w:space="0" w:color="auto"/>
        <w:right w:val="none" w:sz="0" w:space="0" w:color="auto"/>
      </w:divBdr>
      <w:divsChild>
        <w:div w:id="119610509">
          <w:marLeft w:val="0"/>
          <w:marRight w:val="0"/>
          <w:marTop w:val="0"/>
          <w:marBottom w:val="0"/>
          <w:divBdr>
            <w:top w:val="none" w:sz="0" w:space="0" w:color="auto"/>
            <w:left w:val="none" w:sz="0" w:space="0" w:color="auto"/>
            <w:bottom w:val="none" w:sz="0" w:space="0" w:color="auto"/>
            <w:right w:val="none" w:sz="0" w:space="0" w:color="auto"/>
          </w:divBdr>
        </w:div>
        <w:div w:id="2112359755">
          <w:marLeft w:val="0"/>
          <w:marRight w:val="0"/>
          <w:marTop w:val="0"/>
          <w:marBottom w:val="0"/>
          <w:divBdr>
            <w:top w:val="none" w:sz="0" w:space="0" w:color="auto"/>
            <w:left w:val="none" w:sz="0" w:space="0" w:color="auto"/>
            <w:bottom w:val="none" w:sz="0" w:space="0" w:color="auto"/>
            <w:right w:val="none" w:sz="0" w:space="0" w:color="auto"/>
          </w:divBdr>
        </w:div>
        <w:div w:id="727456184">
          <w:marLeft w:val="0"/>
          <w:marRight w:val="0"/>
          <w:marTop w:val="0"/>
          <w:marBottom w:val="0"/>
          <w:divBdr>
            <w:top w:val="none" w:sz="0" w:space="0" w:color="auto"/>
            <w:left w:val="none" w:sz="0" w:space="0" w:color="auto"/>
            <w:bottom w:val="none" w:sz="0" w:space="0" w:color="auto"/>
            <w:right w:val="none" w:sz="0" w:space="0" w:color="auto"/>
          </w:divBdr>
        </w:div>
        <w:div w:id="871502755">
          <w:marLeft w:val="0"/>
          <w:marRight w:val="0"/>
          <w:marTop w:val="0"/>
          <w:marBottom w:val="0"/>
          <w:divBdr>
            <w:top w:val="none" w:sz="0" w:space="0" w:color="auto"/>
            <w:left w:val="none" w:sz="0" w:space="0" w:color="auto"/>
            <w:bottom w:val="none" w:sz="0" w:space="0" w:color="auto"/>
            <w:right w:val="none" w:sz="0" w:space="0" w:color="auto"/>
          </w:divBdr>
        </w:div>
        <w:div w:id="1841769685">
          <w:marLeft w:val="0"/>
          <w:marRight w:val="0"/>
          <w:marTop w:val="0"/>
          <w:marBottom w:val="0"/>
          <w:divBdr>
            <w:top w:val="none" w:sz="0" w:space="0" w:color="auto"/>
            <w:left w:val="none" w:sz="0" w:space="0" w:color="auto"/>
            <w:bottom w:val="none" w:sz="0" w:space="0" w:color="auto"/>
            <w:right w:val="none" w:sz="0" w:space="0" w:color="auto"/>
          </w:divBdr>
        </w:div>
        <w:div w:id="1357729825">
          <w:marLeft w:val="0"/>
          <w:marRight w:val="0"/>
          <w:marTop w:val="0"/>
          <w:marBottom w:val="0"/>
          <w:divBdr>
            <w:top w:val="none" w:sz="0" w:space="0" w:color="auto"/>
            <w:left w:val="none" w:sz="0" w:space="0" w:color="auto"/>
            <w:bottom w:val="none" w:sz="0" w:space="0" w:color="auto"/>
            <w:right w:val="none" w:sz="0" w:space="0" w:color="auto"/>
          </w:divBdr>
        </w:div>
        <w:div w:id="1744791793">
          <w:marLeft w:val="0"/>
          <w:marRight w:val="0"/>
          <w:marTop w:val="0"/>
          <w:marBottom w:val="0"/>
          <w:divBdr>
            <w:top w:val="none" w:sz="0" w:space="0" w:color="auto"/>
            <w:left w:val="none" w:sz="0" w:space="0" w:color="auto"/>
            <w:bottom w:val="none" w:sz="0" w:space="0" w:color="auto"/>
            <w:right w:val="none" w:sz="0" w:space="0" w:color="auto"/>
          </w:divBdr>
        </w:div>
        <w:div w:id="1543902901">
          <w:marLeft w:val="0"/>
          <w:marRight w:val="0"/>
          <w:marTop w:val="0"/>
          <w:marBottom w:val="0"/>
          <w:divBdr>
            <w:top w:val="none" w:sz="0" w:space="0" w:color="auto"/>
            <w:left w:val="none" w:sz="0" w:space="0" w:color="auto"/>
            <w:bottom w:val="none" w:sz="0" w:space="0" w:color="auto"/>
            <w:right w:val="none" w:sz="0" w:space="0" w:color="auto"/>
          </w:divBdr>
        </w:div>
        <w:div w:id="1156070865">
          <w:marLeft w:val="0"/>
          <w:marRight w:val="0"/>
          <w:marTop w:val="0"/>
          <w:marBottom w:val="0"/>
          <w:divBdr>
            <w:top w:val="none" w:sz="0" w:space="0" w:color="auto"/>
            <w:left w:val="none" w:sz="0" w:space="0" w:color="auto"/>
            <w:bottom w:val="none" w:sz="0" w:space="0" w:color="auto"/>
            <w:right w:val="none" w:sz="0" w:space="0" w:color="auto"/>
          </w:divBdr>
        </w:div>
        <w:div w:id="979578338">
          <w:marLeft w:val="0"/>
          <w:marRight w:val="0"/>
          <w:marTop w:val="0"/>
          <w:marBottom w:val="0"/>
          <w:divBdr>
            <w:top w:val="none" w:sz="0" w:space="0" w:color="auto"/>
            <w:left w:val="none" w:sz="0" w:space="0" w:color="auto"/>
            <w:bottom w:val="none" w:sz="0" w:space="0" w:color="auto"/>
            <w:right w:val="none" w:sz="0" w:space="0" w:color="auto"/>
          </w:divBdr>
        </w:div>
        <w:div w:id="1204559145">
          <w:marLeft w:val="0"/>
          <w:marRight w:val="0"/>
          <w:marTop w:val="0"/>
          <w:marBottom w:val="0"/>
          <w:divBdr>
            <w:top w:val="none" w:sz="0" w:space="0" w:color="auto"/>
            <w:left w:val="none" w:sz="0" w:space="0" w:color="auto"/>
            <w:bottom w:val="none" w:sz="0" w:space="0" w:color="auto"/>
            <w:right w:val="none" w:sz="0" w:space="0" w:color="auto"/>
          </w:divBdr>
        </w:div>
        <w:div w:id="1385838261">
          <w:marLeft w:val="0"/>
          <w:marRight w:val="0"/>
          <w:marTop w:val="0"/>
          <w:marBottom w:val="0"/>
          <w:divBdr>
            <w:top w:val="none" w:sz="0" w:space="0" w:color="auto"/>
            <w:left w:val="none" w:sz="0" w:space="0" w:color="auto"/>
            <w:bottom w:val="none" w:sz="0" w:space="0" w:color="auto"/>
            <w:right w:val="none" w:sz="0" w:space="0" w:color="auto"/>
          </w:divBdr>
        </w:div>
        <w:div w:id="2031485521">
          <w:marLeft w:val="0"/>
          <w:marRight w:val="0"/>
          <w:marTop w:val="0"/>
          <w:marBottom w:val="0"/>
          <w:divBdr>
            <w:top w:val="none" w:sz="0" w:space="0" w:color="auto"/>
            <w:left w:val="none" w:sz="0" w:space="0" w:color="auto"/>
            <w:bottom w:val="none" w:sz="0" w:space="0" w:color="auto"/>
            <w:right w:val="none" w:sz="0" w:space="0" w:color="auto"/>
          </w:divBdr>
        </w:div>
        <w:div w:id="114567924">
          <w:marLeft w:val="0"/>
          <w:marRight w:val="0"/>
          <w:marTop w:val="0"/>
          <w:marBottom w:val="0"/>
          <w:divBdr>
            <w:top w:val="none" w:sz="0" w:space="0" w:color="auto"/>
            <w:left w:val="none" w:sz="0" w:space="0" w:color="auto"/>
            <w:bottom w:val="none" w:sz="0" w:space="0" w:color="auto"/>
            <w:right w:val="none" w:sz="0" w:space="0" w:color="auto"/>
          </w:divBdr>
        </w:div>
      </w:divsChild>
    </w:div>
    <w:div w:id="2033068485">
      <w:bodyDiv w:val="1"/>
      <w:marLeft w:val="0"/>
      <w:marRight w:val="0"/>
      <w:marTop w:val="0"/>
      <w:marBottom w:val="0"/>
      <w:divBdr>
        <w:top w:val="none" w:sz="0" w:space="0" w:color="auto"/>
        <w:left w:val="none" w:sz="0" w:space="0" w:color="auto"/>
        <w:bottom w:val="none" w:sz="0" w:space="0" w:color="auto"/>
        <w:right w:val="none" w:sz="0" w:space="0" w:color="auto"/>
      </w:divBdr>
      <w:divsChild>
        <w:div w:id="313487531">
          <w:marLeft w:val="0"/>
          <w:marRight w:val="0"/>
          <w:marTop w:val="0"/>
          <w:marBottom w:val="0"/>
          <w:divBdr>
            <w:top w:val="none" w:sz="0" w:space="0" w:color="auto"/>
            <w:left w:val="none" w:sz="0" w:space="0" w:color="auto"/>
            <w:bottom w:val="none" w:sz="0" w:space="0" w:color="auto"/>
            <w:right w:val="none" w:sz="0" w:space="0" w:color="auto"/>
          </w:divBdr>
        </w:div>
        <w:div w:id="375470770">
          <w:marLeft w:val="0"/>
          <w:marRight w:val="0"/>
          <w:marTop w:val="0"/>
          <w:marBottom w:val="0"/>
          <w:divBdr>
            <w:top w:val="none" w:sz="0" w:space="0" w:color="auto"/>
            <w:left w:val="none" w:sz="0" w:space="0" w:color="auto"/>
            <w:bottom w:val="none" w:sz="0" w:space="0" w:color="auto"/>
            <w:right w:val="none" w:sz="0" w:space="0" w:color="auto"/>
          </w:divBdr>
        </w:div>
        <w:div w:id="1502502313">
          <w:marLeft w:val="0"/>
          <w:marRight w:val="0"/>
          <w:marTop w:val="0"/>
          <w:marBottom w:val="0"/>
          <w:divBdr>
            <w:top w:val="none" w:sz="0" w:space="0" w:color="auto"/>
            <w:left w:val="none" w:sz="0" w:space="0" w:color="auto"/>
            <w:bottom w:val="none" w:sz="0" w:space="0" w:color="auto"/>
            <w:right w:val="none" w:sz="0" w:space="0" w:color="auto"/>
          </w:divBdr>
        </w:div>
        <w:div w:id="1120076999">
          <w:marLeft w:val="0"/>
          <w:marRight w:val="0"/>
          <w:marTop w:val="0"/>
          <w:marBottom w:val="0"/>
          <w:divBdr>
            <w:top w:val="none" w:sz="0" w:space="0" w:color="auto"/>
            <w:left w:val="none" w:sz="0" w:space="0" w:color="auto"/>
            <w:bottom w:val="none" w:sz="0" w:space="0" w:color="auto"/>
            <w:right w:val="none" w:sz="0" w:space="0" w:color="auto"/>
          </w:divBdr>
        </w:div>
        <w:div w:id="1547332955">
          <w:marLeft w:val="0"/>
          <w:marRight w:val="0"/>
          <w:marTop w:val="0"/>
          <w:marBottom w:val="0"/>
          <w:divBdr>
            <w:top w:val="none" w:sz="0" w:space="0" w:color="auto"/>
            <w:left w:val="none" w:sz="0" w:space="0" w:color="auto"/>
            <w:bottom w:val="none" w:sz="0" w:space="0" w:color="auto"/>
            <w:right w:val="none" w:sz="0" w:space="0" w:color="auto"/>
          </w:divBdr>
        </w:div>
        <w:div w:id="569384871">
          <w:marLeft w:val="0"/>
          <w:marRight w:val="0"/>
          <w:marTop w:val="0"/>
          <w:marBottom w:val="0"/>
          <w:divBdr>
            <w:top w:val="none" w:sz="0" w:space="0" w:color="auto"/>
            <w:left w:val="none" w:sz="0" w:space="0" w:color="auto"/>
            <w:bottom w:val="none" w:sz="0" w:space="0" w:color="auto"/>
            <w:right w:val="none" w:sz="0" w:space="0" w:color="auto"/>
          </w:divBdr>
        </w:div>
        <w:div w:id="1473402772">
          <w:marLeft w:val="0"/>
          <w:marRight w:val="0"/>
          <w:marTop w:val="0"/>
          <w:marBottom w:val="0"/>
          <w:divBdr>
            <w:top w:val="none" w:sz="0" w:space="0" w:color="auto"/>
            <w:left w:val="none" w:sz="0" w:space="0" w:color="auto"/>
            <w:bottom w:val="none" w:sz="0" w:space="0" w:color="auto"/>
            <w:right w:val="none" w:sz="0" w:space="0" w:color="auto"/>
          </w:divBdr>
        </w:div>
        <w:div w:id="764379046">
          <w:marLeft w:val="0"/>
          <w:marRight w:val="0"/>
          <w:marTop w:val="0"/>
          <w:marBottom w:val="0"/>
          <w:divBdr>
            <w:top w:val="none" w:sz="0" w:space="0" w:color="auto"/>
            <w:left w:val="none" w:sz="0" w:space="0" w:color="auto"/>
            <w:bottom w:val="none" w:sz="0" w:space="0" w:color="auto"/>
            <w:right w:val="none" w:sz="0" w:space="0" w:color="auto"/>
          </w:divBdr>
        </w:div>
        <w:div w:id="2106533019">
          <w:marLeft w:val="0"/>
          <w:marRight w:val="0"/>
          <w:marTop w:val="0"/>
          <w:marBottom w:val="0"/>
          <w:divBdr>
            <w:top w:val="none" w:sz="0" w:space="0" w:color="auto"/>
            <w:left w:val="none" w:sz="0" w:space="0" w:color="auto"/>
            <w:bottom w:val="none" w:sz="0" w:space="0" w:color="auto"/>
            <w:right w:val="none" w:sz="0" w:space="0" w:color="auto"/>
          </w:divBdr>
        </w:div>
        <w:div w:id="1480078393">
          <w:marLeft w:val="0"/>
          <w:marRight w:val="0"/>
          <w:marTop w:val="0"/>
          <w:marBottom w:val="0"/>
          <w:divBdr>
            <w:top w:val="none" w:sz="0" w:space="0" w:color="auto"/>
            <w:left w:val="none" w:sz="0" w:space="0" w:color="auto"/>
            <w:bottom w:val="none" w:sz="0" w:space="0" w:color="auto"/>
            <w:right w:val="none" w:sz="0" w:space="0" w:color="auto"/>
          </w:divBdr>
        </w:div>
        <w:div w:id="1902136220">
          <w:marLeft w:val="0"/>
          <w:marRight w:val="0"/>
          <w:marTop w:val="0"/>
          <w:marBottom w:val="0"/>
          <w:divBdr>
            <w:top w:val="none" w:sz="0" w:space="0" w:color="auto"/>
            <w:left w:val="none" w:sz="0" w:space="0" w:color="auto"/>
            <w:bottom w:val="none" w:sz="0" w:space="0" w:color="auto"/>
            <w:right w:val="none" w:sz="0" w:space="0" w:color="auto"/>
          </w:divBdr>
        </w:div>
        <w:div w:id="1774738176">
          <w:marLeft w:val="0"/>
          <w:marRight w:val="0"/>
          <w:marTop w:val="0"/>
          <w:marBottom w:val="0"/>
          <w:divBdr>
            <w:top w:val="none" w:sz="0" w:space="0" w:color="auto"/>
            <w:left w:val="none" w:sz="0" w:space="0" w:color="auto"/>
            <w:bottom w:val="none" w:sz="0" w:space="0" w:color="auto"/>
            <w:right w:val="none" w:sz="0" w:space="0" w:color="auto"/>
          </w:divBdr>
        </w:div>
        <w:div w:id="934945380">
          <w:marLeft w:val="0"/>
          <w:marRight w:val="0"/>
          <w:marTop w:val="0"/>
          <w:marBottom w:val="0"/>
          <w:divBdr>
            <w:top w:val="none" w:sz="0" w:space="0" w:color="auto"/>
            <w:left w:val="none" w:sz="0" w:space="0" w:color="auto"/>
            <w:bottom w:val="none" w:sz="0" w:space="0" w:color="auto"/>
            <w:right w:val="none" w:sz="0" w:space="0" w:color="auto"/>
          </w:divBdr>
        </w:div>
        <w:div w:id="147267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CE02D9ED1DC418F157FB367D48134" ma:contentTypeVersion="13" ma:contentTypeDescription="Create a new document." ma:contentTypeScope="" ma:versionID="a0043c86a7bc41348f9e0dda8b697d95">
  <xsd:schema xmlns:xsd="http://www.w3.org/2001/XMLSchema" xmlns:xs="http://www.w3.org/2001/XMLSchema" xmlns:p="http://schemas.microsoft.com/office/2006/metadata/properties" xmlns:ns2="27c882fa-f529-470a-8295-660e22c6668b" xmlns:ns3="f72334a1-274c-41c1-80e0-0db9abf80c6f" targetNamespace="http://schemas.microsoft.com/office/2006/metadata/properties" ma:root="true" ma:fieldsID="30abea9c78dc6acd4e08705f31f68d91" ns2:_="" ns3:_="">
    <xsd:import namespace="27c882fa-f529-470a-8295-660e22c6668b"/>
    <xsd:import namespace="f72334a1-274c-41c1-80e0-0db9abf80c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882fa-f529-470a-8295-660e22c66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d187ab-6993-4df5-8d84-8949d23fa45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2334a1-274c-41c1-80e0-0db9abf80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1ba0c7-9743-41b7-bafa-e3f03d6d8593}" ma:internalName="TaxCatchAll" ma:showField="CatchAllData" ma:web="f72334a1-274c-41c1-80e0-0db9abf80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c882fa-f529-470a-8295-660e22c6668b">
      <Terms xmlns="http://schemas.microsoft.com/office/infopath/2007/PartnerControls"/>
    </lcf76f155ced4ddcb4097134ff3c332f>
    <TaxCatchAll xmlns="f72334a1-274c-41c1-80e0-0db9abf80c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17CD1-BAC4-43C6-8EBF-8D829B00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882fa-f529-470a-8295-660e22c6668b"/>
    <ds:schemaRef ds:uri="f72334a1-274c-41c1-80e0-0db9abf80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71C73-1DDE-4EB3-A70A-EDE7961AEA8B}">
  <ds:schemaRefs>
    <ds:schemaRef ds:uri="http://schemas.microsoft.com/office/2006/metadata/properties"/>
    <ds:schemaRef ds:uri="http://schemas.microsoft.com/office/infopath/2007/PartnerControls"/>
    <ds:schemaRef ds:uri="27c882fa-f529-470a-8295-660e22c6668b"/>
    <ds:schemaRef ds:uri="f72334a1-274c-41c1-80e0-0db9abf80c6f"/>
  </ds:schemaRefs>
</ds:datastoreItem>
</file>

<file path=customXml/itemProps3.xml><?xml version="1.0" encoding="utf-8"?>
<ds:datastoreItem xmlns:ds="http://schemas.openxmlformats.org/officeDocument/2006/customXml" ds:itemID="{BFA8364F-6AE6-4E58-9665-D6A2D7460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1316</Words>
  <Characters>7750</Characters>
  <Application>Microsoft Office Word</Application>
  <DocSecurity>0</DocSecurity>
  <Lines>235</Lines>
  <Paragraphs>128</Paragraphs>
  <ScaleCrop>false</ScaleCrop>
  <Company>HP Inc.</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Davies</dc:creator>
  <cp:keywords/>
  <dc:description/>
  <cp:lastModifiedBy>Nicky Ratcliffe</cp:lastModifiedBy>
  <cp:revision>2</cp:revision>
  <dcterms:created xsi:type="dcterms:W3CDTF">2025-11-24T13:22:00Z</dcterms:created>
  <dcterms:modified xsi:type="dcterms:W3CDTF">2025-11-24T13:22:00Z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0x01010080FCE02D9ED1DC418F157FB367D48134</vt:lpwstr>
  </property>
  <property fmtid="{D5CDD505-2E9C-101B-9397-08002B2CF9AE}" pid="3" name="MediaServiceImageTags">
    <vt:lpwstr/>
  </property>
</Properties>
</file>