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B1C6" w14:textId="4F8AA083" w:rsidR="00A64724" w:rsidRPr="00A71224" w:rsidRDefault="009F1569" w:rsidP="00A64724">
      <w:pPr>
        <w:rPr>
          <w:rFonts w:ascii="Arial" w:hAnsi="Arial" w:cs="Arial"/>
          <w:b/>
          <w:color w:val="212121"/>
          <w:sz w:val="22"/>
          <w:szCs w:val="22"/>
          <w:shd w:val="clear" w:color="auto" w:fill="FFFFFF"/>
          <w:lang w:eastAsia="en-GB"/>
        </w:rPr>
      </w:pPr>
      <w:r w:rsidRPr="00A71224">
        <w:rPr>
          <w:rFonts w:ascii="Arial" w:hAnsi="Arial" w:cs="Arial"/>
          <w:b/>
          <w:noProof/>
          <w:color w:val="212121"/>
          <w:sz w:val="22"/>
          <w:szCs w:val="22"/>
          <w:shd w:val="clear" w:color="auto" w:fill="FFFFFF"/>
          <w:lang w:val="en-GB" w:eastAsia="en-GB"/>
        </w:rPr>
        <w:drawing>
          <wp:inline distT="0" distB="0" distL="0" distR="0" wp14:anchorId="143CA001" wp14:editId="4F9C0710">
            <wp:extent cx="1658983" cy="833332"/>
            <wp:effectExtent l="0" t="0" r="5080"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3" cy="845493"/>
                    </a:xfrm>
                    <a:prstGeom prst="rect">
                      <a:avLst/>
                    </a:prstGeom>
                  </pic:spPr>
                </pic:pic>
              </a:graphicData>
            </a:graphic>
          </wp:inline>
        </w:drawing>
      </w:r>
    </w:p>
    <w:p w14:paraId="762BDE28" w14:textId="77777777" w:rsidR="002F0CD1" w:rsidRPr="00A71224" w:rsidRDefault="002F0CD1" w:rsidP="002F0CD1">
      <w:pPr>
        <w:pStyle w:val="Title"/>
        <w:rPr>
          <w:sz w:val="22"/>
          <w:szCs w:val="22"/>
        </w:rPr>
      </w:pPr>
      <w:r w:rsidRPr="00A71224">
        <w:rPr>
          <w:sz w:val="22"/>
          <w:szCs w:val="22"/>
        </w:rPr>
        <w:t>JOB DESCRIPTION</w:t>
      </w:r>
    </w:p>
    <w:p w14:paraId="0BF68D96" w14:textId="77777777" w:rsidR="002F0CD1" w:rsidRPr="00A71224" w:rsidRDefault="002F0CD1" w:rsidP="002F0CD1">
      <w:pPr>
        <w:rPr>
          <w:rFonts w:ascii="Arial" w:hAnsi="Arial" w:cs="Arial"/>
          <w:b/>
          <w:bCs/>
          <w:sz w:val="22"/>
          <w:szCs w:val="22"/>
        </w:rPr>
      </w:pPr>
    </w:p>
    <w:p w14:paraId="3872C706" w14:textId="77777777" w:rsidR="00A71224" w:rsidRPr="00A71224" w:rsidRDefault="00A71224" w:rsidP="00A71224">
      <w:pPr>
        <w:pStyle w:val="BodyText"/>
        <w:ind w:left="0"/>
        <w:outlineLvl w:val="0"/>
        <w:rPr>
          <w:rStyle w:val="Emphasis"/>
          <w:rFonts w:cs="Arial"/>
          <w:i w:val="0"/>
          <w:iCs/>
          <w:szCs w:val="22"/>
        </w:rPr>
      </w:pPr>
      <w:r w:rsidRPr="00A71224">
        <w:rPr>
          <w:rStyle w:val="Emphasis"/>
          <w:rFonts w:cs="Arial"/>
          <w:b/>
          <w:szCs w:val="22"/>
        </w:rPr>
        <w:t>Job Title:</w:t>
      </w:r>
      <w:r w:rsidRPr="00A71224">
        <w:rPr>
          <w:rStyle w:val="Emphasis"/>
          <w:rFonts w:cs="Arial"/>
          <w:szCs w:val="22"/>
        </w:rPr>
        <w:t xml:space="preserve">     </w:t>
      </w:r>
      <w:r w:rsidRPr="00A71224">
        <w:rPr>
          <w:rStyle w:val="Emphasis"/>
          <w:rFonts w:cs="Arial"/>
          <w:szCs w:val="22"/>
        </w:rPr>
        <w:tab/>
      </w:r>
      <w:r w:rsidRPr="00A71224">
        <w:rPr>
          <w:rStyle w:val="Emphasis"/>
          <w:rFonts w:cs="Arial"/>
          <w:szCs w:val="22"/>
        </w:rPr>
        <w:tab/>
      </w:r>
      <w:r w:rsidRPr="00A71224">
        <w:rPr>
          <w:rStyle w:val="Emphasis"/>
          <w:rFonts w:cs="Arial"/>
          <w:i w:val="0"/>
          <w:iCs/>
          <w:szCs w:val="22"/>
        </w:rPr>
        <w:t>Year Team Leader</w:t>
      </w:r>
    </w:p>
    <w:p w14:paraId="264A08EC" w14:textId="77777777" w:rsidR="00A71224" w:rsidRPr="00A71224" w:rsidRDefault="00A71224" w:rsidP="00A71224">
      <w:pPr>
        <w:pStyle w:val="BodyText"/>
        <w:ind w:left="2160" w:hanging="2160"/>
        <w:outlineLvl w:val="0"/>
        <w:rPr>
          <w:rStyle w:val="Emphasis"/>
          <w:rFonts w:cs="Arial"/>
          <w:i w:val="0"/>
          <w:iCs/>
          <w:szCs w:val="22"/>
        </w:rPr>
      </w:pPr>
      <w:r w:rsidRPr="00A71224">
        <w:rPr>
          <w:rStyle w:val="Emphasis"/>
          <w:rFonts w:cs="Arial"/>
          <w:b/>
          <w:i w:val="0"/>
          <w:iCs/>
          <w:szCs w:val="22"/>
        </w:rPr>
        <w:t>Location:</w:t>
      </w:r>
      <w:r w:rsidRPr="00A71224">
        <w:rPr>
          <w:rStyle w:val="Emphasis"/>
          <w:rFonts w:cs="Arial"/>
          <w:b/>
          <w:i w:val="0"/>
          <w:iCs/>
          <w:szCs w:val="22"/>
        </w:rPr>
        <w:tab/>
      </w:r>
      <w:r w:rsidRPr="00A71224">
        <w:rPr>
          <w:rStyle w:val="Emphasis"/>
          <w:rFonts w:cs="Arial"/>
          <w:i w:val="0"/>
          <w:iCs/>
          <w:szCs w:val="22"/>
        </w:rPr>
        <w:t>Across the Trust (based at Coombe Dean School currently)</w:t>
      </w:r>
    </w:p>
    <w:p w14:paraId="0145141D" w14:textId="6155FA53" w:rsidR="00A71224" w:rsidRPr="00A71224" w:rsidRDefault="00A71224" w:rsidP="00A71224">
      <w:pPr>
        <w:pStyle w:val="BodyText"/>
        <w:ind w:left="2160" w:hanging="2160"/>
        <w:rPr>
          <w:rStyle w:val="Emphasis"/>
          <w:rFonts w:cs="Arial"/>
          <w:i w:val="0"/>
          <w:iCs/>
          <w:szCs w:val="22"/>
        </w:rPr>
      </w:pPr>
      <w:r w:rsidRPr="00A71224">
        <w:rPr>
          <w:rStyle w:val="Emphasis"/>
          <w:rFonts w:cs="Arial"/>
          <w:b/>
          <w:bCs/>
          <w:i w:val="0"/>
          <w:iCs/>
          <w:szCs w:val="22"/>
        </w:rPr>
        <w:t>Grade/salary</w:t>
      </w:r>
      <w:r w:rsidRPr="00A71224">
        <w:rPr>
          <w:rStyle w:val="Emphasis"/>
          <w:rFonts w:cs="Arial"/>
          <w:i w:val="0"/>
          <w:iCs/>
          <w:szCs w:val="22"/>
        </w:rPr>
        <w:t>:</w:t>
      </w:r>
      <w:r w:rsidRPr="00A71224">
        <w:rPr>
          <w:rFonts w:cs="Arial"/>
          <w:i/>
          <w:iCs/>
          <w:szCs w:val="22"/>
        </w:rPr>
        <w:tab/>
      </w:r>
      <w:r w:rsidRPr="00E85885">
        <w:rPr>
          <w:rFonts w:cs="Arial"/>
          <w:szCs w:val="22"/>
        </w:rPr>
        <w:t>Plymouth</w:t>
      </w:r>
      <w:r w:rsidRPr="00A71224">
        <w:rPr>
          <w:rFonts w:cs="Arial"/>
          <w:i/>
          <w:iCs/>
          <w:szCs w:val="22"/>
        </w:rPr>
        <w:t xml:space="preserve"> </w:t>
      </w:r>
      <w:r w:rsidRPr="00A71224">
        <w:rPr>
          <w:rStyle w:val="Emphasis"/>
          <w:rFonts w:cs="Arial"/>
          <w:i w:val="0"/>
          <w:iCs/>
          <w:szCs w:val="22"/>
        </w:rPr>
        <w:t>grade E, SCP15-20 (£2</w:t>
      </w:r>
      <w:r w:rsidR="003D4F24">
        <w:rPr>
          <w:rStyle w:val="Emphasis"/>
          <w:rFonts w:cs="Arial"/>
          <w:i w:val="0"/>
          <w:iCs/>
          <w:szCs w:val="22"/>
        </w:rPr>
        <w:t>9</w:t>
      </w:r>
      <w:r w:rsidRPr="00A71224">
        <w:rPr>
          <w:rStyle w:val="Emphasis"/>
          <w:rFonts w:cs="Arial"/>
          <w:i w:val="0"/>
          <w:iCs/>
          <w:szCs w:val="22"/>
        </w:rPr>
        <w:t>,</w:t>
      </w:r>
      <w:r w:rsidR="003D4F24">
        <w:rPr>
          <w:rStyle w:val="Emphasis"/>
          <w:rFonts w:cs="Arial"/>
          <w:i w:val="0"/>
          <w:iCs/>
          <w:szCs w:val="22"/>
        </w:rPr>
        <w:t>093</w:t>
      </w:r>
      <w:r w:rsidRPr="00A71224">
        <w:rPr>
          <w:rStyle w:val="Emphasis"/>
          <w:rFonts w:cs="Arial"/>
          <w:i w:val="0"/>
          <w:iCs/>
          <w:szCs w:val="22"/>
        </w:rPr>
        <w:t xml:space="preserve"> – £3</w:t>
      </w:r>
      <w:r w:rsidR="003D4F24">
        <w:rPr>
          <w:rStyle w:val="Emphasis"/>
          <w:rFonts w:cs="Arial"/>
          <w:i w:val="0"/>
          <w:iCs/>
          <w:szCs w:val="22"/>
        </w:rPr>
        <w:t>1</w:t>
      </w:r>
      <w:r w:rsidRPr="00A71224">
        <w:rPr>
          <w:rStyle w:val="Emphasis"/>
          <w:rFonts w:cs="Arial"/>
          <w:i w:val="0"/>
          <w:iCs/>
          <w:szCs w:val="22"/>
        </w:rPr>
        <w:t>,5</w:t>
      </w:r>
      <w:r w:rsidR="003D4F24">
        <w:rPr>
          <w:rStyle w:val="Emphasis"/>
          <w:rFonts w:cs="Arial"/>
          <w:i w:val="0"/>
          <w:iCs/>
          <w:szCs w:val="22"/>
        </w:rPr>
        <w:t>86</w:t>
      </w:r>
      <w:r w:rsidR="00BC37A0">
        <w:rPr>
          <w:rStyle w:val="Emphasis"/>
          <w:rFonts w:cs="Arial"/>
          <w:i w:val="0"/>
          <w:iCs/>
          <w:szCs w:val="22"/>
        </w:rPr>
        <w:t xml:space="preserve"> pro-rata</w:t>
      </w:r>
      <w:r w:rsidRPr="00A71224">
        <w:rPr>
          <w:rStyle w:val="Emphasis"/>
          <w:rFonts w:cs="Arial"/>
          <w:i w:val="0"/>
          <w:iCs/>
          <w:szCs w:val="22"/>
        </w:rPr>
        <w:t>)</w:t>
      </w:r>
    </w:p>
    <w:p w14:paraId="52214FDC" w14:textId="726ABD15" w:rsidR="00A71224" w:rsidRPr="00A71224" w:rsidRDefault="00A71224" w:rsidP="00A71224">
      <w:pPr>
        <w:pStyle w:val="BodyText"/>
        <w:ind w:left="0"/>
        <w:rPr>
          <w:rStyle w:val="Emphasis"/>
          <w:rFonts w:cs="Arial"/>
          <w:i w:val="0"/>
          <w:iCs/>
          <w:szCs w:val="22"/>
        </w:rPr>
      </w:pPr>
      <w:r w:rsidRPr="00A71224">
        <w:rPr>
          <w:rStyle w:val="Emphasis"/>
          <w:rFonts w:cs="Arial"/>
          <w:b/>
          <w:bCs/>
          <w:i w:val="0"/>
          <w:iCs/>
          <w:szCs w:val="22"/>
        </w:rPr>
        <w:t>Hours:</w:t>
      </w:r>
      <w:r w:rsidRPr="00A71224">
        <w:rPr>
          <w:rFonts w:cs="Arial"/>
          <w:i/>
          <w:iCs/>
          <w:szCs w:val="22"/>
        </w:rPr>
        <w:tab/>
      </w:r>
      <w:r w:rsidRPr="00A71224">
        <w:rPr>
          <w:rFonts w:cs="Arial"/>
          <w:i/>
          <w:iCs/>
          <w:szCs w:val="22"/>
        </w:rPr>
        <w:tab/>
      </w:r>
      <w:r w:rsidRPr="00A71224">
        <w:rPr>
          <w:rFonts w:cs="Arial"/>
          <w:i/>
          <w:iCs/>
          <w:szCs w:val="22"/>
        </w:rPr>
        <w:tab/>
      </w:r>
      <w:r w:rsidRPr="00A71224">
        <w:rPr>
          <w:rStyle w:val="Emphasis"/>
          <w:rFonts w:cs="Arial"/>
          <w:i w:val="0"/>
          <w:iCs/>
          <w:szCs w:val="22"/>
        </w:rPr>
        <w:t>37 hours a week, 3</w:t>
      </w:r>
      <w:r w:rsidR="003D4F24">
        <w:rPr>
          <w:rStyle w:val="Emphasis"/>
          <w:rFonts w:cs="Arial"/>
          <w:i w:val="0"/>
          <w:iCs/>
          <w:szCs w:val="22"/>
        </w:rPr>
        <w:t>9</w:t>
      </w:r>
      <w:r w:rsidRPr="00A71224">
        <w:rPr>
          <w:rStyle w:val="Emphasis"/>
          <w:rFonts w:cs="Arial"/>
          <w:i w:val="0"/>
          <w:iCs/>
          <w:szCs w:val="22"/>
        </w:rPr>
        <w:t xml:space="preserve"> weeks per year</w:t>
      </w:r>
    </w:p>
    <w:p w14:paraId="63019505" w14:textId="45E456D0" w:rsidR="00A71224" w:rsidRPr="00A71224" w:rsidRDefault="00A71224" w:rsidP="00A71224">
      <w:pPr>
        <w:pStyle w:val="BodyText"/>
        <w:ind w:left="0"/>
        <w:outlineLvl w:val="0"/>
        <w:rPr>
          <w:rStyle w:val="Emphasis"/>
          <w:rFonts w:cs="Arial"/>
          <w:i w:val="0"/>
          <w:iCs/>
          <w:color w:val="000000" w:themeColor="text1"/>
          <w:szCs w:val="22"/>
        </w:rPr>
      </w:pPr>
      <w:r w:rsidRPr="00A71224">
        <w:rPr>
          <w:rStyle w:val="Emphasis"/>
          <w:rFonts w:cs="Arial"/>
          <w:b/>
          <w:i w:val="0"/>
          <w:iCs/>
          <w:szCs w:val="22"/>
        </w:rPr>
        <w:t>Reports to:</w:t>
      </w:r>
      <w:r w:rsidRPr="00A71224">
        <w:rPr>
          <w:rStyle w:val="Emphasis"/>
          <w:rFonts w:cs="Arial"/>
          <w:b/>
          <w:i w:val="0"/>
          <w:iCs/>
          <w:szCs w:val="22"/>
        </w:rPr>
        <w:tab/>
      </w:r>
      <w:r w:rsidRPr="00A71224">
        <w:rPr>
          <w:rStyle w:val="Emphasis"/>
          <w:rFonts w:cs="Arial"/>
          <w:b/>
          <w:i w:val="0"/>
          <w:iCs/>
          <w:szCs w:val="22"/>
        </w:rPr>
        <w:tab/>
      </w:r>
      <w:r w:rsidR="00BC37A0">
        <w:rPr>
          <w:rStyle w:val="Emphasis"/>
          <w:rFonts w:cs="Arial"/>
          <w:bCs/>
          <w:i w:val="0"/>
          <w:iCs/>
          <w:szCs w:val="22"/>
        </w:rPr>
        <w:t>Senior</w:t>
      </w:r>
      <w:r w:rsidR="00E85885">
        <w:rPr>
          <w:rStyle w:val="Emphasis"/>
          <w:rFonts w:cs="Arial"/>
          <w:bCs/>
          <w:i w:val="0"/>
          <w:iCs/>
          <w:szCs w:val="22"/>
        </w:rPr>
        <w:t xml:space="preserve"> Assistant Headteacher</w:t>
      </w:r>
    </w:p>
    <w:p w14:paraId="08EE4F78" w14:textId="0DCDD2D1" w:rsidR="00A71224" w:rsidRPr="00A71224" w:rsidRDefault="00A71224" w:rsidP="00A71224">
      <w:pPr>
        <w:pStyle w:val="BodyText"/>
        <w:ind w:left="2160" w:hanging="2160"/>
        <w:outlineLvl w:val="0"/>
        <w:rPr>
          <w:rFonts w:cs="Arial"/>
          <w:i/>
          <w:iCs/>
          <w:szCs w:val="22"/>
        </w:rPr>
      </w:pPr>
      <w:r w:rsidRPr="00A71224">
        <w:rPr>
          <w:rStyle w:val="Emphasis"/>
          <w:rFonts w:cs="Arial"/>
          <w:b/>
          <w:bCs/>
          <w:i w:val="0"/>
          <w:iCs/>
          <w:color w:val="000000" w:themeColor="text1"/>
          <w:szCs w:val="22"/>
        </w:rPr>
        <w:t>Key relationships:</w:t>
      </w:r>
      <w:r w:rsidRPr="00A71224">
        <w:rPr>
          <w:rStyle w:val="Emphasis"/>
          <w:rFonts w:cs="Arial"/>
          <w:i w:val="0"/>
          <w:iCs/>
          <w:color w:val="000000" w:themeColor="text1"/>
          <w:szCs w:val="22"/>
        </w:rPr>
        <w:tab/>
        <w:t>Tutors, Subject Leaders, Senior Leadership Team, students and their families, DSL, SENCo, Behaviour Team.</w:t>
      </w:r>
    </w:p>
    <w:p w14:paraId="396B70AE" w14:textId="77777777" w:rsidR="00A71224" w:rsidRPr="00A71224" w:rsidRDefault="00A71224" w:rsidP="00A71224">
      <w:pPr>
        <w:outlineLvl w:val="1"/>
        <w:rPr>
          <w:rFonts w:ascii="Arial" w:hAnsi="Arial" w:cs="Arial"/>
          <w:b/>
          <w:sz w:val="22"/>
          <w:szCs w:val="22"/>
        </w:rPr>
      </w:pPr>
    </w:p>
    <w:p w14:paraId="69CEA4FD" w14:textId="77777777" w:rsidR="00A71224" w:rsidRPr="00A71224" w:rsidRDefault="00A71224" w:rsidP="00A71224">
      <w:pPr>
        <w:outlineLvl w:val="1"/>
        <w:rPr>
          <w:rFonts w:ascii="Arial" w:hAnsi="Arial" w:cs="Arial"/>
          <w:b/>
          <w:sz w:val="22"/>
          <w:szCs w:val="22"/>
        </w:rPr>
      </w:pPr>
      <w:r w:rsidRPr="00A71224">
        <w:rPr>
          <w:rFonts w:ascii="Arial" w:hAnsi="Arial" w:cs="Arial"/>
          <w:b/>
          <w:sz w:val="22"/>
          <w:szCs w:val="22"/>
        </w:rPr>
        <w:t>Job Purpose</w:t>
      </w:r>
    </w:p>
    <w:p w14:paraId="379C7FB0" w14:textId="77777777" w:rsidR="00A71224" w:rsidRPr="00A71224" w:rsidRDefault="00A71224" w:rsidP="00A71224">
      <w:pPr>
        <w:jc w:val="both"/>
        <w:rPr>
          <w:rFonts w:ascii="Arial" w:hAnsi="Arial" w:cs="Arial"/>
          <w:color w:val="212121"/>
          <w:sz w:val="22"/>
          <w:szCs w:val="22"/>
          <w:shd w:val="clear" w:color="auto" w:fill="FFFFFF"/>
        </w:rPr>
      </w:pPr>
      <w:r w:rsidRPr="00A71224">
        <w:rPr>
          <w:rFonts w:ascii="Arial" w:hAnsi="Arial" w:cs="Arial"/>
          <w:color w:val="212121"/>
          <w:sz w:val="22"/>
          <w:szCs w:val="22"/>
          <w:shd w:val="clear" w:color="auto" w:fill="FFFFFF"/>
        </w:rPr>
        <w:t xml:space="preserve">To work within the Inclusion Team, with a focus on supporting students and families who are identified as having barriers to their learning, progress, </w:t>
      </w:r>
      <w:proofErr w:type="spellStart"/>
      <w:r w:rsidRPr="00A71224">
        <w:rPr>
          <w:rFonts w:ascii="Arial" w:hAnsi="Arial" w:cs="Arial"/>
          <w:color w:val="212121"/>
          <w:sz w:val="22"/>
          <w:szCs w:val="22"/>
          <w:shd w:val="clear" w:color="auto" w:fill="FFFFFF"/>
        </w:rPr>
        <w:t>behaviour</w:t>
      </w:r>
      <w:proofErr w:type="spellEnd"/>
      <w:r w:rsidRPr="00A71224">
        <w:rPr>
          <w:rFonts w:ascii="Arial" w:hAnsi="Arial" w:cs="Arial"/>
          <w:color w:val="212121"/>
          <w:sz w:val="22"/>
          <w:szCs w:val="22"/>
          <w:shd w:val="clear" w:color="auto" w:fill="FFFFFF"/>
        </w:rPr>
        <w:t xml:space="preserve"> and engagement. Holding responsibility for the allocated year group and raising complex matters to senior leaders as appropriate. Ensuring the students within their care </w:t>
      </w:r>
      <w:proofErr w:type="gramStart"/>
      <w:r w:rsidRPr="00A71224">
        <w:rPr>
          <w:rFonts w:ascii="Arial" w:hAnsi="Arial" w:cs="Arial"/>
          <w:color w:val="212121"/>
          <w:sz w:val="22"/>
          <w:szCs w:val="22"/>
          <w:shd w:val="clear" w:color="auto" w:fill="FFFFFF"/>
        </w:rPr>
        <w:t>are able to</w:t>
      </w:r>
      <w:proofErr w:type="gramEnd"/>
      <w:r w:rsidRPr="00A71224">
        <w:rPr>
          <w:rFonts w:ascii="Arial" w:hAnsi="Arial" w:cs="Arial"/>
          <w:color w:val="212121"/>
          <w:sz w:val="22"/>
          <w:szCs w:val="22"/>
          <w:shd w:val="clear" w:color="auto" w:fill="FFFFFF"/>
        </w:rPr>
        <w:t xml:space="preserve"> access and </w:t>
      </w:r>
      <w:proofErr w:type="spellStart"/>
      <w:r w:rsidRPr="00A71224">
        <w:rPr>
          <w:rFonts w:ascii="Arial" w:hAnsi="Arial" w:cs="Arial"/>
          <w:color w:val="212121"/>
          <w:sz w:val="22"/>
          <w:szCs w:val="22"/>
          <w:shd w:val="clear" w:color="auto" w:fill="FFFFFF"/>
        </w:rPr>
        <w:t>maximise</w:t>
      </w:r>
      <w:proofErr w:type="spellEnd"/>
      <w:r w:rsidRPr="00A71224">
        <w:rPr>
          <w:rFonts w:ascii="Arial" w:hAnsi="Arial" w:cs="Arial"/>
          <w:color w:val="212121"/>
          <w:sz w:val="22"/>
          <w:szCs w:val="22"/>
          <w:shd w:val="clear" w:color="auto" w:fill="FFFFFF"/>
        </w:rPr>
        <w:t xml:space="preserve"> their learning experiences at Coombe Dean School.</w:t>
      </w:r>
    </w:p>
    <w:p w14:paraId="09DB4D7F" w14:textId="77777777" w:rsidR="00A71224" w:rsidRPr="00A71224" w:rsidRDefault="00A71224" w:rsidP="00A71224">
      <w:pPr>
        <w:outlineLvl w:val="1"/>
        <w:rPr>
          <w:rFonts w:ascii="Arial" w:hAnsi="Arial" w:cs="Arial"/>
          <w:sz w:val="22"/>
          <w:szCs w:val="22"/>
        </w:rPr>
      </w:pPr>
    </w:p>
    <w:p w14:paraId="3D38AA59" w14:textId="77777777" w:rsidR="00A71224" w:rsidRPr="00A71224" w:rsidRDefault="00A71224" w:rsidP="00A71224">
      <w:pPr>
        <w:outlineLvl w:val="1"/>
        <w:rPr>
          <w:rFonts w:ascii="Arial" w:hAnsi="Arial" w:cs="Arial"/>
          <w:b/>
          <w:sz w:val="22"/>
          <w:szCs w:val="22"/>
        </w:rPr>
      </w:pPr>
      <w:r w:rsidRPr="00A71224">
        <w:rPr>
          <w:rFonts w:ascii="Arial" w:hAnsi="Arial" w:cs="Arial"/>
          <w:b/>
          <w:sz w:val="22"/>
          <w:szCs w:val="22"/>
        </w:rPr>
        <w:t>Duties and Responsibilities</w:t>
      </w:r>
    </w:p>
    <w:p w14:paraId="41EBEE6D" w14:textId="77777777" w:rsidR="00A71224" w:rsidRPr="00A71224" w:rsidRDefault="00A71224" w:rsidP="00A71224">
      <w:pPr>
        <w:rPr>
          <w:rFonts w:ascii="Arial" w:hAnsi="Arial" w:cs="Arial"/>
          <w:b/>
          <w:bCs/>
          <w:sz w:val="22"/>
          <w:szCs w:val="22"/>
          <w:u w:val="single"/>
        </w:rPr>
      </w:pPr>
    </w:p>
    <w:p w14:paraId="13269A20" w14:textId="77777777" w:rsidR="00A71224" w:rsidRPr="00A71224" w:rsidRDefault="00A71224" w:rsidP="00A71224">
      <w:pPr>
        <w:rPr>
          <w:rFonts w:ascii="Arial" w:hAnsi="Arial" w:cs="Arial"/>
          <w:b/>
          <w:bCs/>
          <w:i/>
          <w:iCs/>
          <w:sz w:val="22"/>
          <w:szCs w:val="22"/>
          <w:u w:val="single"/>
        </w:rPr>
      </w:pPr>
      <w:r w:rsidRPr="00A71224">
        <w:rPr>
          <w:rFonts w:ascii="Arial" w:hAnsi="Arial" w:cs="Arial"/>
          <w:b/>
          <w:i/>
          <w:iCs/>
          <w:sz w:val="22"/>
          <w:szCs w:val="22"/>
          <w:u w:val="single"/>
        </w:rPr>
        <w:t xml:space="preserve">General </w:t>
      </w:r>
    </w:p>
    <w:p w14:paraId="068884B0" w14:textId="0FF4C739" w:rsidR="00431F66" w:rsidRDefault="00431F66" w:rsidP="00A71224">
      <w:pPr>
        <w:numPr>
          <w:ilvl w:val="0"/>
          <w:numId w:val="13"/>
        </w:numPr>
        <w:jc w:val="both"/>
        <w:rPr>
          <w:rFonts w:ascii="Arial" w:hAnsi="Arial" w:cs="Arial"/>
          <w:color w:val="000000"/>
          <w:spacing w:val="-3"/>
          <w:sz w:val="22"/>
          <w:szCs w:val="22"/>
        </w:rPr>
      </w:pPr>
      <w:r w:rsidRPr="00431F66">
        <w:rPr>
          <w:rFonts w:ascii="Arial" w:hAnsi="Arial" w:cs="Arial"/>
          <w:color w:val="000000"/>
          <w:spacing w:val="-3"/>
          <w:sz w:val="22"/>
          <w:szCs w:val="22"/>
        </w:rPr>
        <w:t xml:space="preserve">At all times demonstrate and uphold </w:t>
      </w:r>
      <w:proofErr w:type="spellStart"/>
      <w:r w:rsidRPr="00431F66">
        <w:rPr>
          <w:rFonts w:ascii="Arial" w:hAnsi="Arial" w:cs="Arial"/>
          <w:color w:val="000000"/>
          <w:spacing w:val="-3"/>
          <w:sz w:val="22"/>
          <w:szCs w:val="22"/>
        </w:rPr>
        <w:t>WeST’s</w:t>
      </w:r>
      <w:proofErr w:type="spellEnd"/>
      <w:r w:rsidRPr="00431F66">
        <w:rPr>
          <w:rFonts w:ascii="Arial" w:hAnsi="Arial" w:cs="Arial"/>
          <w:color w:val="000000"/>
          <w:spacing w:val="-3"/>
          <w:sz w:val="22"/>
          <w:szCs w:val="22"/>
        </w:rPr>
        <w:t xml:space="preserve"> core values, ensuring that </w:t>
      </w:r>
      <w:proofErr w:type="spellStart"/>
      <w:r w:rsidRPr="00431F66">
        <w:rPr>
          <w:rFonts w:ascii="Arial" w:hAnsi="Arial" w:cs="Arial"/>
          <w:color w:val="000000"/>
          <w:spacing w:val="-3"/>
          <w:sz w:val="22"/>
          <w:szCs w:val="22"/>
        </w:rPr>
        <w:t>behaviour</w:t>
      </w:r>
      <w:proofErr w:type="spellEnd"/>
      <w:r w:rsidRPr="00431F66">
        <w:rPr>
          <w:rFonts w:ascii="Arial" w:hAnsi="Arial" w:cs="Arial"/>
          <w:color w:val="000000"/>
          <w:spacing w:val="-3"/>
          <w:sz w:val="22"/>
          <w:szCs w:val="22"/>
        </w:rPr>
        <w:t>, actions and decisions align with the principles that guide our work.</w:t>
      </w:r>
    </w:p>
    <w:p w14:paraId="4AF37EE3" w14:textId="4194DA53" w:rsidR="00A71224" w:rsidRPr="00A71224" w:rsidRDefault="00A71224" w:rsidP="00A71224">
      <w:pPr>
        <w:numPr>
          <w:ilvl w:val="0"/>
          <w:numId w:val="13"/>
        </w:numPr>
        <w:jc w:val="both"/>
        <w:rPr>
          <w:rFonts w:ascii="Arial" w:hAnsi="Arial" w:cs="Arial"/>
          <w:color w:val="000000"/>
          <w:spacing w:val="-3"/>
          <w:sz w:val="22"/>
          <w:szCs w:val="22"/>
        </w:rPr>
      </w:pPr>
      <w:r w:rsidRPr="00A71224">
        <w:rPr>
          <w:rFonts w:ascii="Arial" w:hAnsi="Arial" w:cs="Arial"/>
          <w:color w:val="000000"/>
          <w:spacing w:val="-3"/>
          <w:sz w:val="22"/>
          <w:szCs w:val="22"/>
        </w:rPr>
        <w:t xml:space="preserve">Be an effective role model for the standards of </w:t>
      </w:r>
      <w:proofErr w:type="spellStart"/>
      <w:r w:rsidRPr="00A71224">
        <w:rPr>
          <w:rFonts w:ascii="Arial" w:hAnsi="Arial" w:cs="Arial"/>
          <w:color w:val="000000"/>
          <w:spacing w:val="-3"/>
          <w:sz w:val="22"/>
          <w:szCs w:val="22"/>
        </w:rPr>
        <w:t>behaviour</w:t>
      </w:r>
      <w:proofErr w:type="spellEnd"/>
      <w:r w:rsidRPr="00A71224">
        <w:rPr>
          <w:rFonts w:ascii="Arial" w:hAnsi="Arial" w:cs="Arial"/>
          <w:color w:val="000000"/>
          <w:spacing w:val="-3"/>
          <w:sz w:val="22"/>
          <w:szCs w:val="22"/>
        </w:rPr>
        <w:t xml:space="preserve"> expected of students and staff. </w:t>
      </w:r>
    </w:p>
    <w:p w14:paraId="7A57AC51" w14:textId="77777777" w:rsidR="00A71224" w:rsidRPr="00A71224" w:rsidRDefault="00A71224" w:rsidP="00A71224">
      <w:pPr>
        <w:pStyle w:val="ListParagraph"/>
        <w:numPr>
          <w:ilvl w:val="0"/>
          <w:numId w:val="13"/>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Triage student queries </w:t>
      </w:r>
      <w:proofErr w:type="gramStart"/>
      <w:r w:rsidRPr="00A71224">
        <w:rPr>
          <w:rFonts w:ascii="Arial" w:hAnsi="Arial" w:cs="Arial"/>
          <w:color w:val="000000"/>
          <w:sz w:val="22"/>
          <w:szCs w:val="22"/>
          <w:shd w:val="clear" w:color="auto" w:fill="FFFFFF"/>
        </w:rPr>
        <w:t>on a daily basis</w:t>
      </w:r>
      <w:proofErr w:type="gramEnd"/>
      <w:r w:rsidRPr="00A71224">
        <w:rPr>
          <w:rFonts w:ascii="Arial" w:hAnsi="Arial" w:cs="Arial"/>
          <w:color w:val="000000"/>
          <w:sz w:val="22"/>
          <w:szCs w:val="22"/>
          <w:shd w:val="clear" w:color="auto" w:fill="FFFFFF"/>
        </w:rPr>
        <w:t xml:space="preserve"> to provide relevant information, advice, and guidance. Identifying and meeting the welfare needs of students within their care. Capturing accurate records and maintaining confidentiality appropriately. Processing of sensitive and potentially distressing information, highlighting relevant concerns to senior leaders where applicable. Engaging internal stakeholders such as tutor or DSL. </w:t>
      </w:r>
    </w:p>
    <w:p w14:paraId="107AA82C" w14:textId="77777777" w:rsidR="00A71224" w:rsidRPr="00A71224" w:rsidRDefault="00A71224" w:rsidP="00A71224">
      <w:pPr>
        <w:pStyle w:val="ListParagraph"/>
        <w:numPr>
          <w:ilvl w:val="0"/>
          <w:numId w:val="13"/>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Be the first responder and point of contact for parents who contact the school with concerns about students, providing solutions and information. </w:t>
      </w:r>
    </w:p>
    <w:p w14:paraId="4C92667E" w14:textId="2B22DE7D" w:rsidR="00A71224" w:rsidRPr="00A71224" w:rsidRDefault="00A71224" w:rsidP="00A71224">
      <w:pPr>
        <w:pStyle w:val="ListParagraph"/>
        <w:numPr>
          <w:ilvl w:val="0"/>
          <w:numId w:val="13"/>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Coordinate regularly with the </w:t>
      </w:r>
      <w:r w:rsidR="00E85885">
        <w:rPr>
          <w:rFonts w:ascii="Arial" w:hAnsi="Arial" w:cs="Arial"/>
          <w:color w:val="000000"/>
          <w:sz w:val="22"/>
          <w:szCs w:val="22"/>
          <w:shd w:val="clear" w:color="auto" w:fill="FFFFFF"/>
        </w:rPr>
        <w:t xml:space="preserve">Associate Assistant </w:t>
      </w:r>
      <w:r w:rsidRPr="00A71224">
        <w:rPr>
          <w:rFonts w:ascii="Arial" w:hAnsi="Arial" w:cs="Arial"/>
          <w:color w:val="000000"/>
          <w:sz w:val="22"/>
          <w:szCs w:val="22"/>
          <w:shd w:val="clear" w:color="auto" w:fill="FFFFFF"/>
        </w:rPr>
        <w:t xml:space="preserve">Headteacher to discuss student progress against all indicators: academic, attendance, pastoral, social. Proactively inputting on feedback and considerations for progress indicators. </w:t>
      </w:r>
    </w:p>
    <w:p w14:paraId="2772C6B1" w14:textId="77777777" w:rsidR="00A71224" w:rsidRPr="00A71224" w:rsidRDefault="00A71224" w:rsidP="00A71224">
      <w:pPr>
        <w:pStyle w:val="ListParagraph"/>
        <w:numPr>
          <w:ilvl w:val="0"/>
          <w:numId w:val="13"/>
        </w:numPr>
        <w:rPr>
          <w:rFonts w:ascii="Arial" w:hAnsi="Arial" w:cs="Arial"/>
          <w:sz w:val="22"/>
          <w:szCs w:val="22"/>
        </w:rPr>
      </w:pPr>
      <w:r w:rsidRPr="00A71224">
        <w:rPr>
          <w:rFonts w:ascii="Arial" w:hAnsi="Arial" w:cs="Arial"/>
          <w:color w:val="000000"/>
          <w:sz w:val="22"/>
          <w:szCs w:val="22"/>
          <w:shd w:val="clear" w:color="auto" w:fill="FFFFFF"/>
        </w:rPr>
        <w:t xml:space="preserve">Contributing relevant and valuable information to the whole school picture regarding pupil needs, wellbeing, and progress. </w:t>
      </w:r>
    </w:p>
    <w:p w14:paraId="793D42BF" w14:textId="77777777" w:rsidR="00A71224" w:rsidRPr="00A71224" w:rsidRDefault="00A71224" w:rsidP="00A71224">
      <w:pPr>
        <w:numPr>
          <w:ilvl w:val="0"/>
          <w:numId w:val="13"/>
        </w:numPr>
        <w:shd w:val="clear" w:color="auto" w:fill="FFFFFF"/>
        <w:rPr>
          <w:rFonts w:ascii="Arial" w:hAnsi="Arial" w:cs="Arial"/>
          <w:color w:val="000000"/>
          <w:sz w:val="22"/>
          <w:szCs w:val="22"/>
        </w:rPr>
      </w:pPr>
      <w:r w:rsidRPr="00A71224">
        <w:rPr>
          <w:rFonts w:ascii="Arial" w:hAnsi="Arial" w:cs="Arial"/>
          <w:color w:val="000000"/>
          <w:sz w:val="22"/>
          <w:szCs w:val="22"/>
        </w:rPr>
        <w:t xml:space="preserve">Coordinate with Tutors on a weekly basis to share key information and actions. </w:t>
      </w:r>
    </w:p>
    <w:p w14:paraId="3E36A068" w14:textId="77777777" w:rsidR="00A71224" w:rsidRPr="00A71224" w:rsidRDefault="00A71224" w:rsidP="00A71224">
      <w:pPr>
        <w:numPr>
          <w:ilvl w:val="0"/>
          <w:numId w:val="13"/>
        </w:numPr>
        <w:shd w:val="clear" w:color="auto" w:fill="FFFFFF"/>
        <w:rPr>
          <w:rFonts w:ascii="Arial" w:hAnsi="Arial" w:cs="Arial"/>
          <w:color w:val="000000"/>
          <w:sz w:val="22"/>
          <w:szCs w:val="22"/>
        </w:rPr>
      </w:pPr>
      <w:r w:rsidRPr="00A71224">
        <w:rPr>
          <w:rFonts w:ascii="Arial" w:hAnsi="Arial" w:cs="Arial"/>
          <w:color w:val="000000"/>
          <w:sz w:val="22"/>
          <w:szCs w:val="22"/>
        </w:rPr>
        <w:t>Make referrals, where necessary, to the DSL/Deputy to report any safeguarding concerns. </w:t>
      </w:r>
    </w:p>
    <w:p w14:paraId="50B49BE8" w14:textId="77777777" w:rsidR="00A71224" w:rsidRPr="00A71224" w:rsidRDefault="00A71224" w:rsidP="00A71224">
      <w:pPr>
        <w:numPr>
          <w:ilvl w:val="0"/>
          <w:numId w:val="13"/>
        </w:numPr>
        <w:shd w:val="clear" w:color="auto" w:fill="FFFFFF"/>
        <w:rPr>
          <w:rFonts w:ascii="Arial" w:hAnsi="Arial" w:cs="Arial"/>
          <w:color w:val="000000"/>
          <w:sz w:val="22"/>
          <w:szCs w:val="22"/>
        </w:rPr>
      </w:pPr>
      <w:r w:rsidRPr="00A71224">
        <w:rPr>
          <w:rFonts w:ascii="Arial" w:hAnsi="Arial" w:cs="Arial"/>
          <w:color w:val="000000"/>
          <w:sz w:val="22"/>
          <w:szCs w:val="22"/>
        </w:rPr>
        <w:t xml:space="preserve">Make referrals to and liaise with external agencies. Acting as a key contact on behalf of the school for external agencies. Research and identification of appropriate external agencies to support student needs. </w:t>
      </w:r>
    </w:p>
    <w:p w14:paraId="3BCE033A" w14:textId="77777777" w:rsidR="00A71224" w:rsidRPr="00A71224" w:rsidRDefault="00A71224" w:rsidP="00A71224">
      <w:pPr>
        <w:numPr>
          <w:ilvl w:val="0"/>
          <w:numId w:val="13"/>
        </w:numPr>
        <w:shd w:val="clear" w:color="auto" w:fill="FFFFFF"/>
        <w:rPr>
          <w:rFonts w:ascii="Arial" w:hAnsi="Arial" w:cs="Arial"/>
          <w:color w:val="000000"/>
          <w:sz w:val="22"/>
          <w:szCs w:val="22"/>
        </w:rPr>
      </w:pPr>
      <w:r w:rsidRPr="00A71224">
        <w:rPr>
          <w:rFonts w:ascii="Arial" w:hAnsi="Arial" w:cs="Arial"/>
          <w:color w:val="000000"/>
          <w:sz w:val="22"/>
          <w:szCs w:val="22"/>
        </w:rPr>
        <w:t xml:space="preserve">Keep accurate and appropriate records. Ensuring confidentiality of sensitive information. </w:t>
      </w:r>
      <w:proofErr w:type="spellStart"/>
      <w:r w:rsidRPr="00A71224">
        <w:rPr>
          <w:rFonts w:ascii="Arial" w:hAnsi="Arial" w:cs="Arial"/>
          <w:color w:val="000000"/>
          <w:sz w:val="22"/>
          <w:szCs w:val="22"/>
        </w:rPr>
        <w:t>Utilising</w:t>
      </w:r>
      <w:proofErr w:type="spellEnd"/>
      <w:r w:rsidRPr="00A71224">
        <w:rPr>
          <w:rFonts w:ascii="Arial" w:hAnsi="Arial" w:cs="Arial"/>
          <w:color w:val="000000"/>
          <w:sz w:val="22"/>
          <w:szCs w:val="22"/>
        </w:rPr>
        <w:t xml:space="preserve"> a variety of software </w:t>
      </w:r>
      <w:proofErr w:type="spellStart"/>
      <w:r w:rsidRPr="00A71224">
        <w:rPr>
          <w:rFonts w:ascii="Arial" w:hAnsi="Arial" w:cs="Arial"/>
          <w:color w:val="000000"/>
          <w:sz w:val="22"/>
          <w:szCs w:val="22"/>
        </w:rPr>
        <w:t>programmes</w:t>
      </w:r>
      <w:proofErr w:type="spellEnd"/>
      <w:r w:rsidRPr="00A71224">
        <w:rPr>
          <w:rFonts w:ascii="Arial" w:hAnsi="Arial" w:cs="Arial"/>
          <w:color w:val="000000"/>
          <w:sz w:val="22"/>
          <w:szCs w:val="22"/>
        </w:rPr>
        <w:t xml:space="preserve">, including CPOMS, SEN Events, Class Chart, etc. Ensuring a systems of information storage both electronic and paper which is GDPR compliant and consistent with whole school operations. </w:t>
      </w:r>
    </w:p>
    <w:p w14:paraId="695E89C8" w14:textId="77777777" w:rsidR="00A71224" w:rsidRPr="00A71224" w:rsidRDefault="00A71224" w:rsidP="00A71224">
      <w:pPr>
        <w:numPr>
          <w:ilvl w:val="0"/>
          <w:numId w:val="13"/>
        </w:numPr>
        <w:jc w:val="both"/>
        <w:rPr>
          <w:rFonts w:ascii="Arial" w:hAnsi="Arial" w:cs="Arial"/>
          <w:bCs/>
          <w:color w:val="000000"/>
          <w:sz w:val="22"/>
          <w:szCs w:val="22"/>
        </w:rPr>
      </w:pPr>
      <w:r w:rsidRPr="00A71224">
        <w:rPr>
          <w:rFonts w:ascii="Arial" w:hAnsi="Arial" w:cs="Arial"/>
          <w:color w:val="000000"/>
          <w:sz w:val="22"/>
          <w:szCs w:val="22"/>
        </w:rPr>
        <w:t>Work one-to-one and in groups with disengaged students whose relationships are a barrier to learning, supporting them in ways of improving their engagement.</w:t>
      </w:r>
    </w:p>
    <w:p w14:paraId="6AD8A2F5" w14:textId="77777777" w:rsidR="00A71224" w:rsidRPr="00A71224" w:rsidRDefault="00A71224" w:rsidP="00A71224">
      <w:pPr>
        <w:numPr>
          <w:ilvl w:val="0"/>
          <w:numId w:val="13"/>
        </w:numPr>
        <w:jc w:val="both"/>
        <w:rPr>
          <w:rFonts w:ascii="Arial" w:hAnsi="Arial" w:cs="Arial"/>
          <w:bCs/>
          <w:color w:val="000000"/>
          <w:sz w:val="22"/>
          <w:szCs w:val="22"/>
        </w:rPr>
      </w:pPr>
      <w:r w:rsidRPr="00A71224">
        <w:rPr>
          <w:rFonts w:ascii="Arial" w:hAnsi="Arial" w:cs="Arial"/>
          <w:color w:val="000000"/>
          <w:sz w:val="22"/>
          <w:szCs w:val="22"/>
        </w:rPr>
        <w:t>Co-ordinate with SEN and other teams to ensure that provision is efficient and effective.</w:t>
      </w:r>
    </w:p>
    <w:p w14:paraId="13F08106" w14:textId="77777777" w:rsidR="00A71224" w:rsidRPr="00A71224" w:rsidRDefault="00A71224" w:rsidP="00A71224">
      <w:pPr>
        <w:numPr>
          <w:ilvl w:val="0"/>
          <w:numId w:val="13"/>
        </w:numPr>
        <w:jc w:val="both"/>
        <w:rPr>
          <w:rFonts w:ascii="Arial" w:hAnsi="Arial" w:cs="Arial"/>
          <w:bCs/>
          <w:color w:val="000000"/>
          <w:sz w:val="22"/>
          <w:szCs w:val="22"/>
        </w:rPr>
      </w:pPr>
      <w:r w:rsidRPr="00A71224">
        <w:rPr>
          <w:rFonts w:ascii="Arial" w:hAnsi="Arial" w:cs="Arial"/>
          <w:color w:val="000000"/>
          <w:sz w:val="22"/>
          <w:szCs w:val="22"/>
        </w:rPr>
        <w:lastRenderedPageBreak/>
        <w:t>Work alongside the SENCo and the Inclusion Team to provide staff with information and support that will enable them to better understand students’ needs.</w:t>
      </w:r>
    </w:p>
    <w:p w14:paraId="0C928BF0" w14:textId="77777777" w:rsidR="00A71224" w:rsidRPr="00A71224" w:rsidRDefault="00A71224" w:rsidP="00A71224">
      <w:pPr>
        <w:numPr>
          <w:ilvl w:val="0"/>
          <w:numId w:val="13"/>
        </w:numPr>
        <w:jc w:val="both"/>
        <w:rPr>
          <w:rFonts w:ascii="Arial" w:hAnsi="Arial" w:cs="Arial"/>
          <w:bCs/>
          <w:color w:val="000000"/>
          <w:sz w:val="22"/>
          <w:szCs w:val="22"/>
        </w:rPr>
      </w:pPr>
      <w:r w:rsidRPr="00A71224">
        <w:rPr>
          <w:rFonts w:ascii="Arial" w:hAnsi="Arial" w:cs="Arial"/>
          <w:color w:val="000000"/>
          <w:sz w:val="22"/>
          <w:szCs w:val="22"/>
        </w:rPr>
        <w:t>Provide feedback to students in relation to progress and achievement.</w:t>
      </w:r>
    </w:p>
    <w:p w14:paraId="6D0F37F9" w14:textId="77777777" w:rsidR="00A71224" w:rsidRPr="00A71224" w:rsidRDefault="00A71224" w:rsidP="00A71224">
      <w:pPr>
        <w:pStyle w:val="ListParagraph"/>
        <w:numPr>
          <w:ilvl w:val="0"/>
          <w:numId w:val="13"/>
        </w:numPr>
        <w:jc w:val="both"/>
        <w:rPr>
          <w:rFonts w:ascii="Arial" w:hAnsi="Arial" w:cs="Arial"/>
          <w:color w:val="000000"/>
          <w:sz w:val="22"/>
          <w:szCs w:val="22"/>
        </w:rPr>
      </w:pPr>
      <w:r w:rsidRPr="00A71224">
        <w:rPr>
          <w:rFonts w:ascii="Arial" w:hAnsi="Arial" w:cs="Arial"/>
          <w:color w:val="000000"/>
          <w:sz w:val="22"/>
          <w:szCs w:val="22"/>
        </w:rPr>
        <w:t xml:space="preserve">Provide consistent supervision during the school lunch breaks, focusing on positive engagement and community-based activities.  This will be mainly based outside in the social areas, monitoring and supporting play, ensuring safe and fair play. Ensuring viability of year team leader to allocated year group to enable access for students. </w:t>
      </w:r>
    </w:p>
    <w:p w14:paraId="7BE337BA" w14:textId="7E41F425" w:rsidR="00A71224" w:rsidRPr="00A71224" w:rsidRDefault="00A71224" w:rsidP="00A71224">
      <w:pPr>
        <w:numPr>
          <w:ilvl w:val="0"/>
          <w:numId w:val="13"/>
        </w:numPr>
        <w:jc w:val="both"/>
        <w:rPr>
          <w:rFonts w:ascii="Arial" w:hAnsi="Arial" w:cs="Arial"/>
          <w:bCs/>
          <w:color w:val="000000"/>
          <w:sz w:val="22"/>
          <w:szCs w:val="22"/>
        </w:rPr>
      </w:pPr>
      <w:r w:rsidRPr="00A71224">
        <w:rPr>
          <w:rFonts w:ascii="Arial" w:hAnsi="Arial" w:cs="Arial"/>
          <w:color w:val="000000"/>
          <w:sz w:val="22"/>
          <w:szCs w:val="22"/>
        </w:rPr>
        <w:t xml:space="preserve">May be asked to provide supervision on the school Bus on the journey home from school, ensuring that students are behaving according to our high expectations. </w:t>
      </w:r>
    </w:p>
    <w:p w14:paraId="56DDC68A" w14:textId="77777777" w:rsidR="00A71224" w:rsidRPr="00A71224" w:rsidRDefault="00A71224" w:rsidP="00A71224">
      <w:pPr>
        <w:numPr>
          <w:ilvl w:val="0"/>
          <w:numId w:val="13"/>
        </w:numPr>
        <w:jc w:val="both"/>
        <w:rPr>
          <w:rFonts w:ascii="Arial" w:hAnsi="Arial" w:cs="Arial"/>
          <w:bCs/>
          <w:color w:val="000000"/>
          <w:sz w:val="22"/>
          <w:szCs w:val="22"/>
        </w:rPr>
      </w:pPr>
      <w:r w:rsidRPr="00A71224">
        <w:rPr>
          <w:rFonts w:ascii="Arial" w:hAnsi="Arial" w:cs="Arial"/>
          <w:color w:val="000000"/>
          <w:sz w:val="22"/>
          <w:szCs w:val="22"/>
        </w:rPr>
        <w:t xml:space="preserve">May be asked to plan relevant activities and deadlines across the academic year to ensure a smooth journey for students. This may include supporting with special events such as sports day, prom, or other. </w:t>
      </w:r>
    </w:p>
    <w:p w14:paraId="15169299" w14:textId="77777777" w:rsidR="00A71224" w:rsidRPr="00A71224" w:rsidRDefault="00A71224" w:rsidP="00A71224">
      <w:pPr>
        <w:pStyle w:val="ListParagraph"/>
        <w:rPr>
          <w:rFonts w:ascii="Arial" w:hAnsi="Arial" w:cs="Arial"/>
          <w:sz w:val="22"/>
          <w:szCs w:val="22"/>
        </w:rPr>
      </w:pPr>
    </w:p>
    <w:p w14:paraId="1E02B1BB" w14:textId="77777777" w:rsidR="00A71224" w:rsidRPr="00A71224" w:rsidRDefault="00A71224" w:rsidP="00A71224">
      <w:pPr>
        <w:rPr>
          <w:rFonts w:ascii="Arial" w:hAnsi="Arial" w:cs="Arial"/>
          <w:b/>
          <w:bCs/>
          <w:i/>
          <w:iCs/>
          <w:sz w:val="22"/>
          <w:szCs w:val="22"/>
          <w:u w:val="single"/>
        </w:rPr>
      </w:pPr>
      <w:r w:rsidRPr="00A71224">
        <w:rPr>
          <w:rFonts w:ascii="Arial" w:hAnsi="Arial" w:cs="Arial"/>
          <w:b/>
          <w:i/>
          <w:iCs/>
          <w:sz w:val="22"/>
          <w:szCs w:val="22"/>
          <w:u w:val="single"/>
        </w:rPr>
        <w:t xml:space="preserve">Attendance </w:t>
      </w:r>
    </w:p>
    <w:p w14:paraId="6869049C" w14:textId="77777777" w:rsidR="00A71224" w:rsidRPr="00A71224" w:rsidRDefault="00A71224" w:rsidP="00A71224">
      <w:pPr>
        <w:numPr>
          <w:ilvl w:val="0"/>
          <w:numId w:val="12"/>
        </w:numPr>
        <w:shd w:val="clear" w:color="auto" w:fill="FFFFFF"/>
        <w:rPr>
          <w:rFonts w:ascii="Arial" w:hAnsi="Arial" w:cs="Arial"/>
          <w:color w:val="000000"/>
          <w:sz w:val="22"/>
          <w:szCs w:val="22"/>
        </w:rPr>
      </w:pPr>
      <w:r w:rsidRPr="00A71224">
        <w:rPr>
          <w:rFonts w:ascii="Arial" w:hAnsi="Arial" w:cs="Arial"/>
          <w:color w:val="000000"/>
          <w:sz w:val="22"/>
          <w:szCs w:val="22"/>
        </w:rPr>
        <w:t xml:space="preserve">Take a proactive approach to attendance management, working with colleagues within the school and Trust to increase attendance levels for allocated year group(s). </w:t>
      </w:r>
    </w:p>
    <w:p w14:paraId="1FE2BEEC" w14:textId="77777777" w:rsidR="00A71224" w:rsidRPr="00A71224" w:rsidRDefault="00A71224" w:rsidP="00A71224">
      <w:pPr>
        <w:numPr>
          <w:ilvl w:val="0"/>
          <w:numId w:val="12"/>
        </w:numPr>
        <w:shd w:val="clear" w:color="auto" w:fill="FFFFFF"/>
        <w:rPr>
          <w:rFonts w:ascii="Arial" w:hAnsi="Arial" w:cs="Arial"/>
          <w:color w:val="000000"/>
          <w:sz w:val="22"/>
          <w:szCs w:val="22"/>
        </w:rPr>
      </w:pPr>
      <w:r w:rsidRPr="00A71224">
        <w:rPr>
          <w:rFonts w:ascii="Arial" w:hAnsi="Arial" w:cs="Arial"/>
          <w:color w:val="000000"/>
          <w:sz w:val="22"/>
          <w:szCs w:val="22"/>
        </w:rPr>
        <w:t xml:space="preserve">Demonstrate a commitment to improving attendance by supporting students and their families with solutions relevant to the needs of individual students. </w:t>
      </w:r>
    </w:p>
    <w:p w14:paraId="58C32CF0" w14:textId="77777777" w:rsidR="00A71224" w:rsidRPr="00A71224" w:rsidRDefault="00A71224" w:rsidP="00A71224">
      <w:pPr>
        <w:numPr>
          <w:ilvl w:val="0"/>
          <w:numId w:val="12"/>
        </w:numPr>
        <w:shd w:val="clear" w:color="auto" w:fill="FFFFFF"/>
        <w:rPr>
          <w:rFonts w:ascii="Arial" w:hAnsi="Arial" w:cs="Arial"/>
          <w:color w:val="000000"/>
          <w:sz w:val="22"/>
          <w:szCs w:val="22"/>
        </w:rPr>
      </w:pPr>
      <w:r w:rsidRPr="00A71224">
        <w:rPr>
          <w:rFonts w:ascii="Arial" w:hAnsi="Arial" w:cs="Arial"/>
          <w:color w:val="000000"/>
          <w:sz w:val="22"/>
          <w:szCs w:val="22"/>
        </w:rPr>
        <w:t xml:space="preserve">Take a lead responsibility for implementation of relevant actions, with the support of the Attendance &amp; Liaison Officer to supply relevant data / analysis. </w:t>
      </w:r>
    </w:p>
    <w:p w14:paraId="529FDEC9" w14:textId="77777777" w:rsidR="00A71224" w:rsidRPr="00A71224" w:rsidRDefault="00A71224" w:rsidP="00A71224">
      <w:pPr>
        <w:numPr>
          <w:ilvl w:val="0"/>
          <w:numId w:val="12"/>
        </w:numPr>
        <w:shd w:val="clear" w:color="auto" w:fill="FFFFFF"/>
        <w:rPr>
          <w:rFonts w:ascii="Arial" w:hAnsi="Arial" w:cs="Arial"/>
          <w:color w:val="000000"/>
          <w:sz w:val="22"/>
          <w:szCs w:val="22"/>
        </w:rPr>
      </w:pPr>
      <w:r w:rsidRPr="00A71224">
        <w:rPr>
          <w:rFonts w:ascii="Arial" w:hAnsi="Arial" w:cs="Arial"/>
          <w:color w:val="000000"/>
          <w:sz w:val="22"/>
          <w:szCs w:val="22"/>
        </w:rPr>
        <w:t xml:space="preserve">May conduct home visits, supported by the Attendance &amp; Liaison Officer, to engage students and key stakeholders. </w:t>
      </w:r>
    </w:p>
    <w:p w14:paraId="5A329890" w14:textId="77777777" w:rsidR="00A71224" w:rsidRPr="00A71224" w:rsidRDefault="00A71224" w:rsidP="00A71224">
      <w:pPr>
        <w:jc w:val="both"/>
        <w:rPr>
          <w:rFonts w:ascii="Arial" w:hAnsi="Arial" w:cs="Arial"/>
          <w:color w:val="000000"/>
          <w:sz w:val="22"/>
          <w:szCs w:val="22"/>
          <w:shd w:val="clear" w:color="auto" w:fill="FFFFFF"/>
        </w:rPr>
      </w:pPr>
    </w:p>
    <w:p w14:paraId="6213BA75" w14:textId="77777777" w:rsidR="00A71224" w:rsidRPr="00A71224" w:rsidRDefault="00A71224" w:rsidP="00A71224">
      <w:pPr>
        <w:keepNext/>
        <w:keepLines/>
        <w:jc w:val="both"/>
        <w:rPr>
          <w:rFonts w:ascii="Arial" w:hAnsi="Arial" w:cs="Arial"/>
          <w:b/>
          <w:bCs/>
          <w:i/>
          <w:iCs/>
          <w:color w:val="000000"/>
          <w:sz w:val="22"/>
          <w:szCs w:val="22"/>
          <w:u w:val="single"/>
          <w:shd w:val="clear" w:color="auto" w:fill="FFFFFF"/>
        </w:rPr>
      </w:pPr>
      <w:proofErr w:type="spellStart"/>
      <w:r w:rsidRPr="00A71224">
        <w:rPr>
          <w:rFonts w:ascii="Arial" w:hAnsi="Arial" w:cs="Arial"/>
          <w:b/>
          <w:i/>
          <w:iCs/>
          <w:color w:val="000000"/>
          <w:sz w:val="22"/>
          <w:szCs w:val="22"/>
          <w:u w:val="single"/>
          <w:shd w:val="clear" w:color="auto" w:fill="FFFFFF"/>
        </w:rPr>
        <w:t>Behaviour</w:t>
      </w:r>
      <w:proofErr w:type="spellEnd"/>
    </w:p>
    <w:p w14:paraId="29E4F4CB" w14:textId="77777777" w:rsidR="00A71224" w:rsidRPr="00A71224" w:rsidRDefault="00A71224" w:rsidP="00A71224">
      <w:pPr>
        <w:pStyle w:val="ListParagraph"/>
        <w:keepNext/>
        <w:keepLines/>
        <w:numPr>
          <w:ilvl w:val="0"/>
          <w:numId w:val="12"/>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Respond to the needs of students who arrive at the Inclusion Base and direct them appropriately to either the Reflection Room or to further support in the Inclusion Base, facilitated by appointment. </w:t>
      </w:r>
    </w:p>
    <w:p w14:paraId="4F8FE4DD" w14:textId="77777777" w:rsidR="00A71224" w:rsidRPr="00A71224" w:rsidRDefault="00A71224" w:rsidP="00A71224">
      <w:pPr>
        <w:pStyle w:val="ListParagraph"/>
        <w:numPr>
          <w:ilvl w:val="0"/>
          <w:numId w:val="12"/>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Conduct an initial assessment of student needs and identify relevant actions. </w:t>
      </w:r>
    </w:p>
    <w:p w14:paraId="5E4BD94F" w14:textId="77777777" w:rsidR="00A71224" w:rsidRPr="00A71224" w:rsidRDefault="00A71224" w:rsidP="00A71224">
      <w:pPr>
        <w:numPr>
          <w:ilvl w:val="0"/>
          <w:numId w:val="12"/>
        </w:numPr>
        <w:jc w:val="both"/>
        <w:rPr>
          <w:rFonts w:ascii="Arial" w:hAnsi="Arial" w:cs="Arial"/>
          <w:bCs/>
          <w:color w:val="000000"/>
          <w:sz w:val="22"/>
          <w:szCs w:val="22"/>
        </w:rPr>
      </w:pPr>
      <w:r w:rsidRPr="00A71224">
        <w:rPr>
          <w:rFonts w:ascii="Arial" w:hAnsi="Arial" w:cs="Arial"/>
          <w:color w:val="000000"/>
          <w:sz w:val="22"/>
          <w:szCs w:val="22"/>
        </w:rPr>
        <w:t>May be required to support the Reflection Room, or for a specific student isolated in Inclusion Base.</w:t>
      </w:r>
    </w:p>
    <w:p w14:paraId="1EDCA28A" w14:textId="77777777" w:rsidR="00A71224" w:rsidRPr="00A71224" w:rsidRDefault="00A71224" w:rsidP="00A71224">
      <w:pPr>
        <w:numPr>
          <w:ilvl w:val="0"/>
          <w:numId w:val="12"/>
        </w:numPr>
        <w:jc w:val="both"/>
        <w:rPr>
          <w:rFonts w:ascii="Arial" w:hAnsi="Arial" w:cs="Arial"/>
          <w:bCs/>
          <w:sz w:val="22"/>
          <w:szCs w:val="22"/>
        </w:rPr>
      </w:pPr>
      <w:r w:rsidRPr="00A71224">
        <w:rPr>
          <w:rFonts w:ascii="Arial" w:hAnsi="Arial" w:cs="Arial"/>
          <w:spacing w:val="-3"/>
          <w:sz w:val="22"/>
          <w:szCs w:val="22"/>
        </w:rPr>
        <w:t xml:space="preserve">Ensure the health and safety and good </w:t>
      </w:r>
      <w:proofErr w:type="spellStart"/>
      <w:r w:rsidRPr="00A71224">
        <w:rPr>
          <w:rFonts w:ascii="Arial" w:hAnsi="Arial" w:cs="Arial"/>
          <w:spacing w:val="-3"/>
          <w:sz w:val="22"/>
          <w:szCs w:val="22"/>
        </w:rPr>
        <w:t>behaviour</w:t>
      </w:r>
      <w:proofErr w:type="spellEnd"/>
      <w:r w:rsidRPr="00A71224">
        <w:rPr>
          <w:rFonts w:ascii="Arial" w:hAnsi="Arial" w:cs="Arial"/>
          <w:spacing w:val="-3"/>
          <w:sz w:val="22"/>
          <w:szCs w:val="22"/>
        </w:rPr>
        <w:t xml:space="preserve"> of students in Inclusion base.</w:t>
      </w:r>
    </w:p>
    <w:p w14:paraId="11543EC2" w14:textId="77777777" w:rsidR="00A71224" w:rsidRPr="00A71224" w:rsidRDefault="00A71224" w:rsidP="00A71224">
      <w:pPr>
        <w:numPr>
          <w:ilvl w:val="0"/>
          <w:numId w:val="12"/>
        </w:numPr>
        <w:jc w:val="both"/>
        <w:rPr>
          <w:rFonts w:ascii="Arial" w:hAnsi="Arial" w:cs="Arial"/>
          <w:bCs/>
          <w:sz w:val="22"/>
          <w:szCs w:val="22"/>
        </w:rPr>
      </w:pPr>
      <w:r w:rsidRPr="00A71224">
        <w:rPr>
          <w:rFonts w:ascii="Arial" w:hAnsi="Arial" w:cs="Arial"/>
          <w:spacing w:val="-3"/>
          <w:sz w:val="22"/>
          <w:szCs w:val="22"/>
        </w:rPr>
        <w:t xml:space="preserve">Support </w:t>
      </w:r>
      <w:proofErr w:type="spellStart"/>
      <w:r w:rsidRPr="00A71224">
        <w:rPr>
          <w:rFonts w:ascii="Arial" w:hAnsi="Arial" w:cs="Arial"/>
          <w:spacing w:val="-3"/>
          <w:sz w:val="22"/>
          <w:szCs w:val="22"/>
        </w:rPr>
        <w:t>behaviour</w:t>
      </w:r>
      <w:proofErr w:type="spellEnd"/>
      <w:r w:rsidRPr="00A71224">
        <w:rPr>
          <w:rFonts w:ascii="Arial" w:hAnsi="Arial" w:cs="Arial"/>
          <w:spacing w:val="-3"/>
          <w:sz w:val="22"/>
          <w:szCs w:val="22"/>
        </w:rPr>
        <w:t xml:space="preserve"> management systems within the school with a specific focus on allocated year group needs. </w:t>
      </w:r>
    </w:p>
    <w:p w14:paraId="67F85BE9" w14:textId="77777777" w:rsidR="00A71224" w:rsidRPr="00A71224" w:rsidRDefault="00A71224" w:rsidP="00A71224">
      <w:pPr>
        <w:pStyle w:val="ListParagraph"/>
        <w:ind w:left="360"/>
        <w:jc w:val="both"/>
        <w:rPr>
          <w:rFonts w:ascii="Arial" w:hAnsi="Arial" w:cs="Arial"/>
          <w:color w:val="000000"/>
          <w:sz w:val="22"/>
          <w:szCs w:val="22"/>
          <w:shd w:val="clear" w:color="auto" w:fill="FFFFFF"/>
        </w:rPr>
      </w:pPr>
    </w:p>
    <w:p w14:paraId="3DEAE5C4" w14:textId="77777777" w:rsidR="00A71224" w:rsidRPr="00A71224" w:rsidRDefault="00A71224" w:rsidP="00A71224">
      <w:pPr>
        <w:jc w:val="both"/>
        <w:rPr>
          <w:rFonts w:ascii="Arial" w:hAnsi="Arial" w:cs="Arial"/>
          <w:b/>
          <w:bCs/>
          <w:i/>
          <w:iCs/>
          <w:color w:val="000000"/>
          <w:sz w:val="22"/>
          <w:szCs w:val="22"/>
          <w:u w:val="single"/>
          <w:shd w:val="clear" w:color="auto" w:fill="FFFFFF"/>
        </w:rPr>
      </w:pPr>
      <w:r w:rsidRPr="00A71224">
        <w:rPr>
          <w:rFonts w:ascii="Arial" w:hAnsi="Arial" w:cs="Arial"/>
          <w:b/>
          <w:i/>
          <w:iCs/>
          <w:color w:val="000000"/>
          <w:sz w:val="22"/>
          <w:szCs w:val="22"/>
          <w:u w:val="single"/>
          <w:shd w:val="clear" w:color="auto" w:fill="FFFFFF"/>
        </w:rPr>
        <w:t>Safeguarding</w:t>
      </w:r>
    </w:p>
    <w:p w14:paraId="777D6E29" w14:textId="77777777" w:rsidR="00A71224" w:rsidRPr="00A71224" w:rsidRDefault="00A71224" w:rsidP="00A71224">
      <w:pPr>
        <w:pStyle w:val="ListParagraph"/>
        <w:numPr>
          <w:ilvl w:val="0"/>
          <w:numId w:val="12"/>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Acting as the first point of contact for students and families. Identify safeguarding concerns and liaise with DSL or other senior leaders accordingly. </w:t>
      </w:r>
    </w:p>
    <w:p w14:paraId="21F8128F" w14:textId="77777777" w:rsidR="00A71224" w:rsidRPr="00A71224" w:rsidRDefault="00A71224" w:rsidP="00A71224">
      <w:pPr>
        <w:pStyle w:val="ListParagraph"/>
        <w:numPr>
          <w:ilvl w:val="0"/>
          <w:numId w:val="12"/>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Meet with parents to carry out Early Help Assessments, as requested by the Inclusion Team.  </w:t>
      </w:r>
    </w:p>
    <w:p w14:paraId="44ECAE92" w14:textId="77777777" w:rsidR="00A71224" w:rsidRPr="00A71224" w:rsidRDefault="00A71224" w:rsidP="00A71224">
      <w:pPr>
        <w:pStyle w:val="ListParagraph"/>
        <w:numPr>
          <w:ilvl w:val="0"/>
          <w:numId w:val="12"/>
        </w:numPr>
        <w:jc w:val="both"/>
        <w:rPr>
          <w:rFonts w:ascii="Arial" w:hAnsi="Arial" w:cs="Arial"/>
          <w:color w:val="000000"/>
          <w:sz w:val="22"/>
          <w:szCs w:val="22"/>
          <w:shd w:val="clear" w:color="auto" w:fill="FFFFFF"/>
        </w:rPr>
      </w:pPr>
      <w:r w:rsidRPr="00A71224">
        <w:rPr>
          <w:rFonts w:ascii="Arial" w:hAnsi="Arial" w:cs="Arial"/>
          <w:color w:val="000000"/>
          <w:sz w:val="22"/>
          <w:szCs w:val="22"/>
          <w:shd w:val="clear" w:color="auto" w:fill="FFFFFF"/>
        </w:rPr>
        <w:t xml:space="preserve">Organise, facilitate and minute actions from Early Help Review meetings and return from suspension meetings. </w:t>
      </w:r>
    </w:p>
    <w:p w14:paraId="46F200D6" w14:textId="77777777" w:rsidR="00A71224" w:rsidRPr="00A71224" w:rsidRDefault="00A71224" w:rsidP="00A71224">
      <w:pPr>
        <w:jc w:val="both"/>
        <w:rPr>
          <w:rFonts w:ascii="Arial" w:hAnsi="Arial" w:cs="Arial"/>
          <w:bCs/>
          <w:color w:val="000000"/>
          <w:sz w:val="22"/>
          <w:szCs w:val="22"/>
        </w:rPr>
      </w:pPr>
    </w:p>
    <w:p w14:paraId="4D16FDDD" w14:textId="77777777" w:rsidR="00A71224" w:rsidRPr="00A71224" w:rsidRDefault="00A71224" w:rsidP="00A71224">
      <w:pPr>
        <w:jc w:val="both"/>
        <w:rPr>
          <w:rFonts w:ascii="Arial" w:hAnsi="Arial" w:cs="Arial"/>
          <w:b/>
          <w:i/>
          <w:iCs/>
          <w:color w:val="000000"/>
          <w:sz w:val="22"/>
          <w:szCs w:val="22"/>
          <w:u w:val="single"/>
        </w:rPr>
      </w:pPr>
      <w:r w:rsidRPr="00A71224">
        <w:rPr>
          <w:rFonts w:ascii="Arial" w:hAnsi="Arial" w:cs="Arial"/>
          <w:b/>
          <w:i/>
          <w:iCs/>
          <w:color w:val="000000"/>
          <w:sz w:val="22"/>
          <w:szCs w:val="22"/>
          <w:u w:val="single"/>
        </w:rPr>
        <w:t>Other</w:t>
      </w:r>
    </w:p>
    <w:p w14:paraId="0615E540" w14:textId="77777777" w:rsidR="00A71224" w:rsidRPr="00A71224" w:rsidRDefault="00A71224" w:rsidP="00A71224">
      <w:pPr>
        <w:pStyle w:val="ListParagraph"/>
        <w:numPr>
          <w:ilvl w:val="0"/>
          <w:numId w:val="14"/>
        </w:numPr>
        <w:ind w:left="360"/>
        <w:contextualSpacing w:val="0"/>
        <w:jc w:val="both"/>
        <w:rPr>
          <w:rFonts w:ascii="Arial" w:hAnsi="Arial" w:cs="Arial"/>
          <w:sz w:val="22"/>
          <w:szCs w:val="22"/>
        </w:rPr>
      </w:pPr>
      <w:r w:rsidRPr="00A71224">
        <w:rPr>
          <w:rFonts w:ascii="Arial" w:hAnsi="Arial" w:cs="Arial"/>
          <w:sz w:val="22"/>
          <w:szCs w:val="22"/>
        </w:rPr>
        <w:t>To act in accordance with, and actively promote, all Trust policies, including Safeguarding, Health and Safety and Equality &amp; Diversity.</w:t>
      </w:r>
    </w:p>
    <w:p w14:paraId="11087330" w14:textId="77777777" w:rsidR="00A71224" w:rsidRPr="00A71224" w:rsidRDefault="00A71224" w:rsidP="00A71224">
      <w:pPr>
        <w:pStyle w:val="ListParagraph"/>
        <w:numPr>
          <w:ilvl w:val="0"/>
          <w:numId w:val="14"/>
        </w:numPr>
        <w:ind w:left="360"/>
        <w:contextualSpacing w:val="0"/>
        <w:jc w:val="both"/>
        <w:rPr>
          <w:rFonts w:ascii="Arial" w:hAnsi="Arial" w:cs="Arial"/>
          <w:sz w:val="22"/>
          <w:szCs w:val="22"/>
        </w:rPr>
      </w:pPr>
      <w:r w:rsidRPr="00A71224">
        <w:rPr>
          <w:rFonts w:ascii="Arial" w:hAnsi="Arial" w:cs="Arial"/>
          <w:sz w:val="22"/>
          <w:szCs w:val="22"/>
        </w:rPr>
        <w:t>To participate in Continuing Professional Development (CPD relevant to the role and to engage in Performance Development Reviews (PDRs).</w:t>
      </w:r>
    </w:p>
    <w:p w14:paraId="0C37AEFD" w14:textId="77777777" w:rsidR="00A71224" w:rsidRPr="00A71224" w:rsidRDefault="00A71224" w:rsidP="00A71224">
      <w:pPr>
        <w:pStyle w:val="ListParagraph"/>
        <w:numPr>
          <w:ilvl w:val="0"/>
          <w:numId w:val="14"/>
        </w:numPr>
        <w:ind w:left="360"/>
        <w:contextualSpacing w:val="0"/>
        <w:jc w:val="both"/>
        <w:rPr>
          <w:rFonts w:ascii="Arial" w:hAnsi="Arial" w:cs="Arial"/>
          <w:sz w:val="22"/>
          <w:szCs w:val="22"/>
        </w:rPr>
      </w:pPr>
      <w:r w:rsidRPr="00A71224">
        <w:rPr>
          <w:rFonts w:ascii="Arial" w:hAnsi="Arial" w:cs="Arial"/>
          <w:sz w:val="22"/>
          <w:szCs w:val="22"/>
        </w:rPr>
        <w:t xml:space="preserve">Preparing and contributing to Trust wide development by sharing best practice and delivering/receiving professional feedback. </w:t>
      </w:r>
    </w:p>
    <w:p w14:paraId="4F40DC60" w14:textId="77777777" w:rsidR="00A71224" w:rsidRPr="00A71224" w:rsidRDefault="00A71224" w:rsidP="00A71224">
      <w:pPr>
        <w:pStyle w:val="ListParagraph"/>
        <w:numPr>
          <w:ilvl w:val="0"/>
          <w:numId w:val="14"/>
        </w:numPr>
        <w:ind w:left="360"/>
        <w:contextualSpacing w:val="0"/>
        <w:jc w:val="both"/>
        <w:rPr>
          <w:rFonts w:ascii="Arial" w:hAnsi="Arial" w:cs="Arial"/>
          <w:sz w:val="22"/>
          <w:szCs w:val="22"/>
        </w:rPr>
      </w:pPr>
      <w:r w:rsidRPr="00A71224">
        <w:rPr>
          <w:rFonts w:ascii="Arial" w:hAnsi="Arial" w:cs="Arial"/>
          <w:sz w:val="22"/>
          <w:szCs w:val="22"/>
        </w:rPr>
        <w:t xml:space="preserve">To retain confidentiality and maintain data and/or files in accordance with Trust policies for data governance, as appropriate for the role. </w:t>
      </w:r>
    </w:p>
    <w:p w14:paraId="06533F1F" w14:textId="77777777" w:rsidR="00A71224" w:rsidRPr="00A71224" w:rsidRDefault="00A71224" w:rsidP="00A71224">
      <w:pPr>
        <w:rPr>
          <w:rFonts w:ascii="Arial" w:hAnsi="Arial" w:cs="Arial"/>
          <w:bCs/>
          <w:sz w:val="22"/>
          <w:szCs w:val="22"/>
        </w:rPr>
      </w:pPr>
    </w:p>
    <w:p w14:paraId="42A93F7C" w14:textId="77777777" w:rsidR="00A71224" w:rsidRPr="00A71224" w:rsidRDefault="00A71224" w:rsidP="00A71224">
      <w:pPr>
        <w:rPr>
          <w:rFonts w:ascii="Arial" w:hAnsi="Arial" w:cs="Arial"/>
          <w:bCs/>
          <w:sz w:val="22"/>
          <w:szCs w:val="22"/>
        </w:rPr>
      </w:pPr>
    </w:p>
    <w:p w14:paraId="71F54CDD" w14:textId="77777777" w:rsidR="00A71224" w:rsidRDefault="00A71224" w:rsidP="00A71224">
      <w:pPr>
        <w:jc w:val="both"/>
        <w:rPr>
          <w:rFonts w:ascii="Arial" w:hAnsi="Arial" w:cs="Arial"/>
          <w:sz w:val="22"/>
          <w:szCs w:val="22"/>
        </w:rPr>
      </w:pPr>
      <w:r w:rsidRPr="00A71224">
        <w:rPr>
          <w:rFonts w:ascii="Arial" w:hAnsi="Arial" w:cs="Arial"/>
          <w:sz w:val="22"/>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15643557" w14:textId="77777777" w:rsidR="006F1E36" w:rsidRDefault="006F1E36" w:rsidP="00A71224">
      <w:pPr>
        <w:jc w:val="both"/>
        <w:rPr>
          <w:rFonts w:ascii="Arial" w:hAnsi="Arial" w:cs="Arial"/>
          <w:sz w:val="22"/>
          <w:szCs w:val="22"/>
        </w:rPr>
      </w:pPr>
    </w:p>
    <w:p w14:paraId="1B1A7134" w14:textId="77777777" w:rsidR="006F1E36" w:rsidRDefault="006F1E36" w:rsidP="00A71224">
      <w:pPr>
        <w:jc w:val="both"/>
        <w:rPr>
          <w:rFonts w:ascii="Arial" w:hAnsi="Arial" w:cs="Arial"/>
          <w:sz w:val="22"/>
          <w:szCs w:val="22"/>
        </w:rPr>
      </w:pPr>
    </w:p>
    <w:p w14:paraId="1A7E6F28" w14:textId="77777777" w:rsidR="006F1E36" w:rsidRDefault="006F1E36" w:rsidP="00A71224">
      <w:pPr>
        <w:jc w:val="both"/>
        <w:rPr>
          <w:rFonts w:ascii="Arial" w:hAnsi="Arial" w:cs="Arial"/>
          <w:sz w:val="22"/>
          <w:szCs w:val="22"/>
        </w:rPr>
      </w:pPr>
    </w:p>
    <w:p w14:paraId="5317DD0A" w14:textId="77777777" w:rsidR="006F1E36" w:rsidRPr="006F1E36" w:rsidRDefault="006F1E36" w:rsidP="006F1E36">
      <w:pPr>
        <w:rPr>
          <w:rFonts w:ascii="Arial" w:hAnsi="Arial" w:cs="Arial"/>
          <w:szCs w:val="22"/>
        </w:rPr>
      </w:pPr>
      <w:r w:rsidRPr="006F1E36">
        <w:rPr>
          <w:rFonts w:ascii="Arial" w:hAnsi="Arial" w:cs="Arial"/>
          <w:b/>
          <w:szCs w:val="22"/>
        </w:rPr>
        <w:t>PERSON SPECIFICATION: Year Team Leader</w:t>
      </w:r>
      <w:r w:rsidRPr="006F1E36">
        <w:rPr>
          <w:rFonts w:ascii="Arial" w:hAnsi="Arial" w:cs="Arial"/>
          <w:b/>
          <w:szCs w:val="22"/>
        </w:rPr>
        <w:tab/>
      </w:r>
      <w:r w:rsidRPr="006F1E36">
        <w:rPr>
          <w:rFonts w:ascii="Arial" w:hAnsi="Arial" w:cs="Arial"/>
          <w:b/>
          <w:szCs w:val="22"/>
        </w:rPr>
        <w:tab/>
      </w:r>
      <w:r w:rsidRPr="006F1E36">
        <w:rPr>
          <w:rFonts w:ascii="Arial" w:hAnsi="Arial" w:cs="Arial"/>
          <w:b/>
          <w:szCs w:val="22"/>
        </w:rPr>
        <w:tab/>
      </w:r>
      <w:r w:rsidRPr="006F1E36">
        <w:rPr>
          <w:rFonts w:ascii="Arial" w:hAnsi="Arial" w:cs="Arial"/>
          <w:b/>
          <w:szCs w:val="22"/>
        </w:rPr>
        <w:tab/>
      </w:r>
      <w:r w:rsidRPr="006F1E36">
        <w:rPr>
          <w:rFonts w:ascii="Arial" w:hAnsi="Arial" w:cs="Arial"/>
          <w:szCs w:val="22"/>
        </w:rPr>
        <w:t>E = Essential, D = Desirable</w:t>
      </w:r>
    </w:p>
    <w:p w14:paraId="5587B6C7" w14:textId="77777777" w:rsidR="006F1E36" w:rsidRPr="006F1E36" w:rsidRDefault="006F1E36" w:rsidP="006F1E36">
      <w:pPr>
        <w:rPr>
          <w:rFonts w:ascii="Arial" w:hAnsi="Arial" w:cs="Arial"/>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6F1E36" w:rsidRPr="006F1E36" w14:paraId="482F09F6" w14:textId="77777777" w:rsidTr="006277C5">
        <w:trPr>
          <w:cantSplit/>
          <w:trHeight w:val="1814"/>
        </w:trPr>
        <w:tc>
          <w:tcPr>
            <w:tcW w:w="7088" w:type="dxa"/>
            <w:vAlign w:val="center"/>
          </w:tcPr>
          <w:p w14:paraId="527BCA95" w14:textId="77777777" w:rsidR="006F1E36" w:rsidRPr="006F1E36" w:rsidRDefault="006F1E36" w:rsidP="006277C5">
            <w:pPr>
              <w:rPr>
                <w:rFonts w:ascii="Arial" w:hAnsi="Arial" w:cs="Arial"/>
                <w:b/>
                <w:szCs w:val="22"/>
              </w:rPr>
            </w:pPr>
            <w:r w:rsidRPr="006F1E36">
              <w:rPr>
                <w:rFonts w:ascii="Arial" w:hAnsi="Arial" w:cs="Arial"/>
                <w:b/>
                <w:szCs w:val="22"/>
              </w:rPr>
              <w:t>Method of Assessment</w:t>
            </w:r>
          </w:p>
          <w:p w14:paraId="72178B3F" w14:textId="77777777" w:rsidR="006F1E36" w:rsidRPr="006F1E36" w:rsidRDefault="006F1E36" w:rsidP="006277C5">
            <w:pPr>
              <w:rPr>
                <w:rFonts w:ascii="Arial" w:hAnsi="Arial" w:cs="Arial"/>
                <w:szCs w:val="22"/>
              </w:rPr>
            </w:pPr>
            <w:r w:rsidRPr="006F1E36">
              <w:rPr>
                <w:rFonts w:ascii="Arial" w:hAnsi="Arial" w:cs="Arial"/>
                <w:szCs w:val="22"/>
              </w:rPr>
              <w:t>The table indicates the possible method/s by which the skills/knowledge/level of competence in each area will be assessed.</w:t>
            </w:r>
          </w:p>
        </w:tc>
        <w:tc>
          <w:tcPr>
            <w:tcW w:w="709" w:type="dxa"/>
            <w:textDirection w:val="btLr"/>
            <w:vAlign w:val="center"/>
          </w:tcPr>
          <w:p w14:paraId="0C45D6EB" w14:textId="77777777" w:rsidR="006F1E36" w:rsidRPr="006F1E36" w:rsidRDefault="006F1E36" w:rsidP="006277C5">
            <w:pPr>
              <w:ind w:left="113" w:right="113"/>
              <w:rPr>
                <w:rFonts w:ascii="Arial" w:hAnsi="Arial" w:cs="Arial"/>
                <w:b/>
                <w:szCs w:val="22"/>
              </w:rPr>
            </w:pPr>
            <w:r w:rsidRPr="006F1E36">
              <w:rPr>
                <w:rFonts w:ascii="Arial" w:hAnsi="Arial" w:cs="Arial"/>
                <w:b/>
                <w:szCs w:val="22"/>
              </w:rPr>
              <w:t>Essential or Desirable</w:t>
            </w:r>
          </w:p>
        </w:tc>
        <w:tc>
          <w:tcPr>
            <w:tcW w:w="708" w:type="dxa"/>
            <w:textDirection w:val="btLr"/>
            <w:vAlign w:val="center"/>
          </w:tcPr>
          <w:p w14:paraId="6E529F8E" w14:textId="77777777" w:rsidR="006F1E36" w:rsidRPr="006F1E36" w:rsidRDefault="006F1E36" w:rsidP="006277C5">
            <w:pPr>
              <w:ind w:left="113" w:right="113"/>
              <w:rPr>
                <w:rFonts w:ascii="Arial" w:hAnsi="Arial" w:cs="Arial"/>
                <w:b/>
                <w:szCs w:val="22"/>
              </w:rPr>
            </w:pPr>
            <w:r w:rsidRPr="006F1E36">
              <w:rPr>
                <w:rFonts w:ascii="Arial" w:hAnsi="Arial" w:cs="Arial"/>
                <w:b/>
                <w:szCs w:val="22"/>
              </w:rPr>
              <w:t>Application Form</w:t>
            </w:r>
          </w:p>
        </w:tc>
        <w:tc>
          <w:tcPr>
            <w:tcW w:w="1134" w:type="dxa"/>
            <w:textDirection w:val="btLr"/>
            <w:vAlign w:val="center"/>
          </w:tcPr>
          <w:p w14:paraId="72BFEE8A" w14:textId="77777777" w:rsidR="006F1E36" w:rsidRPr="006F1E36" w:rsidRDefault="006F1E36" w:rsidP="006277C5">
            <w:pPr>
              <w:ind w:left="113" w:right="113"/>
              <w:rPr>
                <w:rFonts w:ascii="Arial" w:hAnsi="Arial" w:cs="Arial"/>
                <w:b/>
                <w:szCs w:val="22"/>
              </w:rPr>
            </w:pPr>
            <w:r w:rsidRPr="006F1E36">
              <w:rPr>
                <w:rFonts w:ascii="Arial" w:hAnsi="Arial" w:cs="Arial"/>
                <w:b/>
                <w:szCs w:val="22"/>
              </w:rPr>
              <w:t>Interview (or other selection activity)</w:t>
            </w:r>
          </w:p>
        </w:tc>
      </w:tr>
      <w:tr w:rsidR="006F1E36" w:rsidRPr="006F1E36" w14:paraId="7A06D8C0" w14:textId="77777777" w:rsidTr="006277C5">
        <w:trPr>
          <w:trHeight w:val="417"/>
        </w:trPr>
        <w:tc>
          <w:tcPr>
            <w:tcW w:w="9639" w:type="dxa"/>
            <w:gridSpan w:val="4"/>
            <w:shd w:val="clear" w:color="auto" w:fill="A6A6A6" w:themeFill="background1" w:themeFillShade="A6"/>
            <w:vAlign w:val="center"/>
          </w:tcPr>
          <w:p w14:paraId="4F9DF683" w14:textId="77777777" w:rsidR="006F1E36" w:rsidRPr="006F1E36" w:rsidRDefault="006F1E36" w:rsidP="006277C5">
            <w:pPr>
              <w:rPr>
                <w:rFonts w:ascii="Arial" w:hAnsi="Arial" w:cs="Arial"/>
                <w:b/>
                <w:szCs w:val="22"/>
              </w:rPr>
            </w:pPr>
            <w:r w:rsidRPr="006F1E36">
              <w:rPr>
                <w:rFonts w:ascii="Arial" w:hAnsi="Arial" w:cs="Arial"/>
                <w:b/>
                <w:szCs w:val="22"/>
              </w:rPr>
              <w:t>VALUES-BASED BEHAVIOURS - It is important to us that your values align with ours:</w:t>
            </w:r>
          </w:p>
        </w:tc>
      </w:tr>
      <w:tr w:rsidR="006F1E36" w:rsidRPr="006F1E36" w14:paraId="3253C14D" w14:textId="77777777" w:rsidTr="006277C5">
        <w:trPr>
          <w:trHeight w:val="417"/>
        </w:trPr>
        <w:tc>
          <w:tcPr>
            <w:tcW w:w="9639" w:type="dxa"/>
            <w:gridSpan w:val="4"/>
            <w:shd w:val="clear" w:color="auto" w:fill="D9D9D9" w:themeFill="background1" w:themeFillShade="D9"/>
          </w:tcPr>
          <w:p w14:paraId="73B643CB" w14:textId="77777777" w:rsidR="006F1E36" w:rsidRPr="006F1E36" w:rsidRDefault="006F1E36" w:rsidP="006277C5">
            <w:pPr>
              <w:rPr>
                <w:rFonts w:ascii="Arial" w:hAnsi="Arial" w:cs="Arial"/>
                <w:b/>
                <w:szCs w:val="22"/>
              </w:rPr>
            </w:pPr>
            <w:r w:rsidRPr="006F1E36">
              <w:rPr>
                <w:rFonts w:ascii="Arial" w:eastAsia="Calibri" w:hAnsi="Arial" w:cs="Arial"/>
                <w:b/>
                <w:szCs w:val="22"/>
              </w:rPr>
              <w:t>Compassion:</w:t>
            </w:r>
          </w:p>
        </w:tc>
      </w:tr>
      <w:tr w:rsidR="006F1E36" w:rsidRPr="006F1E36" w14:paraId="7A12FB8B" w14:textId="77777777" w:rsidTr="006277C5">
        <w:trPr>
          <w:trHeight w:val="417"/>
        </w:trPr>
        <w:tc>
          <w:tcPr>
            <w:tcW w:w="7088" w:type="dxa"/>
            <w:shd w:val="clear" w:color="auto" w:fill="auto"/>
          </w:tcPr>
          <w:p w14:paraId="522B78DE" w14:textId="77777777" w:rsidR="006F1E36" w:rsidRPr="006F1E36" w:rsidRDefault="006F1E36" w:rsidP="006277C5">
            <w:pPr>
              <w:rPr>
                <w:rFonts w:ascii="Arial" w:hAnsi="Arial" w:cs="Arial"/>
                <w:b/>
                <w:szCs w:val="22"/>
              </w:rPr>
            </w:pPr>
            <w:proofErr w:type="spellStart"/>
            <w:r w:rsidRPr="006F1E36">
              <w:rPr>
                <w:rFonts w:ascii="Arial" w:eastAsia="Calibri" w:hAnsi="Arial" w:cs="Arial"/>
                <w:szCs w:val="22"/>
              </w:rPr>
              <w:t>Recognising</w:t>
            </w:r>
            <w:proofErr w:type="spellEnd"/>
            <w:r w:rsidRPr="006F1E36">
              <w:rPr>
                <w:rFonts w:ascii="Arial" w:eastAsia="Calibri" w:hAnsi="Arial" w:cs="Arial"/>
                <w:szCs w:val="22"/>
              </w:rPr>
              <w:t xml:space="preserve"> need in others and acting with positive intention to promote well-being and improve outcomes</w:t>
            </w:r>
            <w:r w:rsidRPr="006F1E36" w:rsidDel="0014244D">
              <w:rPr>
                <w:rFonts w:ascii="Arial" w:eastAsia="Calibri" w:hAnsi="Arial" w:cs="Arial"/>
                <w:szCs w:val="22"/>
              </w:rPr>
              <w:t xml:space="preserve"> </w:t>
            </w:r>
          </w:p>
        </w:tc>
        <w:tc>
          <w:tcPr>
            <w:tcW w:w="709" w:type="dxa"/>
            <w:vAlign w:val="center"/>
          </w:tcPr>
          <w:p w14:paraId="68C8CAF1"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7A1E67C6" w14:textId="77777777" w:rsidR="006F1E36" w:rsidRPr="006F1E36" w:rsidRDefault="006F1E36" w:rsidP="006277C5">
            <w:pPr>
              <w:rPr>
                <w:rFonts w:ascii="Arial" w:hAnsi="Arial" w:cs="Arial"/>
                <w:bCs/>
                <w:szCs w:val="22"/>
              </w:rPr>
            </w:pPr>
          </w:p>
        </w:tc>
        <w:tc>
          <w:tcPr>
            <w:tcW w:w="1134" w:type="dxa"/>
            <w:vAlign w:val="center"/>
          </w:tcPr>
          <w:p w14:paraId="7B800A2B"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1CC3BFEA" w14:textId="77777777" w:rsidTr="006277C5">
        <w:trPr>
          <w:trHeight w:val="417"/>
        </w:trPr>
        <w:tc>
          <w:tcPr>
            <w:tcW w:w="9639" w:type="dxa"/>
            <w:gridSpan w:val="4"/>
            <w:shd w:val="clear" w:color="auto" w:fill="D9D9D9" w:themeFill="background1" w:themeFillShade="D9"/>
          </w:tcPr>
          <w:p w14:paraId="4549014D" w14:textId="77777777" w:rsidR="006F1E36" w:rsidRPr="006F1E36" w:rsidRDefault="006F1E36" w:rsidP="006277C5">
            <w:pPr>
              <w:rPr>
                <w:rFonts w:ascii="Arial" w:hAnsi="Arial" w:cs="Arial"/>
                <w:bCs/>
                <w:szCs w:val="22"/>
              </w:rPr>
            </w:pPr>
            <w:r w:rsidRPr="006F1E36">
              <w:rPr>
                <w:rFonts w:ascii="Arial" w:eastAsia="Calibri" w:hAnsi="Arial" w:cs="Arial"/>
                <w:szCs w:val="22"/>
              </w:rPr>
              <w:t>Aspiration:</w:t>
            </w:r>
          </w:p>
        </w:tc>
      </w:tr>
      <w:tr w:rsidR="006F1E36" w:rsidRPr="006F1E36" w14:paraId="38C312B1" w14:textId="77777777" w:rsidTr="006277C5">
        <w:trPr>
          <w:trHeight w:val="417"/>
        </w:trPr>
        <w:tc>
          <w:tcPr>
            <w:tcW w:w="7088" w:type="dxa"/>
          </w:tcPr>
          <w:p w14:paraId="1CA63ECA" w14:textId="77777777" w:rsidR="006F1E36" w:rsidRPr="006F1E36" w:rsidRDefault="006F1E36" w:rsidP="006277C5">
            <w:pPr>
              <w:rPr>
                <w:rFonts w:ascii="Arial" w:hAnsi="Arial" w:cs="Arial"/>
                <w:b/>
                <w:szCs w:val="22"/>
              </w:rPr>
            </w:pPr>
            <w:r w:rsidRPr="006F1E36">
              <w:rPr>
                <w:rFonts w:ascii="Arial" w:eastAsia="Calibri" w:hAnsi="Arial" w:cs="Arial"/>
                <w:szCs w:val="22"/>
              </w:rPr>
              <w:t>Works to high expectations, modelling the delivery of high-quality outcomes</w:t>
            </w:r>
          </w:p>
        </w:tc>
        <w:tc>
          <w:tcPr>
            <w:tcW w:w="709" w:type="dxa"/>
            <w:vAlign w:val="center"/>
          </w:tcPr>
          <w:p w14:paraId="30C38980"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587EBD3A" w14:textId="77777777" w:rsidR="006F1E36" w:rsidRPr="006F1E36" w:rsidRDefault="006F1E36" w:rsidP="006277C5">
            <w:pPr>
              <w:rPr>
                <w:rFonts w:ascii="Arial" w:hAnsi="Arial" w:cs="Arial"/>
                <w:bCs/>
                <w:szCs w:val="22"/>
              </w:rPr>
            </w:pPr>
          </w:p>
        </w:tc>
        <w:tc>
          <w:tcPr>
            <w:tcW w:w="1134" w:type="dxa"/>
            <w:vAlign w:val="center"/>
          </w:tcPr>
          <w:p w14:paraId="112E5016"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4E0AA413" w14:textId="77777777" w:rsidTr="006277C5">
        <w:trPr>
          <w:trHeight w:val="417"/>
        </w:trPr>
        <w:tc>
          <w:tcPr>
            <w:tcW w:w="7088" w:type="dxa"/>
          </w:tcPr>
          <w:p w14:paraId="2EB0DAB5" w14:textId="77777777" w:rsidR="006F1E36" w:rsidRPr="006F1E36" w:rsidRDefault="006F1E36" w:rsidP="006277C5">
            <w:pPr>
              <w:rPr>
                <w:rFonts w:ascii="Arial" w:hAnsi="Arial" w:cs="Arial"/>
                <w:b/>
                <w:szCs w:val="22"/>
              </w:rPr>
            </w:pPr>
            <w:r w:rsidRPr="006F1E36">
              <w:rPr>
                <w:rFonts w:ascii="Arial" w:eastAsia="Calibri" w:hAnsi="Arial" w:cs="Arial"/>
                <w:szCs w:val="22"/>
              </w:rPr>
              <w:t>Showing passion, persistence and resilience in seeking creative solutions to strive for continuous improvement and excellence</w:t>
            </w:r>
          </w:p>
        </w:tc>
        <w:tc>
          <w:tcPr>
            <w:tcW w:w="709" w:type="dxa"/>
            <w:vAlign w:val="center"/>
          </w:tcPr>
          <w:p w14:paraId="51C31364"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43CBC1AA" w14:textId="77777777" w:rsidR="006F1E36" w:rsidRPr="006F1E36" w:rsidRDefault="006F1E36" w:rsidP="006277C5">
            <w:pPr>
              <w:rPr>
                <w:rFonts w:ascii="Arial" w:hAnsi="Arial" w:cs="Arial"/>
                <w:bCs/>
                <w:szCs w:val="22"/>
              </w:rPr>
            </w:pPr>
          </w:p>
        </w:tc>
        <w:tc>
          <w:tcPr>
            <w:tcW w:w="1134" w:type="dxa"/>
            <w:vAlign w:val="center"/>
          </w:tcPr>
          <w:p w14:paraId="7AD16488"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435B65D0" w14:textId="77777777" w:rsidTr="006277C5">
        <w:trPr>
          <w:trHeight w:val="417"/>
        </w:trPr>
        <w:tc>
          <w:tcPr>
            <w:tcW w:w="9639" w:type="dxa"/>
            <w:gridSpan w:val="4"/>
            <w:shd w:val="clear" w:color="auto" w:fill="D9D9D9" w:themeFill="background1" w:themeFillShade="D9"/>
          </w:tcPr>
          <w:p w14:paraId="094551AF" w14:textId="77777777" w:rsidR="006F1E36" w:rsidRPr="006F1E36" w:rsidRDefault="006F1E36" w:rsidP="006277C5">
            <w:pPr>
              <w:rPr>
                <w:rFonts w:ascii="Arial" w:hAnsi="Arial" w:cs="Arial"/>
                <w:bCs/>
                <w:szCs w:val="22"/>
              </w:rPr>
            </w:pPr>
            <w:r w:rsidRPr="006F1E36">
              <w:rPr>
                <w:rFonts w:ascii="Arial" w:eastAsia="Calibri" w:hAnsi="Arial" w:cs="Arial"/>
                <w:szCs w:val="22"/>
              </w:rPr>
              <w:t>Integrity:</w:t>
            </w:r>
          </w:p>
        </w:tc>
      </w:tr>
      <w:tr w:rsidR="006F1E36" w:rsidRPr="006F1E36" w14:paraId="379CE75A" w14:textId="77777777" w:rsidTr="006277C5">
        <w:trPr>
          <w:trHeight w:val="417"/>
        </w:trPr>
        <w:tc>
          <w:tcPr>
            <w:tcW w:w="7088" w:type="dxa"/>
          </w:tcPr>
          <w:p w14:paraId="245DC218" w14:textId="77777777" w:rsidR="006F1E36" w:rsidRPr="006F1E36" w:rsidRDefault="006F1E36" w:rsidP="006277C5">
            <w:pPr>
              <w:rPr>
                <w:rFonts w:ascii="Arial" w:hAnsi="Arial" w:cs="Arial"/>
                <w:b/>
                <w:szCs w:val="22"/>
              </w:rPr>
            </w:pPr>
            <w:r w:rsidRPr="006F1E36">
              <w:rPr>
                <w:rFonts w:ascii="Arial" w:eastAsia="Calibri" w:hAnsi="Arial" w:cs="Arial"/>
                <w:szCs w:val="22"/>
              </w:rPr>
              <w:t xml:space="preserve">Acting always in the interests of children and young people, </w:t>
            </w:r>
          </w:p>
        </w:tc>
        <w:tc>
          <w:tcPr>
            <w:tcW w:w="709" w:type="dxa"/>
            <w:vAlign w:val="center"/>
          </w:tcPr>
          <w:p w14:paraId="3BEBCAEA"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5FD455B0" w14:textId="77777777" w:rsidR="006F1E36" w:rsidRPr="006F1E36" w:rsidRDefault="006F1E36" w:rsidP="006277C5">
            <w:pPr>
              <w:rPr>
                <w:rFonts w:ascii="Arial" w:hAnsi="Arial" w:cs="Arial"/>
                <w:bCs/>
                <w:szCs w:val="22"/>
              </w:rPr>
            </w:pPr>
          </w:p>
        </w:tc>
        <w:tc>
          <w:tcPr>
            <w:tcW w:w="1134" w:type="dxa"/>
            <w:vAlign w:val="center"/>
          </w:tcPr>
          <w:p w14:paraId="6FE8233E"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076BFE81" w14:textId="77777777" w:rsidTr="006277C5">
        <w:trPr>
          <w:trHeight w:val="417"/>
        </w:trPr>
        <w:tc>
          <w:tcPr>
            <w:tcW w:w="7088" w:type="dxa"/>
            <w:shd w:val="clear" w:color="auto" w:fill="auto"/>
          </w:tcPr>
          <w:p w14:paraId="19643BD8" w14:textId="77777777" w:rsidR="006F1E36" w:rsidRPr="006F1E36" w:rsidRDefault="006F1E36" w:rsidP="006277C5">
            <w:pPr>
              <w:rPr>
                <w:rFonts w:ascii="Arial" w:hAnsi="Arial" w:cs="Arial"/>
                <w:b/>
                <w:szCs w:val="22"/>
              </w:rPr>
            </w:pPr>
            <w:r w:rsidRPr="006F1E36">
              <w:rPr>
                <w:rFonts w:ascii="Arial" w:eastAsia="Calibri" w:hAnsi="Arial" w:cs="Arial"/>
                <w:szCs w:val="22"/>
              </w:rPr>
              <w:t>Acting with a consistent and uncompromising adherence to strong moral and ethical principles</w:t>
            </w:r>
          </w:p>
        </w:tc>
        <w:tc>
          <w:tcPr>
            <w:tcW w:w="709" w:type="dxa"/>
            <w:vAlign w:val="center"/>
          </w:tcPr>
          <w:p w14:paraId="35588045"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1F3DB6C1" w14:textId="77777777" w:rsidR="006F1E36" w:rsidRPr="006F1E36" w:rsidRDefault="006F1E36" w:rsidP="006277C5">
            <w:pPr>
              <w:rPr>
                <w:rFonts w:ascii="Arial" w:hAnsi="Arial" w:cs="Arial"/>
                <w:bCs/>
                <w:szCs w:val="22"/>
              </w:rPr>
            </w:pPr>
          </w:p>
        </w:tc>
        <w:tc>
          <w:tcPr>
            <w:tcW w:w="1134" w:type="dxa"/>
            <w:vAlign w:val="center"/>
          </w:tcPr>
          <w:p w14:paraId="1D98BBDE"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6E5DF870" w14:textId="77777777" w:rsidTr="006277C5">
        <w:trPr>
          <w:trHeight w:val="417"/>
        </w:trPr>
        <w:tc>
          <w:tcPr>
            <w:tcW w:w="7088" w:type="dxa"/>
          </w:tcPr>
          <w:p w14:paraId="550F5FF2" w14:textId="77777777" w:rsidR="006F1E36" w:rsidRPr="006F1E36" w:rsidRDefault="006F1E36" w:rsidP="006277C5">
            <w:pPr>
              <w:rPr>
                <w:rFonts w:ascii="Arial" w:hAnsi="Arial" w:cs="Arial"/>
                <w:b/>
                <w:szCs w:val="22"/>
              </w:rPr>
            </w:pPr>
            <w:r w:rsidRPr="006F1E36">
              <w:rPr>
                <w:rFonts w:ascii="Arial" w:eastAsia="Calibri" w:hAnsi="Arial" w:cs="Arial"/>
                <w:szCs w:val="22"/>
              </w:rPr>
              <w:t>Communicating with transparency and respect, creating a working environment based on trust and honesty</w:t>
            </w:r>
          </w:p>
        </w:tc>
        <w:tc>
          <w:tcPr>
            <w:tcW w:w="709" w:type="dxa"/>
            <w:vAlign w:val="center"/>
          </w:tcPr>
          <w:p w14:paraId="49E0B2E3"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4C3B7E7D" w14:textId="77777777" w:rsidR="006F1E36" w:rsidRPr="006F1E36" w:rsidRDefault="006F1E36" w:rsidP="006277C5">
            <w:pPr>
              <w:rPr>
                <w:rFonts w:ascii="Arial" w:hAnsi="Arial" w:cs="Arial"/>
                <w:bCs/>
                <w:szCs w:val="22"/>
              </w:rPr>
            </w:pPr>
          </w:p>
        </w:tc>
        <w:tc>
          <w:tcPr>
            <w:tcW w:w="1134" w:type="dxa"/>
            <w:vAlign w:val="center"/>
          </w:tcPr>
          <w:p w14:paraId="21705AF4"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6D37C31D" w14:textId="77777777" w:rsidTr="006277C5">
        <w:trPr>
          <w:trHeight w:val="417"/>
        </w:trPr>
        <w:tc>
          <w:tcPr>
            <w:tcW w:w="9639" w:type="dxa"/>
            <w:gridSpan w:val="4"/>
            <w:shd w:val="clear" w:color="auto" w:fill="D9D9D9" w:themeFill="background1" w:themeFillShade="D9"/>
          </w:tcPr>
          <w:p w14:paraId="2610CA90" w14:textId="77777777" w:rsidR="006F1E36" w:rsidRPr="006F1E36" w:rsidRDefault="006F1E36" w:rsidP="006277C5">
            <w:pPr>
              <w:rPr>
                <w:rFonts w:ascii="Arial" w:hAnsi="Arial" w:cs="Arial"/>
                <w:bCs/>
                <w:szCs w:val="22"/>
              </w:rPr>
            </w:pPr>
            <w:r w:rsidRPr="006F1E36">
              <w:rPr>
                <w:rFonts w:ascii="Arial" w:eastAsia="Calibri" w:hAnsi="Arial" w:cs="Arial"/>
                <w:szCs w:val="22"/>
              </w:rPr>
              <w:t>Collaboration:</w:t>
            </w:r>
          </w:p>
        </w:tc>
      </w:tr>
      <w:tr w:rsidR="006F1E36" w:rsidRPr="006F1E36" w14:paraId="22E4D364" w14:textId="77777777" w:rsidTr="006277C5">
        <w:trPr>
          <w:trHeight w:val="417"/>
        </w:trPr>
        <w:tc>
          <w:tcPr>
            <w:tcW w:w="7088" w:type="dxa"/>
          </w:tcPr>
          <w:p w14:paraId="0F451059" w14:textId="77777777" w:rsidR="006F1E36" w:rsidRPr="006F1E36" w:rsidRDefault="006F1E36" w:rsidP="006277C5">
            <w:pPr>
              <w:rPr>
                <w:rFonts w:ascii="Arial" w:hAnsi="Arial" w:cs="Arial"/>
                <w:b/>
                <w:szCs w:val="22"/>
              </w:rPr>
            </w:pPr>
            <w:r w:rsidRPr="006F1E36">
              <w:rPr>
                <w:rFonts w:ascii="Arial" w:eastAsia="Calibri" w:hAnsi="Arial" w:cs="Arial"/>
                <w:szCs w:val="22"/>
              </w:rPr>
              <w:t xml:space="preserve">Creating a shared vision and working effectively across boundaries in an equitable and inclusive way to </w:t>
            </w:r>
            <w:proofErr w:type="spellStart"/>
            <w:r w:rsidRPr="006F1E36">
              <w:rPr>
                <w:rFonts w:ascii="Arial" w:eastAsia="Calibri" w:hAnsi="Arial" w:cs="Arial"/>
                <w:szCs w:val="22"/>
              </w:rPr>
              <w:t>skilfully</w:t>
            </w:r>
            <w:proofErr w:type="spellEnd"/>
            <w:r w:rsidRPr="006F1E36">
              <w:rPr>
                <w:rFonts w:ascii="Arial" w:eastAsia="Calibri" w:hAnsi="Arial" w:cs="Arial"/>
                <w:szCs w:val="22"/>
              </w:rPr>
              <w:t xml:space="preserve"> influence and engage others</w:t>
            </w:r>
          </w:p>
        </w:tc>
        <w:tc>
          <w:tcPr>
            <w:tcW w:w="709" w:type="dxa"/>
            <w:vAlign w:val="center"/>
          </w:tcPr>
          <w:p w14:paraId="6790CD84" w14:textId="77777777" w:rsidR="006F1E36" w:rsidRPr="006F1E36" w:rsidRDefault="006F1E36" w:rsidP="006277C5">
            <w:pPr>
              <w:rPr>
                <w:rFonts w:ascii="Arial" w:hAnsi="Arial" w:cs="Arial"/>
                <w:bCs/>
                <w:szCs w:val="22"/>
              </w:rPr>
            </w:pPr>
            <w:r w:rsidRPr="006F1E36">
              <w:rPr>
                <w:rFonts w:ascii="Arial" w:hAnsi="Arial" w:cs="Arial"/>
                <w:szCs w:val="22"/>
              </w:rPr>
              <w:t>X</w:t>
            </w:r>
          </w:p>
        </w:tc>
        <w:tc>
          <w:tcPr>
            <w:tcW w:w="708" w:type="dxa"/>
            <w:vAlign w:val="center"/>
          </w:tcPr>
          <w:p w14:paraId="39294115" w14:textId="77777777" w:rsidR="006F1E36" w:rsidRPr="006F1E36" w:rsidRDefault="006F1E36" w:rsidP="006277C5">
            <w:pPr>
              <w:rPr>
                <w:rFonts w:ascii="Arial" w:hAnsi="Arial" w:cs="Arial"/>
                <w:bCs/>
                <w:szCs w:val="22"/>
              </w:rPr>
            </w:pPr>
          </w:p>
        </w:tc>
        <w:tc>
          <w:tcPr>
            <w:tcW w:w="1134" w:type="dxa"/>
            <w:vAlign w:val="center"/>
          </w:tcPr>
          <w:p w14:paraId="7EB28D54" w14:textId="77777777" w:rsidR="006F1E36" w:rsidRPr="006F1E36" w:rsidRDefault="006F1E36" w:rsidP="006277C5">
            <w:pPr>
              <w:rPr>
                <w:rFonts w:ascii="Arial" w:hAnsi="Arial" w:cs="Arial"/>
                <w:bCs/>
                <w:szCs w:val="22"/>
              </w:rPr>
            </w:pPr>
            <w:r w:rsidRPr="006F1E36">
              <w:rPr>
                <w:rFonts w:ascii="Arial" w:hAnsi="Arial" w:cs="Arial"/>
                <w:szCs w:val="22"/>
              </w:rPr>
              <w:t>X</w:t>
            </w:r>
          </w:p>
        </w:tc>
      </w:tr>
      <w:tr w:rsidR="006F1E36" w:rsidRPr="006F1E36" w14:paraId="5698C0FC" w14:textId="77777777" w:rsidTr="006277C5">
        <w:trPr>
          <w:trHeight w:val="417"/>
        </w:trPr>
        <w:tc>
          <w:tcPr>
            <w:tcW w:w="9639" w:type="dxa"/>
            <w:gridSpan w:val="4"/>
            <w:shd w:val="clear" w:color="auto" w:fill="D9D9D9" w:themeFill="background1" w:themeFillShade="D9"/>
            <w:vAlign w:val="center"/>
          </w:tcPr>
          <w:p w14:paraId="3F8E712E" w14:textId="77777777" w:rsidR="006F1E36" w:rsidRPr="006F1E36" w:rsidRDefault="006F1E36" w:rsidP="006277C5">
            <w:pPr>
              <w:rPr>
                <w:rFonts w:ascii="Arial" w:hAnsi="Arial" w:cs="Arial"/>
                <w:b/>
                <w:szCs w:val="22"/>
              </w:rPr>
            </w:pPr>
            <w:r w:rsidRPr="006F1E36">
              <w:rPr>
                <w:rFonts w:ascii="Arial" w:hAnsi="Arial" w:cs="Arial"/>
                <w:b/>
                <w:szCs w:val="22"/>
              </w:rPr>
              <w:t>QUALIFICATIONS:</w:t>
            </w:r>
          </w:p>
        </w:tc>
      </w:tr>
      <w:tr w:rsidR="006F1E36" w:rsidRPr="006F1E36" w14:paraId="17FA62FB" w14:textId="77777777" w:rsidTr="006277C5">
        <w:trPr>
          <w:trHeight w:val="417"/>
        </w:trPr>
        <w:tc>
          <w:tcPr>
            <w:tcW w:w="7088" w:type="dxa"/>
            <w:vAlign w:val="center"/>
          </w:tcPr>
          <w:p w14:paraId="3D306421" w14:textId="77777777" w:rsidR="006F1E36" w:rsidRPr="006F1E36" w:rsidRDefault="006F1E36" w:rsidP="006277C5">
            <w:pPr>
              <w:rPr>
                <w:rFonts w:ascii="Arial" w:eastAsia="Calibri" w:hAnsi="Arial" w:cs="Arial"/>
                <w:spacing w:val="-3"/>
                <w:szCs w:val="22"/>
              </w:rPr>
            </w:pPr>
            <w:r w:rsidRPr="006F1E36">
              <w:rPr>
                <w:rFonts w:ascii="Arial" w:eastAsia="Calibri" w:hAnsi="Arial" w:cs="Arial"/>
                <w:spacing w:val="-3"/>
                <w:szCs w:val="22"/>
              </w:rPr>
              <w:t>G</w:t>
            </w:r>
            <w:r w:rsidRPr="006F1E36">
              <w:rPr>
                <w:rFonts w:ascii="Arial" w:eastAsia="Calibri" w:hAnsi="Arial" w:cs="Arial"/>
                <w:szCs w:val="22"/>
              </w:rPr>
              <w:t xml:space="preserve">ood basic education with a minimum of 5 GCSEs A*-C or equivalent, including </w:t>
            </w:r>
            <w:proofErr w:type="spellStart"/>
            <w:r w:rsidRPr="006F1E36">
              <w:rPr>
                <w:rFonts w:ascii="Arial" w:eastAsia="Calibri" w:hAnsi="Arial" w:cs="Arial"/>
                <w:szCs w:val="22"/>
              </w:rPr>
              <w:t>Maths</w:t>
            </w:r>
            <w:proofErr w:type="spellEnd"/>
            <w:r w:rsidRPr="006F1E36">
              <w:rPr>
                <w:rFonts w:ascii="Arial" w:eastAsia="Calibri" w:hAnsi="Arial" w:cs="Arial"/>
                <w:szCs w:val="22"/>
              </w:rPr>
              <w:t xml:space="preserve"> and English</w:t>
            </w:r>
            <w:r w:rsidRPr="006F1E36">
              <w:rPr>
                <w:rFonts w:ascii="Arial" w:eastAsia="Calibri" w:hAnsi="Arial" w:cs="Arial"/>
                <w:spacing w:val="-3"/>
                <w:szCs w:val="22"/>
              </w:rPr>
              <w:t xml:space="preserve"> </w:t>
            </w:r>
          </w:p>
          <w:p w14:paraId="047E2500" w14:textId="77777777" w:rsidR="006F1E36" w:rsidRPr="006F1E36" w:rsidRDefault="006F1E36" w:rsidP="006277C5">
            <w:pPr>
              <w:rPr>
                <w:rFonts w:ascii="Arial" w:hAnsi="Arial" w:cs="Arial"/>
                <w:szCs w:val="22"/>
              </w:rPr>
            </w:pPr>
          </w:p>
        </w:tc>
        <w:tc>
          <w:tcPr>
            <w:tcW w:w="709" w:type="dxa"/>
            <w:vAlign w:val="center"/>
          </w:tcPr>
          <w:p w14:paraId="765E30C3" w14:textId="77777777" w:rsidR="006F1E36" w:rsidRPr="006F1E36" w:rsidRDefault="006F1E36" w:rsidP="006277C5">
            <w:pPr>
              <w:rPr>
                <w:rFonts w:ascii="Arial" w:hAnsi="Arial" w:cs="Arial"/>
                <w:b/>
                <w:szCs w:val="22"/>
              </w:rPr>
            </w:pPr>
            <w:r w:rsidRPr="006F1E36">
              <w:rPr>
                <w:rFonts w:ascii="Arial" w:hAnsi="Arial" w:cs="Arial"/>
                <w:b/>
                <w:szCs w:val="22"/>
              </w:rPr>
              <w:t>E</w:t>
            </w:r>
          </w:p>
        </w:tc>
        <w:tc>
          <w:tcPr>
            <w:tcW w:w="708" w:type="dxa"/>
            <w:vAlign w:val="center"/>
          </w:tcPr>
          <w:p w14:paraId="168198C9"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04CF18E3" w14:textId="77777777" w:rsidR="006F1E36" w:rsidRPr="006F1E36" w:rsidRDefault="006F1E36" w:rsidP="006277C5">
            <w:pPr>
              <w:rPr>
                <w:rFonts w:ascii="Arial" w:hAnsi="Arial" w:cs="Arial"/>
                <w:b/>
                <w:szCs w:val="22"/>
              </w:rPr>
            </w:pPr>
          </w:p>
        </w:tc>
      </w:tr>
      <w:tr w:rsidR="006F1E36" w:rsidRPr="006F1E36" w14:paraId="4254CF03" w14:textId="77777777" w:rsidTr="006277C5">
        <w:trPr>
          <w:trHeight w:val="420"/>
        </w:trPr>
        <w:tc>
          <w:tcPr>
            <w:tcW w:w="9639" w:type="dxa"/>
            <w:gridSpan w:val="4"/>
            <w:shd w:val="clear" w:color="auto" w:fill="D9D9D9" w:themeFill="background1" w:themeFillShade="D9"/>
            <w:vAlign w:val="center"/>
          </w:tcPr>
          <w:p w14:paraId="7BB3F898" w14:textId="77777777" w:rsidR="006F1E36" w:rsidRPr="006F1E36" w:rsidRDefault="006F1E36" w:rsidP="006277C5">
            <w:pPr>
              <w:rPr>
                <w:rFonts w:ascii="Arial" w:hAnsi="Arial" w:cs="Arial"/>
                <w:b/>
                <w:szCs w:val="22"/>
              </w:rPr>
            </w:pPr>
            <w:r w:rsidRPr="006F1E36">
              <w:rPr>
                <w:rFonts w:ascii="Arial" w:hAnsi="Arial" w:cs="Arial"/>
                <w:b/>
                <w:szCs w:val="22"/>
              </w:rPr>
              <w:t>EXPERIENCE:</w:t>
            </w:r>
          </w:p>
        </w:tc>
      </w:tr>
      <w:tr w:rsidR="006F1E36" w:rsidRPr="006F1E36" w14:paraId="740037F7" w14:textId="77777777" w:rsidTr="006277C5">
        <w:trPr>
          <w:trHeight w:val="420"/>
        </w:trPr>
        <w:tc>
          <w:tcPr>
            <w:tcW w:w="7088" w:type="dxa"/>
            <w:vAlign w:val="center"/>
          </w:tcPr>
          <w:p w14:paraId="4A96803A" w14:textId="77777777" w:rsidR="006F1E36" w:rsidRPr="006F1E36" w:rsidRDefault="006F1E36" w:rsidP="006277C5">
            <w:pPr>
              <w:rPr>
                <w:rFonts w:ascii="Arial" w:eastAsia="Calibri" w:hAnsi="Arial" w:cs="Arial"/>
                <w:spacing w:val="-3"/>
                <w:szCs w:val="22"/>
              </w:rPr>
            </w:pPr>
            <w:r w:rsidRPr="006F1E36">
              <w:rPr>
                <w:rFonts w:ascii="Arial" w:eastAsia="Calibri" w:hAnsi="Arial" w:cs="Arial"/>
                <w:spacing w:val="-3"/>
                <w:szCs w:val="22"/>
              </w:rPr>
              <w:t>Experience of working in a school or with young people.</w:t>
            </w:r>
          </w:p>
          <w:p w14:paraId="0AC21E9E" w14:textId="77777777" w:rsidR="006F1E36" w:rsidRPr="006F1E36" w:rsidRDefault="006F1E36" w:rsidP="006277C5">
            <w:pPr>
              <w:rPr>
                <w:rFonts w:ascii="Arial" w:hAnsi="Arial" w:cs="Arial"/>
                <w:szCs w:val="22"/>
              </w:rPr>
            </w:pPr>
          </w:p>
        </w:tc>
        <w:tc>
          <w:tcPr>
            <w:tcW w:w="709" w:type="dxa"/>
          </w:tcPr>
          <w:p w14:paraId="541D5C4E" w14:textId="77777777" w:rsidR="006F1E36" w:rsidRPr="006F1E36" w:rsidRDefault="006F1E36" w:rsidP="006277C5">
            <w:pPr>
              <w:jc w:val="center"/>
              <w:rPr>
                <w:rFonts w:ascii="Arial" w:hAnsi="Arial" w:cs="Arial"/>
                <w:b/>
                <w:szCs w:val="22"/>
              </w:rPr>
            </w:pPr>
            <w:r w:rsidRPr="006F1E36">
              <w:rPr>
                <w:rFonts w:ascii="Arial" w:hAnsi="Arial" w:cs="Arial"/>
                <w:b/>
                <w:szCs w:val="22"/>
              </w:rPr>
              <w:t>D</w:t>
            </w:r>
          </w:p>
        </w:tc>
        <w:tc>
          <w:tcPr>
            <w:tcW w:w="708" w:type="dxa"/>
          </w:tcPr>
          <w:p w14:paraId="056AEC10"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71EEDF7A" w14:textId="77777777" w:rsidR="006F1E36" w:rsidRPr="006F1E36" w:rsidRDefault="006F1E36" w:rsidP="006277C5">
            <w:pPr>
              <w:rPr>
                <w:rFonts w:ascii="Arial" w:hAnsi="Arial" w:cs="Arial"/>
                <w:b/>
                <w:szCs w:val="22"/>
              </w:rPr>
            </w:pPr>
          </w:p>
        </w:tc>
      </w:tr>
      <w:tr w:rsidR="006F1E36" w:rsidRPr="006F1E36" w14:paraId="5D1ABD33" w14:textId="77777777" w:rsidTr="006277C5">
        <w:trPr>
          <w:trHeight w:val="420"/>
        </w:trPr>
        <w:tc>
          <w:tcPr>
            <w:tcW w:w="7088" w:type="dxa"/>
            <w:vAlign w:val="center"/>
          </w:tcPr>
          <w:p w14:paraId="476FE741" w14:textId="77777777" w:rsidR="006F1E36" w:rsidRPr="006F1E36" w:rsidRDefault="006F1E36" w:rsidP="006277C5">
            <w:pPr>
              <w:rPr>
                <w:rFonts w:ascii="Arial" w:eastAsia="Calibri" w:hAnsi="Arial" w:cs="Arial"/>
                <w:spacing w:val="-3"/>
                <w:szCs w:val="22"/>
              </w:rPr>
            </w:pPr>
            <w:r w:rsidRPr="006F1E36">
              <w:rPr>
                <w:rFonts w:ascii="Arial" w:eastAsia="Calibri" w:hAnsi="Arial" w:cs="Arial"/>
                <w:spacing w:val="-3"/>
                <w:szCs w:val="22"/>
              </w:rPr>
              <w:t>Experience of working with families.</w:t>
            </w:r>
          </w:p>
          <w:p w14:paraId="2B079171" w14:textId="77777777" w:rsidR="006F1E36" w:rsidRPr="006F1E36" w:rsidRDefault="006F1E36" w:rsidP="006277C5">
            <w:pPr>
              <w:rPr>
                <w:rFonts w:ascii="Arial" w:hAnsi="Arial" w:cs="Arial"/>
                <w:szCs w:val="22"/>
              </w:rPr>
            </w:pPr>
          </w:p>
        </w:tc>
        <w:tc>
          <w:tcPr>
            <w:tcW w:w="709" w:type="dxa"/>
          </w:tcPr>
          <w:p w14:paraId="5C6353F2" w14:textId="77777777" w:rsidR="006F1E36" w:rsidRPr="006F1E36" w:rsidRDefault="006F1E36" w:rsidP="006277C5">
            <w:pPr>
              <w:jc w:val="center"/>
              <w:rPr>
                <w:rFonts w:ascii="Arial" w:hAnsi="Arial" w:cs="Arial"/>
                <w:b/>
                <w:szCs w:val="22"/>
              </w:rPr>
            </w:pPr>
            <w:r w:rsidRPr="006F1E36">
              <w:rPr>
                <w:rFonts w:ascii="Arial" w:hAnsi="Arial" w:cs="Arial"/>
                <w:b/>
                <w:szCs w:val="22"/>
              </w:rPr>
              <w:t>D</w:t>
            </w:r>
          </w:p>
        </w:tc>
        <w:tc>
          <w:tcPr>
            <w:tcW w:w="708" w:type="dxa"/>
          </w:tcPr>
          <w:p w14:paraId="69985815"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1478106C" w14:textId="77777777" w:rsidR="006F1E36" w:rsidRPr="006F1E36" w:rsidRDefault="006F1E36" w:rsidP="006277C5">
            <w:pPr>
              <w:rPr>
                <w:rFonts w:ascii="Arial" w:hAnsi="Arial" w:cs="Arial"/>
                <w:b/>
                <w:szCs w:val="22"/>
              </w:rPr>
            </w:pPr>
          </w:p>
        </w:tc>
      </w:tr>
      <w:tr w:rsidR="006F1E36" w:rsidRPr="006F1E36" w14:paraId="6FF1A665" w14:textId="77777777" w:rsidTr="006277C5">
        <w:trPr>
          <w:trHeight w:val="420"/>
        </w:trPr>
        <w:tc>
          <w:tcPr>
            <w:tcW w:w="7088" w:type="dxa"/>
            <w:vAlign w:val="center"/>
          </w:tcPr>
          <w:p w14:paraId="65D92FAE" w14:textId="77777777" w:rsidR="006F1E36" w:rsidRPr="006F1E36" w:rsidRDefault="006F1E36" w:rsidP="006277C5">
            <w:pPr>
              <w:rPr>
                <w:rFonts w:ascii="Arial" w:hAnsi="Arial" w:cs="Arial"/>
                <w:szCs w:val="22"/>
              </w:rPr>
            </w:pPr>
            <w:r w:rsidRPr="006F1E36">
              <w:rPr>
                <w:rFonts w:ascii="Arial" w:eastAsia="Calibri" w:hAnsi="Arial" w:cs="Arial"/>
                <w:spacing w:val="-3"/>
                <w:szCs w:val="22"/>
              </w:rPr>
              <w:t>Experience of planning interventions and support.</w:t>
            </w:r>
          </w:p>
        </w:tc>
        <w:tc>
          <w:tcPr>
            <w:tcW w:w="709" w:type="dxa"/>
          </w:tcPr>
          <w:p w14:paraId="58072477" w14:textId="77777777" w:rsidR="006F1E36" w:rsidRPr="006F1E36" w:rsidRDefault="006F1E36" w:rsidP="006277C5">
            <w:pPr>
              <w:jc w:val="center"/>
              <w:rPr>
                <w:rFonts w:ascii="Arial" w:hAnsi="Arial" w:cs="Arial"/>
                <w:b/>
                <w:szCs w:val="22"/>
              </w:rPr>
            </w:pPr>
            <w:r w:rsidRPr="006F1E36">
              <w:rPr>
                <w:rFonts w:ascii="Arial" w:hAnsi="Arial" w:cs="Arial"/>
                <w:b/>
                <w:szCs w:val="22"/>
              </w:rPr>
              <w:t>D</w:t>
            </w:r>
          </w:p>
        </w:tc>
        <w:tc>
          <w:tcPr>
            <w:tcW w:w="708" w:type="dxa"/>
          </w:tcPr>
          <w:p w14:paraId="250EC58B"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42BD36F1" w14:textId="77777777" w:rsidR="006F1E36" w:rsidRPr="006F1E36" w:rsidRDefault="006F1E36" w:rsidP="006277C5">
            <w:pPr>
              <w:rPr>
                <w:rFonts w:ascii="Arial" w:hAnsi="Arial" w:cs="Arial"/>
                <w:b/>
                <w:szCs w:val="22"/>
              </w:rPr>
            </w:pPr>
          </w:p>
        </w:tc>
      </w:tr>
      <w:tr w:rsidR="006F1E36" w:rsidRPr="006F1E36" w14:paraId="47D991A5" w14:textId="77777777" w:rsidTr="006277C5">
        <w:trPr>
          <w:trHeight w:val="420"/>
        </w:trPr>
        <w:tc>
          <w:tcPr>
            <w:tcW w:w="9639" w:type="dxa"/>
            <w:gridSpan w:val="4"/>
            <w:shd w:val="clear" w:color="auto" w:fill="D9D9D9" w:themeFill="background1" w:themeFillShade="D9"/>
            <w:vAlign w:val="center"/>
          </w:tcPr>
          <w:p w14:paraId="248971A5" w14:textId="77777777" w:rsidR="006F1E36" w:rsidRPr="006F1E36" w:rsidRDefault="006F1E36" w:rsidP="006277C5">
            <w:pPr>
              <w:rPr>
                <w:rFonts w:ascii="Arial" w:hAnsi="Arial" w:cs="Arial"/>
                <w:b/>
                <w:szCs w:val="22"/>
              </w:rPr>
            </w:pPr>
            <w:r w:rsidRPr="006F1E36">
              <w:rPr>
                <w:rFonts w:ascii="Arial" w:hAnsi="Arial" w:cs="Arial"/>
                <w:b/>
                <w:szCs w:val="22"/>
              </w:rPr>
              <w:t>KNOWLEDGE, SKILLS AND ABILITIES:</w:t>
            </w:r>
          </w:p>
        </w:tc>
      </w:tr>
      <w:tr w:rsidR="006F1E36" w:rsidRPr="006F1E36" w14:paraId="24DFAF46" w14:textId="77777777" w:rsidTr="006277C5">
        <w:trPr>
          <w:trHeight w:val="420"/>
        </w:trPr>
        <w:tc>
          <w:tcPr>
            <w:tcW w:w="7088" w:type="dxa"/>
            <w:vAlign w:val="center"/>
          </w:tcPr>
          <w:p w14:paraId="00B54475" w14:textId="77777777" w:rsidR="006F1E36" w:rsidRPr="006F1E36" w:rsidRDefault="006F1E36" w:rsidP="006277C5">
            <w:pPr>
              <w:rPr>
                <w:rFonts w:ascii="Arial" w:hAnsi="Arial" w:cs="Arial"/>
                <w:szCs w:val="22"/>
              </w:rPr>
            </w:pPr>
            <w:r w:rsidRPr="006F1E36">
              <w:rPr>
                <w:rFonts w:ascii="Arial" w:eastAsia="Calibri" w:hAnsi="Arial" w:cs="Arial"/>
                <w:spacing w:val="-3"/>
                <w:szCs w:val="22"/>
              </w:rPr>
              <w:t>Good written and oral communication skills</w:t>
            </w:r>
          </w:p>
        </w:tc>
        <w:tc>
          <w:tcPr>
            <w:tcW w:w="709" w:type="dxa"/>
            <w:vAlign w:val="center"/>
          </w:tcPr>
          <w:p w14:paraId="450FE3FE" w14:textId="77777777" w:rsidR="006F1E36" w:rsidRPr="006F1E36" w:rsidRDefault="006F1E36" w:rsidP="006277C5">
            <w:pPr>
              <w:rPr>
                <w:rFonts w:ascii="Arial" w:hAnsi="Arial" w:cs="Arial"/>
                <w:b/>
                <w:szCs w:val="22"/>
              </w:rPr>
            </w:pPr>
            <w:r w:rsidRPr="006F1E36">
              <w:rPr>
                <w:rFonts w:ascii="Arial" w:hAnsi="Arial" w:cs="Arial"/>
                <w:b/>
                <w:szCs w:val="22"/>
              </w:rPr>
              <w:t>E</w:t>
            </w:r>
          </w:p>
        </w:tc>
        <w:tc>
          <w:tcPr>
            <w:tcW w:w="708" w:type="dxa"/>
            <w:vAlign w:val="center"/>
          </w:tcPr>
          <w:p w14:paraId="0DAA568D"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5AC724E8" w14:textId="77777777" w:rsidR="006F1E36" w:rsidRPr="006F1E36" w:rsidRDefault="006F1E36" w:rsidP="006277C5">
            <w:pPr>
              <w:rPr>
                <w:rFonts w:ascii="Arial" w:hAnsi="Arial" w:cs="Arial"/>
                <w:b/>
                <w:szCs w:val="22"/>
              </w:rPr>
            </w:pPr>
            <w:r w:rsidRPr="006F1E36">
              <w:rPr>
                <w:rFonts w:ascii="Arial" w:hAnsi="Arial" w:cs="Arial"/>
                <w:b/>
                <w:szCs w:val="22"/>
              </w:rPr>
              <w:t>x</w:t>
            </w:r>
          </w:p>
        </w:tc>
      </w:tr>
      <w:tr w:rsidR="006F1E36" w:rsidRPr="006F1E36" w14:paraId="7826B142" w14:textId="77777777" w:rsidTr="006277C5">
        <w:trPr>
          <w:trHeight w:val="420"/>
        </w:trPr>
        <w:tc>
          <w:tcPr>
            <w:tcW w:w="7088" w:type="dxa"/>
            <w:vAlign w:val="center"/>
          </w:tcPr>
          <w:p w14:paraId="3453E5D9" w14:textId="77777777" w:rsidR="006F1E36" w:rsidRPr="006F1E36" w:rsidRDefault="006F1E36" w:rsidP="006277C5">
            <w:pPr>
              <w:rPr>
                <w:rFonts w:ascii="Arial" w:hAnsi="Arial" w:cs="Arial"/>
                <w:szCs w:val="22"/>
              </w:rPr>
            </w:pPr>
            <w:r w:rsidRPr="006F1E36">
              <w:rPr>
                <w:rFonts w:ascii="Arial" w:eastAsia="Calibri" w:hAnsi="Arial" w:cs="Arial"/>
                <w:spacing w:val="-3"/>
                <w:szCs w:val="22"/>
              </w:rPr>
              <w:t>Knowledge of Safeguarding: ‘Keeping Children Safe in Education’</w:t>
            </w:r>
          </w:p>
        </w:tc>
        <w:tc>
          <w:tcPr>
            <w:tcW w:w="709" w:type="dxa"/>
            <w:vAlign w:val="center"/>
          </w:tcPr>
          <w:p w14:paraId="11A5925F" w14:textId="77777777" w:rsidR="006F1E36" w:rsidRPr="006F1E36" w:rsidRDefault="006F1E36" w:rsidP="006277C5">
            <w:pPr>
              <w:rPr>
                <w:rFonts w:ascii="Arial" w:hAnsi="Arial" w:cs="Arial"/>
                <w:b/>
                <w:szCs w:val="22"/>
              </w:rPr>
            </w:pPr>
            <w:r w:rsidRPr="006F1E36">
              <w:rPr>
                <w:rFonts w:ascii="Arial" w:hAnsi="Arial" w:cs="Arial"/>
                <w:b/>
                <w:szCs w:val="22"/>
              </w:rPr>
              <w:t>D</w:t>
            </w:r>
          </w:p>
        </w:tc>
        <w:tc>
          <w:tcPr>
            <w:tcW w:w="708" w:type="dxa"/>
            <w:vAlign w:val="center"/>
          </w:tcPr>
          <w:p w14:paraId="17ED0681"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7B1F3AFB" w14:textId="77777777" w:rsidR="006F1E36" w:rsidRPr="006F1E36" w:rsidRDefault="006F1E36" w:rsidP="006277C5">
            <w:pPr>
              <w:rPr>
                <w:rFonts w:ascii="Arial" w:hAnsi="Arial" w:cs="Arial"/>
                <w:b/>
                <w:szCs w:val="22"/>
              </w:rPr>
            </w:pPr>
            <w:r w:rsidRPr="006F1E36">
              <w:rPr>
                <w:rFonts w:ascii="Arial" w:hAnsi="Arial" w:cs="Arial"/>
                <w:b/>
                <w:szCs w:val="22"/>
              </w:rPr>
              <w:t>x</w:t>
            </w:r>
          </w:p>
        </w:tc>
      </w:tr>
      <w:tr w:rsidR="006F1E36" w:rsidRPr="006F1E36" w14:paraId="5DD24A8F" w14:textId="77777777" w:rsidTr="006277C5">
        <w:trPr>
          <w:trHeight w:val="420"/>
        </w:trPr>
        <w:tc>
          <w:tcPr>
            <w:tcW w:w="7088" w:type="dxa"/>
            <w:vAlign w:val="center"/>
          </w:tcPr>
          <w:p w14:paraId="7F6B1766" w14:textId="77777777" w:rsidR="006F1E36" w:rsidRPr="006F1E36" w:rsidRDefault="006F1E36" w:rsidP="006277C5">
            <w:pPr>
              <w:rPr>
                <w:rFonts w:ascii="Arial" w:hAnsi="Arial" w:cs="Arial"/>
                <w:szCs w:val="22"/>
              </w:rPr>
            </w:pPr>
            <w:r w:rsidRPr="006F1E36">
              <w:rPr>
                <w:rFonts w:ascii="Arial" w:eastAsia="Calibri" w:hAnsi="Arial" w:cs="Arial"/>
                <w:spacing w:val="-3"/>
                <w:szCs w:val="22"/>
              </w:rPr>
              <w:t>Knowledge of child development</w:t>
            </w:r>
          </w:p>
        </w:tc>
        <w:tc>
          <w:tcPr>
            <w:tcW w:w="709" w:type="dxa"/>
            <w:vAlign w:val="center"/>
          </w:tcPr>
          <w:p w14:paraId="4A6DAFF2" w14:textId="77777777" w:rsidR="006F1E36" w:rsidRPr="006F1E36" w:rsidRDefault="006F1E36" w:rsidP="006277C5">
            <w:pPr>
              <w:rPr>
                <w:rFonts w:ascii="Arial" w:hAnsi="Arial" w:cs="Arial"/>
                <w:b/>
                <w:szCs w:val="22"/>
              </w:rPr>
            </w:pPr>
            <w:r w:rsidRPr="006F1E36">
              <w:rPr>
                <w:rFonts w:ascii="Arial" w:hAnsi="Arial" w:cs="Arial"/>
                <w:b/>
                <w:szCs w:val="22"/>
              </w:rPr>
              <w:t>D</w:t>
            </w:r>
          </w:p>
        </w:tc>
        <w:tc>
          <w:tcPr>
            <w:tcW w:w="708" w:type="dxa"/>
            <w:vAlign w:val="center"/>
          </w:tcPr>
          <w:p w14:paraId="6D03B58C" w14:textId="77777777" w:rsidR="006F1E36" w:rsidRPr="006F1E36" w:rsidRDefault="006F1E36" w:rsidP="006277C5">
            <w:pPr>
              <w:rPr>
                <w:rFonts w:ascii="Arial" w:hAnsi="Arial" w:cs="Arial"/>
                <w:b/>
                <w:szCs w:val="22"/>
              </w:rPr>
            </w:pPr>
          </w:p>
        </w:tc>
        <w:tc>
          <w:tcPr>
            <w:tcW w:w="1134" w:type="dxa"/>
            <w:vAlign w:val="center"/>
          </w:tcPr>
          <w:p w14:paraId="4258A582" w14:textId="77777777" w:rsidR="006F1E36" w:rsidRPr="006F1E36" w:rsidRDefault="006F1E36" w:rsidP="006277C5">
            <w:pPr>
              <w:rPr>
                <w:rFonts w:ascii="Arial" w:hAnsi="Arial" w:cs="Arial"/>
                <w:b/>
                <w:szCs w:val="22"/>
              </w:rPr>
            </w:pPr>
            <w:r w:rsidRPr="006F1E36">
              <w:rPr>
                <w:rFonts w:ascii="Arial" w:hAnsi="Arial" w:cs="Arial"/>
                <w:b/>
                <w:szCs w:val="22"/>
              </w:rPr>
              <w:t>x</w:t>
            </w:r>
          </w:p>
        </w:tc>
      </w:tr>
      <w:tr w:rsidR="006F1E36" w:rsidRPr="006F1E36" w14:paraId="0D00FD22" w14:textId="77777777" w:rsidTr="006277C5">
        <w:trPr>
          <w:trHeight w:val="420"/>
        </w:trPr>
        <w:tc>
          <w:tcPr>
            <w:tcW w:w="7088" w:type="dxa"/>
            <w:vAlign w:val="center"/>
          </w:tcPr>
          <w:p w14:paraId="67834416" w14:textId="77777777" w:rsidR="006F1E36" w:rsidRPr="006F1E36" w:rsidRDefault="006F1E36" w:rsidP="006277C5">
            <w:pPr>
              <w:rPr>
                <w:rFonts w:ascii="Arial" w:hAnsi="Arial" w:cs="Arial"/>
                <w:szCs w:val="22"/>
              </w:rPr>
            </w:pPr>
            <w:r w:rsidRPr="006F1E36">
              <w:rPr>
                <w:rFonts w:ascii="Arial" w:eastAsia="Calibri" w:hAnsi="Arial" w:cs="Arial"/>
                <w:spacing w:val="-3"/>
                <w:szCs w:val="22"/>
              </w:rPr>
              <w:t xml:space="preserve">Excellent </w:t>
            </w:r>
            <w:proofErr w:type="spellStart"/>
            <w:r w:rsidRPr="006F1E36">
              <w:rPr>
                <w:rFonts w:ascii="Arial" w:eastAsia="Calibri" w:hAnsi="Arial" w:cs="Arial"/>
                <w:spacing w:val="-3"/>
                <w:szCs w:val="22"/>
              </w:rPr>
              <w:t>organisational</w:t>
            </w:r>
            <w:proofErr w:type="spellEnd"/>
            <w:r w:rsidRPr="006F1E36">
              <w:rPr>
                <w:rFonts w:ascii="Arial" w:eastAsia="Calibri" w:hAnsi="Arial" w:cs="Arial"/>
                <w:spacing w:val="-3"/>
                <w:szCs w:val="22"/>
              </w:rPr>
              <w:t xml:space="preserve"> skills</w:t>
            </w:r>
          </w:p>
        </w:tc>
        <w:tc>
          <w:tcPr>
            <w:tcW w:w="709" w:type="dxa"/>
            <w:vAlign w:val="center"/>
          </w:tcPr>
          <w:p w14:paraId="31D7EEAA" w14:textId="77777777" w:rsidR="006F1E36" w:rsidRPr="006F1E36" w:rsidRDefault="006F1E36" w:rsidP="006277C5">
            <w:pPr>
              <w:rPr>
                <w:rFonts w:ascii="Arial" w:hAnsi="Arial" w:cs="Arial"/>
                <w:b/>
                <w:szCs w:val="22"/>
              </w:rPr>
            </w:pPr>
            <w:r w:rsidRPr="006F1E36">
              <w:rPr>
                <w:rFonts w:ascii="Arial" w:hAnsi="Arial" w:cs="Arial"/>
                <w:b/>
                <w:szCs w:val="22"/>
              </w:rPr>
              <w:t>E</w:t>
            </w:r>
          </w:p>
        </w:tc>
        <w:tc>
          <w:tcPr>
            <w:tcW w:w="708" w:type="dxa"/>
            <w:vAlign w:val="center"/>
          </w:tcPr>
          <w:p w14:paraId="43EBAE19" w14:textId="77777777" w:rsidR="006F1E36" w:rsidRPr="006F1E36" w:rsidRDefault="006F1E36" w:rsidP="006277C5">
            <w:pPr>
              <w:rPr>
                <w:rFonts w:ascii="Arial" w:hAnsi="Arial" w:cs="Arial"/>
                <w:b/>
                <w:szCs w:val="22"/>
              </w:rPr>
            </w:pPr>
          </w:p>
        </w:tc>
        <w:tc>
          <w:tcPr>
            <w:tcW w:w="1134" w:type="dxa"/>
            <w:vAlign w:val="center"/>
          </w:tcPr>
          <w:p w14:paraId="4382D3B7" w14:textId="77777777" w:rsidR="006F1E36" w:rsidRPr="006F1E36" w:rsidRDefault="006F1E36" w:rsidP="006277C5">
            <w:pPr>
              <w:rPr>
                <w:rFonts w:ascii="Arial" w:hAnsi="Arial" w:cs="Arial"/>
                <w:b/>
                <w:szCs w:val="22"/>
              </w:rPr>
            </w:pPr>
            <w:r w:rsidRPr="006F1E36">
              <w:rPr>
                <w:rFonts w:ascii="Arial" w:hAnsi="Arial" w:cs="Arial"/>
                <w:b/>
                <w:szCs w:val="22"/>
              </w:rPr>
              <w:t>x</w:t>
            </w:r>
          </w:p>
        </w:tc>
      </w:tr>
      <w:tr w:rsidR="006F1E36" w:rsidRPr="006F1E36" w14:paraId="4776F596" w14:textId="77777777" w:rsidTr="006277C5">
        <w:trPr>
          <w:trHeight w:val="420"/>
        </w:trPr>
        <w:tc>
          <w:tcPr>
            <w:tcW w:w="7088" w:type="dxa"/>
            <w:vAlign w:val="center"/>
          </w:tcPr>
          <w:p w14:paraId="79FBB92C" w14:textId="77777777" w:rsidR="006F1E36" w:rsidRPr="006F1E36" w:rsidRDefault="006F1E36" w:rsidP="006F1E36">
            <w:pPr>
              <w:numPr>
                <w:ilvl w:val="0"/>
                <w:numId w:val="15"/>
              </w:numPr>
              <w:ind w:left="223" w:hanging="178"/>
              <w:rPr>
                <w:rFonts w:ascii="Arial" w:hAnsi="Arial" w:cs="Arial"/>
                <w:color w:val="000000"/>
                <w:szCs w:val="22"/>
                <w:shd w:val="clear" w:color="auto" w:fill="FFFFFF"/>
              </w:rPr>
            </w:pPr>
            <w:r w:rsidRPr="006F1E36">
              <w:rPr>
                <w:rFonts w:ascii="Arial" w:hAnsi="Arial" w:cs="Arial"/>
                <w:color w:val="000000"/>
                <w:szCs w:val="22"/>
                <w:shd w:val="clear" w:color="auto" w:fill="FFFFFF"/>
              </w:rPr>
              <w:t>Knowledge of SIMS and / or CPOMS databases.</w:t>
            </w:r>
          </w:p>
          <w:p w14:paraId="48FBB330" w14:textId="77777777" w:rsidR="006F1E36" w:rsidRPr="006F1E36" w:rsidRDefault="006F1E36" w:rsidP="006277C5">
            <w:pPr>
              <w:rPr>
                <w:rFonts w:ascii="Arial" w:eastAsia="Calibri" w:hAnsi="Arial" w:cs="Arial"/>
                <w:spacing w:val="-3"/>
                <w:szCs w:val="22"/>
              </w:rPr>
            </w:pPr>
          </w:p>
        </w:tc>
        <w:tc>
          <w:tcPr>
            <w:tcW w:w="709" w:type="dxa"/>
            <w:vAlign w:val="center"/>
          </w:tcPr>
          <w:p w14:paraId="7B1608FB" w14:textId="77777777" w:rsidR="006F1E36" w:rsidRPr="006F1E36" w:rsidRDefault="006F1E36" w:rsidP="006277C5">
            <w:pPr>
              <w:rPr>
                <w:rFonts w:ascii="Arial" w:hAnsi="Arial" w:cs="Arial"/>
                <w:b/>
                <w:szCs w:val="22"/>
              </w:rPr>
            </w:pPr>
            <w:r w:rsidRPr="006F1E36">
              <w:rPr>
                <w:rFonts w:ascii="Arial" w:hAnsi="Arial" w:cs="Arial"/>
                <w:b/>
                <w:szCs w:val="22"/>
              </w:rPr>
              <w:t>D</w:t>
            </w:r>
          </w:p>
        </w:tc>
        <w:tc>
          <w:tcPr>
            <w:tcW w:w="708" w:type="dxa"/>
            <w:vAlign w:val="center"/>
          </w:tcPr>
          <w:p w14:paraId="17638F81"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61850753" w14:textId="77777777" w:rsidR="006F1E36" w:rsidRPr="006F1E36" w:rsidRDefault="006F1E36" w:rsidP="006277C5">
            <w:pPr>
              <w:rPr>
                <w:rFonts w:ascii="Arial" w:hAnsi="Arial" w:cs="Arial"/>
                <w:b/>
                <w:szCs w:val="22"/>
              </w:rPr>
            </w:pPr>
          </w:p>
        </w:tc>
      </w:tr>
      <w:tr w:rsidR="006F1E36" w:rsidRPr="006F1E36" w14:paraId="13343C54" w14:textId="77777777" w:rsidTr="006277C5">
        <w:trPr>
          <w:trHeight w:val="420"/>
        </w:trPr>
        <w:tc>
          <w:tcPr>
            <w:tcW w:w="7088" w:type="dxa"/>
            <w:vAlign w:val="center"/>
          </w:tcPr>
          <w:p w14:paraId="39B84DB0" w14:textId="77777777" w:rsidR="006F1E36" w:rsidRPr="006F1E36" w:rsidRDefault="006F1E36" w:rsidP="006277C5">
            <w:pPr>
              <w:rPr>
                <w:rFonts w:ascii="Arial" w:eastAsia="Calibri" w:hAnsi="Arial" w:cs="Arial"/>
                <w:spacing w:val="-3"/>
                <w:szCs w:val="22"/>
              </w:rPr>
            </w:pPr>
            <w:r w:rsidRPr="006F1E36">
              <w:rPr>
                <w:rFonts w:ascii="Arial" w:hAnsi="Arial" w:cs="Arial"/>
                <w:color w:val="000000"/>
                <w:szCs w:val="22"/>
                <w:shd w:val="clear" w:color="auto" w:fill="FFFFFF"/>
              </w:rPr>
              <w:t>Knowledge of interventions and external agencies to support students and families</w:t>
            </w:r>
          </w:p>
        </w:tc>
        <w:tc>
          <w:tcPr>
            <w:tcW w:w="709" w:type="dxa"/>
            <w:vAlign w:val="center"/>
          </w:tcPr>
          <w:p w14:paraId="6E893CBD" w14:textId="77777777" w:rsidR="006F1E36" w:rsidRPr="006F1E36" w:rsidRDefault="006F1E36" w:rsidP="006277C5">
            <w:pPr>
              <w:rPr>
                <w:rFonts w:ascii="Arial" w:hAnsi="Arial" w:cs="Arial"/>
                <w:b/>
                <w:szCs w:val="22"/>
              </w:rPr>
            </w:pPr>
            <w:r w:rsidRPr="006F1E36">
              <w:rPr>
                <w:rFonts w:ascii="Arial" w:hAnsi="Arial" w:cs="Arial"/>
                <w:b/>
                <w:szCs w:val="22"/>
              </w:rPr>
              <w:t>D</w:t>
            </w:r>
          </w:p>
        </w:tc>
        <w:tc>
          <w:tcPr>
            <w:tcW w:w="708" w:type="dxa"/>
            <w:vAlign w:val="center"/>
          </w:tcPr>
          <w:p w14:paraId="21EC1CC4" w14:textId="77777777" w:rsidR="006F1E36" w:rsidRPr="006F1E36" w:rsidRDefault="006F1E36" w:rsidP="006277C5">
            <w:pPr>
              <w:rPr>
                <w:rFonts w:ascii="Arial" w:hAnsi="Arial" w:cs="Arial"/>
                <w:b/>
                <w:szCs w:val="22"/>
              </w:rPr>
            </w:pPr>
            <w:r w:rsidRPr="006F1E36">
              <w:rPr>
                <w:rFonts w:ascii="Arial" w:hAnsi="Arial" w:cs="Arial"/>
                <w:b/>
                <w:szCs w:val="22"/>
              </w:rPr>
              <w:t>x</w:t>
            </w:r>
          </w:p>
        </w:tc>
        <w:tc>
          <w:tcPr>
            <w:tcW w:w="1134" w:type="dxa"/>
            <w:vAlign w:val="center"/>
          </w:tcPr>
          <w:p w14:paraId="7A1859A6" w14:textId="77777777" w:rsidR="006F1E36" w:rsidRPr="006F1E36" w:rsidRDefault="006F1E36" w:rsidP="006277C5">
            <w:pPr>
              <w:rPr>
                <w:rFonts w:ascii="Arial" w:hAnsi="Arial" w:cs="Arial"/>
                <w:b/>
                <w:szCs w:val="22"/>
              </w:rPr>
            </w:pPr>
          </w:p>
        </w:tc>
      </w:tr>
      <w:tr w:rsidR="006F1E36" w:rsidRPr="006F1E36" w14:paraId="1E5EEDBD" w14:textId="77777777" w:rsidTr="006277C5">
        <w:trPr>
          <w:trHeight w:val="420"/>
        </w:trPr>
        <w:tc>
          <w:tcPr>
            <w:tcW w:w="9639" w:type="dxa"/>
            <w:gridSpan w:val="4"/>
            <w:shd w:val="clear" w:color="auto" w:fill="A6A6A6" w:themeFill="background1" w:themeFillShade="A6"/>
            <w:vAlign w:val="center"/>
          </w:tcPr>
          <w:p w14:paraId="55FB2247" w14:textId="77777777" w:rsidR="006F1E36" w:rsidRPr="006F1E36" w:rsidRDefault="006F1E36" w:rsidP="006277C5">
            <w:pPr>
              <w:rPr>
                <w:rFonts w:ascii="Arial" w:hAnsi="Arial" w:cs="Arial"/>
                <w:b/>
                <w:szCs w:val="22"/>
              </w:rPr>
            </w:pPr>
            <w:r w:rsidRPr="006F1E36">
              <w:rPr>
                <w:rFonts w:ascii="Arial" w:hAnsi="Arial" w:cs="Arial"/>
                <w:b/>
                <w:szCs w:val="22"/>
              </w:rPr>
              <w:t>FURTHER REQUIREMENTS:</w:t>
            </w:r>
          </w:p>
        </w:tc>
      </w:tr>
    </w:tbl>
    <w:p w14:paraId="2149BE30" w14:textId="77777777" w:rsidR="006F1E36" w:rsidRPr="00F86596" w:rsidRDefault="006F1E36" w:rsidP="006F1E36">
      <w:pPr>
        <w:rPr>
          <w:rFonts w:ascii="Muli" w:hAnsi="Muli" w:cstheme="minorHAnsi"/>
          <w:szCs w:val="22"/>
        </w:rPr>
      </w:pPr>
    </w:p>
    <w:p w14:paraId="2F61B98B" w14:textId="77777777" w:rsidR="006F1E36" w:rsidRPr="00A71224" w:rsidRDefault="006F1E36" w:rsidP="00A71224">
      <w:pPr>
        <w:jc w:val="both"/>
        <w:rPr>
          <w:rFonts w:ascii="Arial" w:hAnsi="Arial" w:cs="Arial"/>
          <w:bCs/>
          <w:sz w:val="22"/>
          <w:szCs w:val="22"/>
        </w:rPr>
      </w:pPr>
    </w:p>
    <w:p w14:paraId="0C327EC0" w14:textId="77777777" w:rsidR="005336F2" w:rsidRPr="00D004EC" w:rsidRDefault="005336F2" w:rsidP="00A71224">
      <w:pPr>
        <w:jc w:val="both"/>
        <w:rPr>
          <w:rFonts w:ascii="Arial" w:hAnsi="Arial" w:cs="Arial"/>
          <w:sz w:val="28"/>
          <w:szCs w:val="28"/>
          <w:lang w:val="en-GB"/>
        </w:rPr>
      </w:pPr>
    </w:p>
    <w:sectPr w:rsidR="005336F2" w:rsidRPr="00D004EC" w:rsidSect="007F05B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315C" w14:textId="77777777" w:rsidR="007A3044" w:rsidRDefault="007A3044" w:rsidP="00A64724">
      <w:r>
        <w:separator/>
      </w:r>
    </w:p>
  </w:endnote>
  <w:endnote w:type="continuationSeparator" w:id="0">
    <w:p w14:paraId="2F72A6DB" w14:textId="77777777" w:rsidR="007A3044" w:rsidRDefault="007A3044" w:rsidP="00A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E2B" w14:textId="6567924B" w:rsidR="00A64724" w:rsidRPr="00A64724" w:rsidRDefault="00A64724" w:rsidP="00A64724">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1B88" w14:textId="77777777" w:rsidR="007A3044" w:rsidRDefault="007A3044" w:rsidP="00A64724">
      <w:r>
        <w:separator/>
      </w:r>
    </w:p>
  </w:footnote>
  <w:footnote w:type="continuationSeparator" w:id="0">
    <w:p w14:paraId="5966480D" w14:textId="77777777" w:rsidR="007A3044" w:rsidRDefault="007A3044" w:rsidP="00A6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10"/>
    <w:multiLevelType w:val="hybridMultilevel"/>
    <w:tmpl w:val="8CB8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A4BEC"/>
    <w:multiLevelType w:val="hybridMultilevel"/>
    <w:tmpl w:val="D8C0E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AA6FC5"/>
    <w:multiLevelType w:val="hybridMultilevel"/>
    <w:tmpl w:val="52F0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43C67"/>
    <w:multiLevelType w:val="hybridMultilevel"/>
    <w:tmpl w:val="3B6C2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C57225"/>
    <w:multiLevelType w:val="hybridMultilevel"/>
    <w:tmpl w:val="9E48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21991"/>
    <w:multiLevelType w:val="hybridMultilevel"/>
    <w:tmpl w:val="F56A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177A5"/>
    <w:multiLevelType w:val="hybridMultilevel"/>
    <w:tmpl w:val="881E52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03492"/>
    <w:multiLevelType w:val="hybridMultilevel"/>
    <w:tmpl w:val="F6802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CD5468"/>
    <w:multiLevelType w:val="hybridMultilevel"/>
    <w:tmpl w:val="D2E4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A0B0B"/>
    <w:multiLevelType w:val="hybridMultilevel"/>
    <w:tmpl w:val="950E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539D2"/>
    <w:multiLevelType w:val="hybridMultilevel"/>
    <w:tmpl w:val="F990C072"/>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1BD1"/>
    <w:multiLevelType w:val="hybridMultilevel"/>
    <w:tmpl w:val="3752B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C976A3"/>
    <w:multiLevelType w:val="hybridMultilevel"/>
    <w:tmpl w:val="672A5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BD14D0"/>
    <w:multiLevelType w:val="hybridMultilevel"/>
    <w:tmpl w:val="C3D8AFC2"/>
    <w:lvl w:ilvl="0" w:tplc="0809000F">
      <w:start w:val="1"/>
      <w:numFmt w:val="decimal"/>
      <w:lvlText w:val="%1."/>
      <w:lvlJc w:val="left"/>
      <w:pPr>
        <w:tabs>
          <w:tab w:val="num" w:pos="720"/>
        </w:tabs>
        <w:ind w:left="720" w:hanging="360"/>
      </w:pPr>
    </w:lvl>
    <w:lvl w:ilvl="1" w:tplc="369C6AB2">
      <w:start w:val="3"/>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94632B7"/>
    <w:multiLevelType w:val="hybridMultilevel"/>
    <w:tmpl w:val="AC50F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8503359">
    <w:abstractNumId w:val="11"/>
  </w:num>
  <w:num w:numId="2" w16cid:durableId="666714830">
    <w:abstractNumId w:val="3"/>
  </w:num>
  <w:num w:numId="3" w16cid:durableId="1666281373">
    <w:abstractNumId w:val="12"/>
  </w:num>
  <w:num w:numId="4" w16cid:durableId="829634305">
    <w:abstractNumId w:val="1"/>
  </w:num>
  <w:num w:numId="5" w16cid:durableId="1192645626">
    <w:abstractNumId w:val="6"/>
  </w:num>
  <w:num w:numId="6" w16cid:durableId="1680960966">
    <w:abstractNumId w:val="8"/>
  </w:num>
  <w:num w:numId="7" w16cid:durableId="360128995">
    <w:abstractNumId w:val="0"/>
  </w:num>
  <w:num w:numId="8" w16cid:durableId="341589999">
    <w:abstractNumId w:val="7"/>
  </w:num>
  <w:num w:numId="9" w16cid:durableId="979765498">
    <w:abstractNumId w:val="5"/>
  </w:num>
  <w:num w:numId="10" w16cid:durableId="981160202">
    <w:abstractNumId w:val="4"/>
  </w:num>
  <w:num w:numId="11" w16cid:durableId="75906401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6018893">
    <w:abstractNumId w:val="14"/>
  </w:num>
  <w:num w:numId="13" w16cid:durableId="1687976382">
    <w:abstractNumId w:val="9"/>
  </w:num>
  <w:num w:numId="14" w16cid:durableId="1385450823">
    <w:abstractNumId w:val="10"/>
  </w:num>
  <w:num w:numId="15" w16cid:durableId="693771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C3"/>
    <w:rsid w:val="000150AA"/>
    <w:rsid w:val="00031AF2"/>
    <w:rsid w:val="00043DDE"/>
    <w:rsid w:val="000B5DF5"/>
    <w:rsid w:val="000D745F"/>
    <w:rsid w:val="00147F66"/>
    <w:rsid w:val="001D0790"/>
    <w:rsid w:val="001E1CBB"/>
    <w:rsid w:val="002557AD"/>
    <w:rsid w:val="00267E20"/>
    <w:rsid w:val="00290FF4"/>
    <w:rsid w:val="002E3528"/>
    <w:rsid w:val="002F0CD1"/>
    <w:rsid w:val="00310B72"/>
    <w:rsid w:val="00370A9F"/>
    <w:rsid w:val="003D4F24"/>
    <w:rsid w:val="003F66D3"/>
    <w:rsid w:val="0042156F"/>
    <w:rsid w:val="00431F66"/>
    <w:rsid w:val="00462975"/>
    <w:rsid w:val="004B55EB"/>
    <w:rsid w:val="005313E8"/>
    <w:rsid w:val="005336F2"/>
    <w:rsid w:val="005564F0"/>
    <w:rsid w:val="00572AF0"/>
    <w:rsid w:val="005944BC"/>
    <w:rsid w:val="005B165B"/>
    <w:rsid w:val="005F0524"/>
    <w:rsid w:val="006110B4"/>
    <w:rsid w:val="00611382"/>
    <w:rsid w:val="00615819"/>
    <w:rsid w:val="006D0B84"/>
    <w:rsid w:val="006F1E36"/>
    <w:rsid w:val="00733780"/>
    <w:rsid w:val="00757D29"/>
    <w:rsid w:val="00781631"/>
    <w:rsid w:val="00781AD3"/>
    <w:rsid w:val="00786793"/>
    <w:rsid w:val="007A3044"/>
    <w:rsid w:val="007D6FD9"/>
    <w:rsid w:val="007E50C3"/>
    <w:rsid w:val="007F05BB"/>
    <w:rsid w:val="008035DF"/>
    <w:rsid w:val="00807B98"/>
    <w:rsid w:val="00840106"/>
    <w:rsid w:val="0089447E"/>
    <w:rsid w:val="00937708"/>
    <w:rsid w:val="009F1569"/>
    <w:rsid w:val="00A34E18"/>
    <w:rsid w:val="00A64724"/>
    <w:rsid w:val="00A71224"/>
    <w:rsid w:val="00AE35C9"/>
    <w:rsid w:val="00B1070E"/>
    <w:rsid w:val="00B76115"/>
    <w:rsid w:val="00BA724D"/>
    <w:rsid w:val="00BB0900"/>
    <w:rsid w:val="00BC37A0"/>
    <w:rsid w:val="00C55A7E"/>
    <w:rsid w:val="00C721FD"/>
    <w:rsid w:val="00C81D28"/>
    <w:rsid w:val="00CC7F2A"/>
    <w:rsid w:val="00D004EC"/>
    <w:rsid w:val="00D46FA3"/>
    <w:rsid w:val="00D5588E"/>
    <w:rsid w:val="00D93143"/>
    <w:rsid w:val="00D97442"/>
    <w:rsid w:val="00E67CE1"/>
    <w:rsid w:val="00E85885"/>
    <w:rsid w:val="00F2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8896"/>
  <w15:chartTrackingRefBased/>
  <w15:docId w15:val="{E53888FE-B33C-3940-B8B8-EE1AD280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745F"/>
    <w:rPr>
      <w:rFonts w:ascii="Segoe UI" w:hAnsi="Segoe UI" w:cs="Segoe UI"/>
      <w:sz w:val="18"/>
      <w:szCs w:val="18"/>
    </w:rPr>
  </w:style>
  <w:style w:type="character" w:customStyle="1" w:styleId="BalloonTextChar">
    <w:name w:val="Balloon Text Char"/>
    <w:link w:val="BalloonText"/>
    <w:rsid w:val="000D745F"/>
    <w:rPr>
      <w:rFonts w:ascii="Segoe UI" w:hAnsi="Segoe UI" w:cs="Segoe UI"/>
      <w:sz w:val="18"/>
      <w:szCs w:val="18"/>
      <w:lang w:val="en-US" w:eastAsia="en-US"/>
    </w:rPr>
  </w:style>
  <w:style w:type="paragraph" w:styleId="Header">
    <w:name w:val="header"/>
    <w:basedOn w:val="Normal"/>
    <w:link w:val="HeaderChar"/>
    <w:rsid w:val="00A64724"/>
    <w:pPr>
      <w:tabs>
        <w:tab w:val="center" w:pos="4513"/>
        <w:tab w:val="right" w:pos="9026"/>
      </w:tabs>
    </w:pPr>
  </w:style>
  <w:style w:type="character" w:customStyle="1" w:styleId="HeaderChar">
    <w:name w:val="Header Char"/>
    <w:link w:val="Header"/>
    <w:rsid w:val="00A64724"/>
    <w:rPr>
      <w:sz w:val="24"/>
      <w:szCs w:val="24"/>
      <w:lang w:val="en-US" w:eastAsia="en-US"/>
    </w:rPr>
  </w:style>
  <w:style w:type="paragraph" w:styleId="Footer">
    <w:name w:val="footer"/>
    <w:basedOn w:val="Normal"/>
    <w:link w:val="FooterChar"/>
    <w:rsid w:val="00A64724"/>
    <w:pPr>
      <w:tabs>
        <w:tab w:val="center" w:pos="4513"/>
        <w:tab w:val="right" w:pos="9026"/>
      </w:tabs>
    </w:pPr>
  </w:style>
  <w:style w:type="character" w:customStyle="1" w:styleId="FooterChar">
    <w:name w:val="Footer Char"/>
    <w:link w:val="Footer"/>
    <w:rsid w:val="00A64724"/>
    <w:rPr>
      <w:sz w:val="24"/>
      <w:szCs w:val="24"/>
      <w:lang w:val="en-US" w:eastAsia="en-US"/>
    </w:rPr>
  </w:style>
  <w:style w:type="paragraph" w:styleId="Title">
    <w:name w:val="Title"/>
    <w:basedOn w:val="Normal"/>
    <w:link w:val="TitleChar"/>
    <w:qFormat/>
    <w:rsid w:val="002F0CD1"/>
    <w:pPr>
      <w:jc w:val="center"/>
    </w:pPr>
    <w:rPr>
      <w:rFonts w:ascii="Arial" w:hAnsi="Arial" w:cs="Arial"/>
      <w:b/>
      <w:bCs/>
      <w:u w:val="single"/>
      <w:lang w:val="en-GB"/>
    </w:rPr>
  </w:style>
  <w:style w:type="character" w:customStyle="1" w:styleId="TitleChar">
    <w:name w:val="Title Char"/>
    <w:link w:val="Title"/>
    <w:rsid w:val="002F0CD1"/>
    <w:rPr>
      <w:rFonts w:ascii="Arial" w:hAnsi="Arial" w:cs="Arial"/>
      <w:b/>
      <w:bCs/>
      <w:sz w:val="24"/>
      <w:szCs w:val="24"/>
      <w:u w:val="single"/>
      <w:lang w:eastAsia="en-US"/>
    </w:rPr>
  </w:style>
  <w:style w:type="paragraph" w:styleId="BodyText">
    <w:name w:val="Body Text"/>
    <w:basedOn w:val="Normal"/>
    <w:link w:val="BodyTextChar"/>
    <w:rsid w:val="00A71224"/>
    <w:pPr>
      <w:spacing w:after="120"/>
      <w:ind w:left="720"/>
    </w:pPr>
    <w:rPr>
      <w:rFonts w:ascii="Arial" w:hAnsi="Arial"/>
      <w:sz w:val="22"/>
      <w:szCs w:val="20"/>
      <w:lang w:val="en-GB"/>
    </w:rPr>
  </w:style>
  <w:style w:type="character" w:customStyle="1" w:styleId="BodyTextChar">
    <w:name w:val="Body Text Char"/>
    <w:basedOn w:val="DefaultParagraphFont"/>
    <w:link w:val="BodyText"/>
    <w:rsid w:val="00A71224"/>
    <w:rPr>
      <w:rFonts w:ascii="Arial" w:hAnsi="Arial"/>
      <w:sz w:val="22"/>
      <w:lang w:eastAsia="en-US"/>
    </w:rPr>
  </w:style>
  <w:style w:type="character" w:styleId="Emphasis">
    <w:name w:val="Emphasis"/>
    <w:qFormat/>
    <w:rsid w:val="00A71224"/>
    <w:rPr>
      <w:i/>
    </w:rPr>
  </w:style>
  <w:style w:type="paragraph" w:styleId="ListParagraph">
    <w:name w:val="List Paragraph"/>
    <w:basedOn w:val="Normal"/>
    <w:uiPriority w:val="34"/>
    <w:qFormat/>
    <w:rsid w:val="00A71224"/>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Head of Learning Support</vt:lpstr>
    </vt:vector>
  </TitlesOfParts>
  <Company>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Learning Support</dc:title>
  <dc:subject/>
  <dc:creator>Yvonne Harkin</dc:creator>
  <cp:keywords/>
  <dc:description/>
  <cp:lastModifiedBy>Kelly Hill</cp:lastModifiedBy>
  <cp:revision>2</cp:revision>
  <cp:lastPrinted>2016-09-16T09:07:00Z</cp:lastPrinted>
  <dcterms:created xsi:type="dcterms:W3CDTF">2026-01-22T07:51:00Z</dcterms:created>
  <dcterms:modified xsi:type="dcterms:W3CDTF">2026-01-22T07:51:00Z</dcterms:modified>
</cp:coreProperties>
</file>