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9797" w14:textId="77777777" w:rsidR="00692754" w:rsidRDefault="00692754" w:rsidP="00692754">
      <w:pPr>
        <w:jc w:val="right"/>
        <w:rPr>
          <w:rFonts w:ascii="Arial" w:eastAsia="Arial Unicode MS" w:hAnsi="Arial" w:cs="Arial"/>
          <w:b/>
        </w:rPr>
      </w:pPr>
      <w:r w:rsidRPr="00B53093">
        <w:rPr>
          <w:noProof/>
        </w:rPr>
        <w:drawing>
          <wp:inline distT="0" distB="0" distL="0" distR="0" wp14:anchorId="2999D2A8" wp14:editId="325B6BB5">
            <wp:extent cx="1164590" cy="1164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916F" w14:textId="193F58D2" w:rsidR="00D308E8" w:rsidRPr="007B241B" w:rsidRDefault="00D308E8" w:rsidP="00D308E8">
      <w:pPr>
        <w:jc w:val="center"/>
        <w:rPr>
          <w:rFonts w:ascii="Arial" w:eastAsia="Arial Unicode MS" w:hAnsi="Arial" w:cs="Arial"/>
          <w:b/>
          <w:u w:val="single"/>
        </w:rPr>
      </w:pPr>
      <w:r w:rsidRPr="007B241B">
        <w:rPr>
          <w:rFonts w:ascii="Arial" w:eastAsia="Arial Unicode MS" w:hAnsi="Arial" w:cs="Arial"/>
          <w:b/>
          <w:u w:val="single"/>
        </w:rPr>
        <w:t>JOB DESCRIPTION</w:t>
      </w:r>
      <w:r w:rsidR="00C339C4" w:rsidRPr="007B241B">
        <w:rPr>
          <w:rFonts w:ascii="Arial" w:eastAsia="Arial Unicode MS" w:hAnsi="Arial" w:cs="Arial"/>
          <w:b/>
          <w:u w:val="single"/>
        </w:rPr>
        <w:t xml:space="preserve"> </w:t>
      </w:r>
    </w:p>
    <w:p w14:paraId="45A13287" w14:textId="77777777" w:rsidR="00D308E8" w:rsidRPr="007B241B" w:rsidRDefault="00D308E8" w:rsidP="00C339C4">
      <w:pPr>
        <w:spacing w:after="0" w:line="240" w:lineRule="auto"/>
        <w:contextualSpacing/>
        <w:rPr>
          <w:rFonts w:ascii="Arial" w:eastAsia="Arial Unicode MS" w:hAnsi="Arial" w:cs="Arial"/>
          <w:i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31"/>
      </w:tblGrid>
      <w:tr w:rsidR="00D308E8" w:rsidRPr="007B241B" w14:paraId="1C5D02C5" w14:textId="77777777" w:rsidTr="004F1EF7">
        <w:tc>
          <w:tcPr>
            <w:tcW w:w="4643" w:type="dxa"/>
          </w:tcPr>
          <w:p w14:paraId="541C51C3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Job Title/Post:                             </w:t>
            </w:r>
          </w:p>
        </w:tc>
        <w:tc>
          <w:tcPr>
            <w:tcW w:w="4644" w:type="dxa"/>
          </w:tcPr>
          <w:p w14:paraId="5D79952F" w14:textId="45DEA625" w:rsidR="00D308E8" w:rsidRPr="007B241B" w:rsidRDefault="00EC0C7A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Classroom Teacher</w:t>
            </w:r>
            <w:r w:rsidR="001708E0">
              <w:rPr>
                <w:rFonts w:ascii="Arial" w:eastAsia="Arial Unicode MS" w:hAnsi="Arial" w:cs="Arial"/>
                <w:b/>
              </w:rPr>
              <w:t xml:space="preserve"> </w:t>
            </w:r>
            <w:r w:rsidR="00FD4D94" w:rsidRPr="007B241B">
              <w:rPr>
                <w:rFonts w:ascii="Arial" w:eastAsia="Arial Unicode MS" w:hAnsi="Arial" w:cs="Arial"/>
                <w:b/>
              </w:rPr>
              <w:t>(SEMH</w:t>
            </w:r>
            <w:r w:rsidR="00BA0A50">
              <w:rPr>
                <w:rFonts w:ascii="Arial" w:eastAsia="Arial Unicode MS" w:hAnsi="Arial" w:cs="Arial"/>
                <w:b/>
              </w:rPr>
              <w:t>/ASC</w:t>
            </w:r>
            <w:r w:rsidR="00FD4D94" w:rsidRPr="007B241B">
              <w:rPr>
                <w:rFonts w:ascii="Arial" w:eastAsia="Arial Unicode MS" w:hAnsi="Arial" w:cs="Arial"/>
                <w:b/>
              </w:rPr>
              <w:t>)</w:t>
            </w:r>
            <w:r w:rsidR="00D308E8" w:rsidRPr="007B241B">
              <w:rPr>
                <w:rFonts w:ascii="Arial" w:eastAsia="Arial Unicode MS" w:hAnsi="Arial" w:cs="Arial"/>
                <w:b/>
              </w:rPr>
              <w:tab/>
            </w:r>
            <w:r w:rsidR="00D308E8" w:rsidRPr="007B241B">
              <w:rPr>
                <w:rFonts w:ascii="Arial" w:eastAsia="Arial Unicode MS" w:hAnsi="Arial" w:cs="Arial"/>
                <w:b/>
              </w:rPr>
              <w:tab/>
            </w:r>
            <w:r w:rsidR="00D308E8" w:rsidRPr="007B241B">
              <w:rPr>
                <w:rFonts w:ascii="Arial" w:eastAsia="Arial Unicode MS" w:hAnsi="Arial" w:cs="Arial"/>
                <w:b/>
              </w:rPr>
              <w:tab/>
            </w:r>
          </w:p>
        </w:tc>
      </w:tr>
      <w:tr w:rsidR="00D308E8" w:rsidRPr="007B241B" w14:paraId="4183F33D" w14:textId="77777777" w:rsidTr="004F1EF7">
        <w:tc>
          <w:tcPr>
            <w:tcW w:w="4643" w:type="dxa"/>
          </w:tcPr>
          <w:p w14:paraId="373FF91D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Salary:                                          </w:t>
            </w:r>
          </w:p>
        </w:tc>
        <w:tc>
          <w:tcPr>
            <w:tcW w:w="4644" w:type="dxa"/>
          </w:tcPr>
          <w:p w14:paraId="5E1CF8FD" w14:textId="2D11D472" w:rsidR="00D308E8" w:rsidRPr="007B241B" w:rsidRDefault="00FD4D94" w:rsidP="00FD4D9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</w:rPr>
            </w:pPr>
            <w:r w:rsidRPr="007B241B">
              <w:rPr>
                <w:rFonts w:ascii="Arial" w:eastAsia="Arial Unicode MS" w:hAnsi="Arial" w:cs="Arial"/>
                <w:b/>
              </w:rPr>
              <w:t>MPS / UPS</w:t>
            </w:r>
            <w:r w:rsidR="00D308E8" w:rsidRPr="007B241B">
              <w:rPr>
                <w:rFonts w:ascii="Arial" w:eastAsia="Arial Unicode MS" w:hAnsi="Arial" w:cs="Arial"/>
                <w:b/>
              </w:rPr>
              <w:t xml:space="preserve"> (+SEN </w:t>
            </w:r>
            <w:r w:rsidR="00A264BA">
              <w:rPr>
                <w:rFonts w:ascii="Arial" w:eastAsia="Arial Unicode MS" w:hAnsi="Arial" w:cs="Arial"/>
                <w:b/>
              </w:rPr>
              <w:t>Allowance</w:t>
            </w:r>
            <w:r w:rsidR="00D308E8" w:rsidRPr="007B241B">
              <w:rPr>
                <w:rFonts w:ascii="Arial" w:eastAsia="Arial Unicode MS" w:hAnsi="Arial" w:cs="Arial"/>
                <w:b/>
              </w:rPr>
              <w:t xml:space="preserve">) </w:t>
            </w:r>
          </w:p>
          <w:p w14:paraId="5DF600A7" w14:textId="5C565D53" w:rsidR="00FD4D94" w:rsidRPr="007B241B" w:rsidRDefault="00FD4D94" w:rsidP="00FD4D9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</w:rPr>
            </w:pPr>
          </w:p>
        </w:tc>
      </w:tr>
      <w:tr w:rsidR="00D308E8" w:rsidRPr="007B241B" w14:paraId="26A818F4" w14:textId="77777777" w:rsidTr="004F1EF7">
        <w:tc>
          <w:tcPr>
            <w:tcW w:w="4643" w:type="dxa"/>
          </w:tcPr>
          <w:p w14:paraId="7E174C90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Immediately responsible to:       </w:t>
            </w:r>
          </w:p>
        </w:tc>
        <w:tc>
          <w:tcPr>
            <w:tcW w:w="4644" w:type="dxa"/>
          </w:tcPr>
          <w:p w14:paraId="5EE1359C" w14:textId="77777777" w:rsidR="00D308E8" w:rsidRPr="007B241B" w:rsidRDefault="00D308E8" w:rsidP="00C339C4">
            <w:pPr>
              <w:spacing w:after="0" w:line="240" w:lineRule="auto"/>
              <w:ind w:left="3544" w:hanging="3544"/>
              <w:contextualSpacing/>
              <w:rPr>
                <w:rFonts w:ascii="Arial" w:eastAsia="Arial Unicode MS" w:hAnsi="Arial" w:cs="Arial"/>
                <w:b/>
              </w:rPr>
            </w:pPr>
            <w:r w:rsidRPr="007B241B">
              <w:rPr>
                <w:rFonts w:ascii="Arial" w:eastAsia="Arial Unicode MS" w:hAnsi="Arial" w:cs="Arial"/>
                <w:b/>
              </w:rPr>
              <w:t>Designated Senior Leader</w:t>
            </w:r>
          </w:p>
          <w:p w14:paraId="00D280E9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</w:p>
        </w:tc>
      </w:tr>
      <w:tr w:rsidR="00D308E8" w:rsidRPr="007B241B" w14:paraId="54B2A85D" w14:textId="77777777" w:rsidTr="004F1EF7">
        <w:tc>
          <w:tcPr>
            <w:tcW w:w="4643" w:type="dxa"/>
          </w:tcPr>
          <w:p w14:paraId="19D205DC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  <w:bCs/>
              </w:rPr>
              <w:t>Immediately responsible for:</w:t>
            </w:r>
          </w:p>
        </w:tc>
        <w:tc>
          <w:tcPr>
            <w:tcW w:w="4644" w:type="dxa"/>
          </w:tcPr>
          <w:p w14:paraId="29379743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Class </w:t>
            </w:r>
            <w:proofErr w:type="gramStart"/>
            <w:r w:rsidRPr="007B241B">
              <w:rPr>
                <w:rFonts w:ascii="Arial" w:eastAsia="Arial Unicode MS" w:hAnsi="Arial" w:cs="Arial"/>
                <w:b/>
              </w:rPr>
              <w:t>welfare ,Curriculum</w:t>
            </w:r>
            <w:proofErr w:type="gramEnd"/>
            <w:r w:rsidRPr="007B241B">
              <w:rPr>
                <w:rFonts w:ascii="Arial" w:eastAsia="Arial Unicode MS" w:hAnsi="Arial" w:cs="Arial"/>
                <w:b/>
              </w:rPr>
              <w:t xml:space="preserve"> delivery, Teaching Assistants (in class </w:t>
            </w:r>
            <w:proofErr w:type="gramStart"/>
            <w:r w:rsidRPr="007B241B">
              <w:rPr>
                <w:rFonts w:ascii="Arial" w:eastAsia="Arial Unicode MS" w:hAnsi="Arial" w:cs="Arial"/>
                <w:b/>
              </w:rPr>
              <w:t xml:space="preserve">support)   </w:t>
            </w:r>
            <w:proofErr w:type="gramEnd"/>
            <w:r w:rsidRPr="007B241B">
              <w:rPr>
                <w:rFonts w:ascii="Arial" w:eastAsia="Arial Unicode MS" w:hAnsi="Arial" w:cs="Arial"/>
                <w:b/>
              </w:rPr>
              <w:t xml:space="preserve">                                            </w:t>
            </w:r>
          </w:p>
        </w:tc>
      </w:tr>
    </w:tbl>
    <w:p w14:paraId="64F1D0C3" w14:textId="1888F53A" w:rsidR="00D308E8" w:rsidRPr="007B241B" w:rsidRDefault="00D308E8" w:rsidP="00D308E8">
      <w:pPr>
        <w:rPr>
          <w:rFonts w:ascii="Arial" w:eastAsia="Arial Unicode MS" w:hAnsi="Arial" w:cs="Arial"/>
        </w:rPr>
      </w:pPr>
      <w:r w:rsidRPr="007B241B">
        <w:rPr>
          <w:rFonts w:ascii="Arial" w:eastAsia="Arial Unicode MS" w:hAnsi="Arial" w:cs="Arial"/>
          <w:bCs/>
        </w:rPr>
        <w:t xml:space="preserve">                                    </w:t>
      </w:r>
    </w:p>
    <w:p w14:paraId="2BE2AA40" w14:textId="77777777" w:rsidR="00D308E8" w:rsidRDefault="00D308E8" w:rsidP="00D308E8">
      <w:pPr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Job Purpose:</w:t>
      </w:r>
    </w:p>
    <w:p w14:paraId="71489BEC" w14:textId="0D131A5E" w:rsidR="00662C89" w:rsidRPr="007B241B" w:rsidRDefault="004A7929" w:rsidP="00D308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The role is based at the Beechcliffe Thackley site. The </w:t>
      </w:r>
      <w:r w:rsidR="00673441">
        <w:rPr>
          <w:rFonts w:ascii="Arial" w:hAnsi="Arial" w:cs="Arial"/>
          <w:bCs/>
        </w:rPr>
        <w:t>school’s</w:t>
      </w:r>
      <w:r w:rsidR="00C51888">
        <w:rPr>
          <w:rFonts w:ascii="Arial" w:hAnsi="Arial" w:cs="Arial"/>
          <w:bCs/>
        </w:rPr>
        <w:t xml:space="preserve"> mission is to be an exceptional school for pupils with Educational Health Care Plan</w:t>
      </w:r>
      <w:r w:rsidR="008762F8">
        <w:rPr>
          <w:rFonts w:ascii="Arial" w:hAnsi="Arial" w:cs="Arial"/>
          <w:bCs/>
        </w:rPr>
        <w:t>s</w:t>
      </w:r>
      <w:r w:rsidR="00F22AA0">
        <w:rPr>
          <w:rFonts w:ascii="Arial" w:hAnsi="Arial" w:cs="Arial"/>
          <w:bCs/>
        </w:rPr>
        <w:t xml:space="preserve"> where support for SEMH is identified as a </w:t>
      </w:r>
      <w:r w:rsidR="00673441">
        <w:rPr>
          <w:rFonts w:ascii="Arial" w:hAnsi="Arial" w:cs="Arial"/>
          <w:bCs/>
        </w:rPr>
        <w:t>significant</w:t>
      </w:r>
      <w:r w:rsidR="00F22AA0">
        <w:rPr>
          <w:rFonts w:ascii="Arial" w:hAnsi="Arial" w:cs="Arial"/>
          <w:bCs/>
        </w:rPr>
        <w:t xml:space="preserve"> </w:t>
      </w:r>
      <w:r w:rsidR="00673441">
        <w:rPr>
          <w:rFonts w:ascii="Arial" w:hAnsi="Arial" w:cs="Arial"/>
          <w:bCs/>
        </w:rPr>
        <w:t xml:space="preserve">need. </w:t>
      </w:r>
      <w:r w:rsidR="007F6677">
        <w:rPr>
          <w:rFonts w:ascii="Arial" w:hAnsi="Arial" w:cs="Arial"/>
          <w:bCs/>
        </w:rPr>
        <w:t>Pupils may also have Communication</w:t>
      </w:r>
      <w:r w:rsidR="00EC5238">
        <w:rPr>
          <w:rFonts w:ascii="Arial" w:hAnsi="Arial" w:cs="Arial"/>
          <w:bCs/>
        </w:rPr>
        <w:t xml:space="preserve"> &amp; Interaction and or </w:t>
      </w:r>
      <w:r w:rsidR="004A2ADB">
        <w:rPr>
          <w:rFonts w:ascii="Arial" w:hAnsi="Arial" w:cs="Arial"/>
          <w:bCs/>
        </w:rPr>
        <w:t xml:space="preserve">ASC as an additional need. </w:t>
      </w:r>
      <w:r w:rsidR="00673441">
        <w:rPr>
          <w:rFonts w:ascii="Arial" w:hAnsi="Arial" w:cs="Arial"/>
          <w:bCs/>
        </w:rPr>
        <w:t>The postholder will be expected to have the skills, passion drive and determination to provide pupils with transformative, life changing education.</w:t>
      </w:r>
      <w:r>
        <w:rPr>
          <w:rFonts w:ascii="Arial" w:hAnsi="Arial" w:cs="Arial"/>
          <w:b/>
          <w:u w:val="single"/>
        </w:rPr>
        <w:t xml:space="preserve"> </w:t>
      </w:r>
    </w:p>
    <w:p w14:paraId="647A8472" w14:textId="411C1EFD" w:rsidR="00D308E8" w:rsidRPr="007B241B" w:rsidRDefault="00D308E8" w:rsidP="00D308E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To deliver an appropriate and differentiated curriculum in which </w:t>
      </w:r>
      <w:proofErr w:type="gramStart"/>
      <w:r w:rsidRPr="007B241B">
        <w:rPr>
          <w:rFonts w:ascii="Arial" w:hAnsi="Arial" w:cs="Arial"/>
        </w:rPr>
        <w:t>takes into account</w:t>
      </w:r>
      <w:proofErr w:type="gramEnd"/>
      <w:r w:rsidRPr="007B241B">
        <w:rPr>
          <w:rFonts w:ascii="Arial" w:hAnsi="Arial" w:cs="Arial"/>
        </w:rPr>
        <w:t xml:space="preserve"> the </w:t>
      </w:r>
      <w:r w:rsidR="00DC425F">
        <w:rPr>
          <w:rFonts w:ascii="Arial" w:hAnsi="Arial" w:cs="Arial"/>
        </w:rPr>
        <w:t xml:space="preserve">needs, </w:t>
      </w:r>
      <w:r w:rsidRPr="007B241B">
        <w:rPr>
          <w:rFonts w:ascii="Arial" w:hAnsi="Arial" w:cs="Arial"/>
        </w:rPr>
        <w:t>age range and abilities of the pupils.</w:t>
      </w:r>
    </w:p>
    <w:p w14:paraId="4B37FD7A" w14:textId="48D6F71A" w:rsidR="00D308E8" w:rsidRPr="007B241B" w:rsidRDefault="00D308E8" w:rsidP="00D308E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To ensure </w:t>
      </w:r>
      <w:r w:rsidR="001A1BF4" w:rsidRPr="007B241B">
        <w:rPr>
          <w:rFonts w:ascii="Arial" w:hAnsi="Arial" w:cs="Arial"/>
        </w:rPr>
        <w:t>pupils</w:t>
      </w:r>
      <w:r w:rsidRPr="007B241B">
        <w:rPr>
          <w:rFonts w:ascii="Arial" w:hAnsi="Arial" w:cs="Arial"/>
        </w:rPr>
        <w:t xml:space="preserve"> </w:t>
      </w:r>
      <w:r w:rsidR="00E6758D">
        <w:rPr>
          <w:rFonts w:ascii="Arial" w:hAnsi="Arial" w:cs="Arial"/>
        </w:rPr>
        <w:t xml:space="preserve">thrive academically, personally and </w:t>
      </w:r>
      <w:r w:rsidR="00243B18">
        <w:rPr>
          <w:rFonts w:ascii="Arial" w:hAnsi="Arial" w:cs="Arial"/>
        </w:rPr>
        <w:t>socially through great teaching and learning.</w:t>
      </w:r>
    </w:p>
    <w:p w14:paraId="475C3ABC" w14:textId="77777777" w:rsidR="00EC0C7A" w:rsidRDefault="00EC0C7A" w:rsidP="00D308E8">
      <w:pPr>
        <w:rPr>
          <w:rFonts w:ascii="Arial" w:hAnsi="Arial" w:cs="Arial"/>
          <w:b/>
          <w:u w:val="single"/>
        </w:rPr>
      </w:pPr>
    </w:p>
    <w:p w14:paraId="54B81AD6" w14:textId="3F053F5A" w:rsidR="00D308E8" w:rsidRPr="007B241B" w:rsidRDefault="00D308E8" w:rsidP="00D308E8">
      <w:pPr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Teaching and Learning:</w:t>
      </w:r>
    </w:p>
    <w:p w14:paraId="7DFA8D6E" w14:textId="233F0D33" w:rsidR="00D308E8" w:rsidRPr="007B241B" w:rsidRDefault="00D308E8" w:rsidP="00D308E8">
      <w:pPr>
        <w:numPr>
          <w:ilvl w:val="0"/>
          <w:numId w:val="8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Take responsibility, under </w:t>
      </w:r>
      <w:r w:rsidR="00FD4D94" w:rsidRPr="007B241B">
        <w:rPr>
          <w:rFonts w:ascii="Arial" w:hAnsi="Arial" w:cs="Arial"/>
        </w:rPr>
        <w:t xml:space="preserve">the direction of the </w:t>
      </w:r>
      <w:r w:rsidRPr="007B241B">
        <w:rPr>
          <w:rFonts w:ascii="Arial" w:hAnsi="Arial" w:cs="Arial"/>
        </w:rPr>
        <w:t>Head</w:t>
      </w:r>
      <w:r w:rsidR="001A1BF4">
        <w:rPr>
          <w:rFonts w:ascii="Arial" w:hAnsi="Arial" w:cs="Arial"/>
        </w:rPr>
        <w:t xml:space="preserve"> of School</w:t>
      </w:r>
      <w:r w:rsidRPr="007B241B">
        <w:rPr>
          <w:rFonts w:ascii="Arial" w:hAnsi="Arial" w:cs="Arial"/>
        </w:rPr>
        <w:t xml:space="preserve"> for </w:t>
      </w:r>
      <w:r w:rsidR="0051793B">
        <w:rPr>
          <w:rFonts w:ascii="Arial" w:hAnsi="Arial" w:cs="Arial"/>
        </w:rPr>
        <w:t xml:space="preserve">teaching </w:t>
      </w:r>
      <w:r w:rsidR="00D369E8">
        <w:rPr>
          <w:rFonts w:ascii="Arial" w:hAnsi="Arial" w:cs="Arial"/>
        </w:rPr>
        <w:t xml:space="preserve">a class group </w:t>
      </w:r>
      <w:r w:rsidRPr="007B241B">
        <w:rPr>
          <w:rFonts w:ascii="Arial" w:hAnsi="Arial" w:cs="Arial"/>
        </w:rPr>
        <w:t>within Beechcliffe Thackley</w:t>
      </w:r>
      <w:r w:rsidR="00FD4D94" w:rsidRPr="007B241B">
        <w:rPr>
          <w:rFonts w:ascii="Arial" w:hAnsi="Arial" w:cs="Arial"/>
        </w:rPr>
        <w:t>.</w:t>
      </w:r>
    </w:p>
    <w:p w14:paraId="1010BFA8" w14:textId="4EBC9B33" w:rsidR="00D308E8" w:rsidRPr="007B241B" w:rsidRDefault="00D308E8" w:rsidP="00D308E8">
      <w:pPr>
        <w:numPr>
          <w:ilvl w:val="0"/>
          <w:numId w:val="8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Take responsibility for the organisation, management and pastoral care </w:t>
      </w:r>
      <w:r w:rsidR="00FD4D94" w:rsidRPr="007B241B">
        <w:rPr>
          <w:rFonts w:ascii="Arial" w:hAnsi="Arial" w:cs="Arial"/>
        </w:rPr>
        <w:t xml:space="preserve">of </w:t>
      </w:r>
      <w:r w:rsidRPr="007B241B">
        <w:rPr>
          <w:rFonts w:ascii="Arial" w:hAnsi="Arial" w:cs="Arial"/>
        </w:rPr>
        <w:t xml:space="preserve">pupils. </w:t>
      </w:r>
    </w:p>
    <w:p w14:paraId="6D954BE6" w14:textId="40AD6A66" w:rsidR="00D308E8" w:rsidRPr="007B241B" w:rsidRDefault="00D308E8" w:rsidP="00D308E8">
      <w:pPr>
        <w:numPr>
          <w:ilvl w:val="0"/>
          <w:numId w:val="8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Plan and deliver lessons in a manner that is </w:t>
      </w:r>
      <w:r w:rsidR="000C4B1B">
        <w:rPr>
          <w:rFonts w:ascii="Arial" w:hAnsi="Arial" w:cs="Arial"/>
        </w:rPr>
        <w:t xml:space="preserve">adapted </w:t>
      </w:r>
      <w:r w:rsidRPr="007B241B">
        <w:rPr>
          <w:rFonts w:ascii="Arial" w:hAnsi="Arial" w:cs="Arial"/>
        </w:rPr>
        <w:t>to take account of individual needs.</w:t>
      </w:r>
    </w:p>
    <w:p w14:paraId="138D956B" w14:textId="77777777" w:rsidR="00D308E8" w:rsidRPr="007B241B" w:rsidRDefault="00D308E8" w:rsidP="00D308E8">
      <w:pPr>
        <w:numPr>
          <w:ilvl w:val="0"/>
          <w:numId w:val="8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Construct/review/modify </w:t>
      </w:r>
      <w:proofErr w:type="gramStart"/>
      <w:r w:rsidRPr="007B241B">
        <w:rPr>
          <w:rFonts w:ascii="Arial" w:hAnsi="Arial" w:cs="Arial"/>
        </w:rPr>
        <w:t>medium and long term</w:t>
      </w:r>
      <w:proofErr w:type="gramEnd"/>
      <w:r w:rsidRPr="007B241B">
        <w:rPr>
          <w:rFonts w:ascii="Arial" w:hAnsi="Arial" w:cs="Arial"/>
        </w:rPr>
        <w:t xml:space="preserve"> planning to ensure coverage, progression and a range of learning experiences.</w:t>
      </w:r>
    </w:p>
    <w:p w14:paraId="4463F397" w14:textId="77777777" w:rsidR="00D308E8" w:rsidRPr="007B241B" w:rsidRDefault="00D308E8" w:rsidP="00D308E8">
      <w:pPr>
        <w:numPr>
          <w:ilvl w:val="0"/>
          <w:numId w:val="8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Contribute to the assessment of pupils, formulating where appropriate, individual programmes, monitor their implementation and review progress </w:t>
      </w:r>
    </w:p>
    <w:p w14:paraId="4984C6F0" w14:textId="67D5D15A" w:rsidR="00D308E8" w:rsidRPr="007B241B" w:rsidRDefault="00D308E8" w:rsidP="00D308E8">
      <w:pPr>
        <w:numPr>
          <w:ilvl w:val="0"/>
          <w:numId w:val="8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Contribute to the Statutory Assessment process where necessary, liaising with parent/carers and appropriate agencies.</w:t>
      </w:r>
    </w:p>
    <w:p w14:paraId="748F94A0" w14:textId="77777777" w:rsidR="00480CA5" w:rsidRPr="007B241B" w:rsidRDefault="00480CA5" w:rsidP="00480CA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1AC0245" w14:textId="64D18F40" w:rsidR="00D308E8" w:rsidRPr="007B241B" w:rsidRDefault="00D308E8" w:rsidP="00D308E8">
      <w:pPr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Recording and Assessment:</w:t>
      </w:r>
    </w:p>
    <w:p w14:paraId="10744A3F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Set targets for raising achievement for pupils and feedback to leaders as required.</w:t>
      </w:r>
    </w:p>
    <w:p w14:paraId="58511D70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Monitor planning and pupil progress to ensure individual needs/targets are met.</w:t>
      </w:r>
    </w:p>
    <w:p w14:paraId="3AE347A0" w14:textId="5B140809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Contribute to the Annual Report to </w:t>
      </w:r>
      <w:r w:rsidR="00217F16">
        <w:rPr>
          <w:rFonts w:ascii="Arial" w:hAnsi="Arial" w:cs="Arial"/>
        </w:rPr>
        <w:t>p</w:t>
      </w:r>
      <w:r w:rsidRPr="007B241B">
        <w:rPr>
          <w:rFonts w:ascii="Arial" w:hAnsi="Arial" w:cs="Arial"/>
        </w:rPr>
        <w:t>arents</w:t>
      </w:r>
    </w:p>
    <w:p w14:paraId="3C3F9B38" w14:textId="3EF32B63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Review, monitor and evaluate current practice and provide feedback to the </w:t>
      </w:r>
      <w:r w:rsidR="002F641B">
        <w:rPr>
          <w:rFonts w:ascii="Arial" w:hAnsi="Arial" w:cs="Arial"/>
        </w:rPr>
        <w:t>Senior Management Team</w:t>
      </w:r>
      <w:r w:rsidRPr="007B241B">
        <w:rPr>
          <w:rFonts w:ascii="Arial" w:hAnsi="Arial" w:cs="Arial"/>
        </w:rPr>
        <w:t>.</w:t>
      </w:r>
    </w:p>
    <w:p w14:paraId="6F3281DE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Provide written reports as required, annual reports to parents and attend review meetings as necessary.</w:t>
      </w:r>
    </w:p>
    <w:p w14:paraId="7FAD0945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hAnsi="Arial" w:cs="Arial"/>
        </w:rPr>
      </w:pPr>
      <w:r w:rsidRPr="007B241B">
        <w:rPr>
          <w:rFonts w:ascii="Arial" w:hAnsi="Arial" w:cs="Arial"/>
        </w:rPr>
        <w:t>Contribute to the Beechcliffe Schools Improvement Plan.</w:t>
      </w:r>
    </w:p>
    <w:p w14:paraId="65D16C31" w14:textId="77777777" w:rsidR="00480CA5" w:rsidRDefault="00480CA5" w:rsidP="00D308E8">
      <w:pPr>
        <w:tabs>
          <w:tab w:val="left" w:pos="426"/>
        </w:tabs>
        <w:rPr>
          <w:rFonts w:ascii="Arial" w:hAnsi="Arial" w:cs="Arial"/>
          <w:b/>
          <w:u w:val="single"/>
        </w:rPr>
      </w:pPr>
    </w:p>
    <w:p w14:paraId="088443DB" w14:textId="77777777" w:rsidR="000C4B1B" w:rsidRPr="007B241B" w:rsidRDefault="000C4B1B" w:rsidP="00D308E8">
      <w:pPr>
        <w:tabs>
          <w:tab w:val="left" w:pos="426"/>
        </w:tabs>
        <w:rPr>
          <w:rFonts w:ascii="Arial" w:hAnsi="Arial" w:cs="Arial"/>
          <w:b/>
          <w:u w:val="single"/>
        </w:rPr>
      </w:pPr>
    </w:p>
    <w:p w14:paraId="202E2931" w14:textId="77777777" w:rsidR="00D308E8" w:rsidRPr="007B241B" w:rsidRDefault="00D308E8" w:rsidP="00D308E8">
      <w:pPr>
        <w:tabs>
          <w:tab w:val="left" w:pos="426"/>
        </w:tabs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Other Duties and Responsibilities</w:t>
      </w:r>
    </w:p>
    <w:p w14:paraId="5EAF157C" w14:textId="33E38C86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Provide guidance to pupils on educational and social matters and to monitor and modify behaviours in accordance with the </w:t>
      </w:r>
      <w:r w:rsidR="00F65C82" w:rsidRPr="007B241B">
        <w:rPr>
          <w:rFonts w:ascii="Arial" w:hAnsi="Arial" w:cs="Arial"/>
        </w:rPr>
        <w:t>schools’</w:t>
      </w:r>
      <w:r w:rsidRPr="007B241B">
        <w:rPr>
          <w:rFonts w:ascii="Arial" w:hAnsi="Arial" w:cs="Arial"/>
        </w:rPr>
        <w:t xml:space="preserve"> practices.</w:t>
      </w:r>
    </w:p>
    <w:p w14:paraId="7DD8150D" w14:textId="4D3D9768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Take case management responsibility for designated pupils, including the maintenance of pupil </w:t>
      </w:r>
      <w:r w:rsidR="00F65C82" w:rsidRPr="007B241B">
        <w:rPr>
          <w:rFonts w:ascii="Arial" w:hAnsi="Arial" w:cs="Arial"/>
        </w:rPr>
        <w:t xml:space="preserve">records. </w:t>
      </w:r>
    </w:p>
    <w:p w14:paraId="65ACA036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Develop, implement and review pupils’ individual plans as necessary.</w:t>
      </w:r>
    </w:p>
    <w:p w14:paraId="2A8B27A3" w14:textId="77777777" w:rsidR="00D308E8" w:rsidRPr="007B241B" w:rsidRDefault="00D308E8" w:rsidP="00D308E8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Participate in inductions for new pupils and their parent/</w:t>
      </w:r>
      <w:proofErr w:type="gramStart"/>
      <w:r w:rsidRPr="007B241B">
        <w:rPr>
          <w:rFonts w:ascii="Arial" w:hAnsi="Arial" w:cs="Arial"/>
        </w:rPr>
        <w:t>carers, and</w:t>
      </w:r>
      <w:proofErr w:type="gramEnd"/>
      <w:r w:rsidRPr="007B241B">
        <w:rPr>
          <w:rFonts w:ascii="Arial" w:hAnsi="Arial" w:cs="Arial"/>
        </w:rPr>
        <w:t xml:space="preserve"> maintain regular communication with those pupils’ families.</w:t>
      </w:r>
    </w:p>
    <w:p w14:paraId="377C60E5" w14:textId="77777777" w:rsidR="00D308E8" w:rsidRPr="007B241B" w:rsidRDefault="00D308E8" w:rsidP="00D308E8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Support, where appropriate, the statutory assessment process for pupils and participate in pupils’ Annual Reviews.</w:t>
      </w:r>
    </w:p>
    <w:p w14:paraId="399E1260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Review, monitor and evaluate current practice and provide feedback to the Senior Leadership Team.</w:t>
      </w:r>
    </w:p>
    <w:p w14:paraId="0033B6E9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Work in partnership with schools, parents and other agencies regarding individual cases and strategic issues.</w:t>
      </w:r>
    </w:p>
    <w:p w14:paraId="5AFCA770" w14:textId="77777777" w:rsidR="00D308E8" w:rsidRPr="007B241B" w:rsidRDefault="00D308E8" w:rsidP="00C339C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To work as a team member in developing the range of intervention strategies available throughout the school</w:t>
      </w:r>
    </w:p>
    <w:p w14:paraId="0FEF7AEF" w14:textId="294C686C" w:rsidR="00C339C4" w:rsidRPr="007B241B" w:rsidRDefault="00D308E8" w:rsidP="007B241B">
      <w:pPr>
        <w:tabs>
          <w:tab w:val="left" w:pos="709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9.  </w:t>
      </w:r>
      <w:r w:rsidR="007B241B">
        <w:rPr>
          <w:rFonts w:ascii="Arial" w:hAnsi="Arial" w:cs="Arial"/>
        </w:rPr>
        <w:t xml:space="preserve">  </w:t>
      </w:r>
      <w:r w:rsidRPr="007B241B">
        <w:rPr>
          <w:rFonts w:ascii="Arial" w:hAnsi="Arial" w:cs="Arial"/>
        </w:rPr>
        <w:t xml:space="preserve">To perform any duties which may reasonably be assigned to you by the </w:t>
      </w:r>
      <w:r w:rsidR="00C339C4" w:rsidRPr="007B241B">
        <w:rPr>
          <w:rFonts w:ascii="Arial" w:hAnsi="Arial" w:cs="Arial"/>
        </w:rPr>
        <w:t>S</w:t>
      </w:r>
      <w:r w:rsidR="002F641B">
        <w:rPr>
          <w:rFonts w:ascii="Arial" w:hAnsi="Arial" w:cs="Arial"/>
        </w:rPr>
        <w:t>enior Leadership Team</w:t>
      </w:r>
      <w:r w:rsidR="00C339C4" w:rsidRPr="007B241B">
        <w:rPr>
          <w:rFonts w:ascii="Arial" w:hAnsi="Arial" w:cs="Arial"/>
        </w:rPr>
        <w:t xml:space="preserve"> and </w:t>
      </w:r>
      <w:r w:rsidR="0088523A">
        <w:rPr>
          <w:rFonts w:ascii="Arial" w:hAnsi="Arial" w:cs="Arial"/>
        </w:rPr>
        <w:t>Head of School.</w:t>
      </w:r>
    </w:p>
    <w:p w14:paraId="05838F6A" w14:textId="0EA3E90D" w:rsidR="00D308E8" w:rsidRPr="007B241B" w:rsidRDefault="00D308E8" w:rsidP="00C339C4">
      <w:pPr>
        <w:tabs>
          <w:tab w:val="left" w:pos="426"/>
          <w:tab w:val="left" w:pos="709"/>
        </w:tabs>
        <w:spacing w:after="0" w:line="240" w:lineRule="auto"/>
        <w:ind w:left="426" w:hanging="426"/>
        <w:rPr>
          <w:rFonts w:ascii="Arial" w:hAnsi="Arial" w:cs="Arial"/>
        </w:rPr>
      </w:pPr>
    </w:p>
    <w:p w14:paraId="2321962C" w14:textId="77777777" w:rsidR="00D308E8" w:rsidRPr="007B241B" w:rsidRDefault="00D308E8" w:rsidP="00C339C4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                                                  </w:t>
      </w:r>
    </w:p>
    <w:p w14:paraId="3601EA5E" w14:textId="77777777" w:rsidR="00D308E8" w:rsidRPr="007B241B" w:rsidRDefault="00D308E8" w:rsidP="00C339C4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54630974" w14:textId="2E3F3AFE" w:rsidR="003B4595" w:rsidRPr="00692754" w:rsidRDefault="003B4595" w:rsidP="00480CA5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692754">
        <w:rPr>
          <w:rFonts w:ascii="Arial" w:hAnsi="Arial" w:cs="Arial"/>
          <w:b/>
          <w:bCs/>
          <w:color w:val="000000"/>
          <w:u w:val="single"/>
          <w:lang w:eastAsia="en-GB"/>
        </w:rPr>
        <w:t>PERSONNEL SPECIFICATION</w:t>
      </w:r>
    </w:p>
    <w:p w14:paraId="5B9AA64E" w14:textId="77777777" w:rsidR="00480CA5" w:rsidRPr="007B241B" w:rsidRDefault="00480CA5" w:rsidP="00480CA5">
      <w:pPr>
        <w:spacing w:after="0" w:line="240" w:lineRule="auto"/>
        <w:jc w:val="center"/>
        <w:textAlignment w:val="baseline"/>
        <w:rPr>
          <w:rFonts w:ascii="Arial" w:hAnsi="Arial" w:cs="Arial"/>
          <w:lang w:eastAsia="en-GB"/>
        </w:rPr>
      </w:pPr>
    </w:p>
    <w:p w14:paraId="766E94FC" w14:textId="5A0F907A" w:rsidR="003B4595" w:rsidRPr="007B241B" w:rsidRDefault="00480CA5" w:rsidP="003B4595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7B241B">
        <w:rPr>
          <w:rFonts w:ascii="Arial" w:hAnsi="Arial" w:cs="Arial"/>
          <w:b/>
          <w:bCs/>
          <w:color w:val="000000"/>
          <w:lang w:eastAsia="en-GB"/>
        </w:rPr>
        <w:t>Essential Criteria:</w:t>
      </w:r>
    </w:p>
    <w:p w14:paraId="37ABA3EE" w14:textId="77777777" w:rsidR="00480CA5" w:rsidRPr="007B241B" w:rsidRDefault="00480CA5" w:rsidP="003B4595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37C58204" w14:textId="77777777" w:rsidR="007B241B" w:rsidRPr="007B241B" w:rsidRDefault="007B241B" w:rsidP="007B241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lang w:eastAsia="en-GB"/>
        </w:rPr>
        <w:t>Honours degree or equivalent in relevant subject</w:t>
      </w:r>
    </w:p>
    <w:p w14:paraId="2F19953E" w14:textId="77777777" w:rsidR="007B241B" w:rsidRPr="007B241B" w:rsidRDefault="007B241B" w:rsidP="007B241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lang w:eastAsia="en-GB"/>
        </w:rPr>
        <w:t xml:space="preserve">Qualified Teacher Status </w:t>
      </w:r>
    </w:p>
    <w:p w14:paraId="452F7370" w14:textId="77777777" w:rsidR="00480CA5" w:rsidRPr="007B241B" w:rsidRDefault="00480CA5" w:rsidP="00480CA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 xml:space="preserve">An understanding and demonstration of barriers to learning </w:t>
      </w:r>
    </w:p>
    <w:p w14:paraId="486C63FB" w14:textId="522E9479" w:rsidR="00480CA5" w:rsidRPr="007B241B" w:rsidRDefault="00480CA5" w:rsidP="00480CA5">
      <w:pPr>
        <w:spacing w:after="0" w:line="240" w:lineRule="auto"/>
        <w:textAlignment w:val="baseline"/>
        <w:rPr>
          <w:rFonts w:ascii="Arial" w:hAnsi="Arial" w:cs="Arial"/>
          <w:color w:val="000000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 xml:space="preserve">            and how those may be overcome </w:t>
      </w:r>
    </w:p>
    <w:p w14:paraId="4CF2943C" w14:textId="05791F79" w:rsidR="00480CA5" w:rsidRPr="00F447F5" w:rsidRDefault="00480CA5" w:rsidP="001C1FE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F447F5">
        <w:rPr>
          <w:rFonts w:ascii="Arial" w:hAnsi="Arial" w:cs="Arial"/>
          <w:color w:val="000000"/>
          <w:lang w:eastAsia="en-GB"/>
        </w:rPr>
        <w:t>Experience of managing student performance and intervention strategies to raise performance  </w:t>
      </w:r>
    </w:p>
    <w:p w14:paraId="112D9113" w14:textId="0BFBEC36" w:rsidR="00480CA5" w:rsidRPr="007B241B" w:rsidRDefault="00480CA5" w:rsidP="00480CA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>Previous teaching within special school or an appropriate phase of education</w:t>
      </w:r>
    </w:p>
    <w:p w14:paraId="4589CD02" w14:textId="77777777" w:rsidR="00EC0C7A" w:rsidRPr="00422143" w:rsidRDefault="00EC0C7A" w:rsidP="00EC0C7A">
      <w:pPr>
        <w:tabs>
          <w:tab w:val="left" w:pos="426"/>
        </w:tabs>
        <w:ind w:left="426" w:hanging="426"/>
        <w:rPr>
          <w:sz w:val="24"/>
          <w:szCs w:val="24"/>
        </w:rPr>
      </w:pPr>
      <w:r w:rsidRPr="00422143">
        <w:rPr>
          <w:sz w:val="24"/>
          <w:szCs w:val="24"/>
        </w:rPr>
        <w:t xml:space="preserve">                                                  </w:t>
      </w:r>
    </w:p>
    <w:p w14:paraId="528AA46F" w14:textId="77777777" w:rsidR="00EC0C7A" w:rsidRPr="00422143" w:rsidRDefault="00EC0C7A" w:rsidP="00EC0C7A">
      <w:pPr>
        <w:textAlignment w:val="baseline"/>
        <w:rPr>
          <w:b/>
          <w:bCs/>
          <w:color w:val="000000"/>
          <w:sz w:val="24"/>
          <w:szCs w:val="24"/>
        </w:rPr>
      </w:pPr>
    </w:p>
    <w:p w14:paraId="2BD326F1" w14:textId="77777777" w:rsidR="00EC0C7A" w:rsidRPr="00422143" w:rsidRDefault="00EC0C7A" w:rsidP="00EC0C7A">
      <w:pPr>
        <w:textAlignment w:val="baseline"/>
        <w:rPr>
          <w:b/>
          <w:bCs/>
          <w:color w:val="000000"/>
          <w:sz w:val="24"/>
          <w:szCs w:val="24"/>
        </w:rPr>
      </w:pPr>
    </w:p>
    <w:p w14:paraId="5E89C59D" w14:textId="77777777" w:rsidR="00EC0C7A" w:rsidRPr="00422143" w:rsidRDefault="00EC0C7A" w:rsidP="00EC0C7A">
      <w:pPr>
        <w:textAlignment w:val="baseline"/>
        <w:rPr>
          <w:b/>
          <w:bCs/>
          <w:color w:val="000000"/>
          <w:sz w:val="24"/>
          <w:szCs w:val="24"/>
        </w:rPr>
      </w:pPr>
    </w:p>
    <w:p w14:paraId="43BA4A5B" w14:textId="77777777" w:rsidR="00EC0C7A" w:rsidRDefault="00EC0C7A" w:rsidP="007B241B">
      <w:pPr>
        <w:pStyle w:val="ListParagraph"/>
        <w:spacing w:after="0" w:line="240" w:lineRule="auto"/>
        <w:textAlignment w:val="baseline"/>
        <w:rPr>
          <w:rFonts w:ascii="Arial Black" w:hAnsi="Arial Black" w:cs="Arial"/>
          <w:lang w:eastAsia="en-GB"/>
        </w:rPr>
      </w:pPr>
    </w:p>
    <w:sectPr w:rsidR="00EC0C7A" w:rsidSect="00A04E67">
      <w:pgSz w:w="11906" w:h="16838"/>
      <w:pgMar w:top="851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144"/>
    <w:multiLevelType w:val="hybridMultilevel"/>
    <w:tmpl w:val="315A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A17"/>
    <w:multiLevelType w:val="hybridMultilevel"/>
    <w:tmpl w:val="81BE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333E"/>
    <w:multiLevelType w:val="hybridMultilevel"/>
    <w:tmpl w:val="3CE22FDC"/>
    <w:lvl w:ilvl="0" w:tplc="8CC61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756524"/>
    <w:multiLevelType w:val="hybridMultilevel"/>
    <w:tmpl w:val="AD2CDCF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45302"/>
    <w:multiLevelType w:val="multilevel"/>
    <w:tmpl w:val="6CA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75ADB"/>
    <w:multiLevelType w:val="hybridMultilevel"/>
    <w:tmpl w:val="862C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212B"/>
    <w:multiLevelType w:val="hybridMultilevel"/>
    <w:tmpl w:val="27E83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E27B1"/>
    <w:multiLevelType w:val="hybridMultilevel"/>
    <w:tmpl w:val="DB328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C13DE7"/>
    <w:multiLevelType w:val="hybridMultilevel"/>
    <w:tmpl w:val="9C727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077EA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C6B7C"/>
    <w:multiLevelType w:val="hybridMultilevel"/>
    <w:tmpl w:val="6D7C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D6F5A"/>
    <w:multiLevelType w:val="hybridMultilevel"/>
    <w:tmpl w:val="FF029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E25E1"/>
    <w:multiLevelType w:val="hybridMultilevel"/>
    <w:tmpl w:val="B17669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80D21"/>
    <w:multiLevelType w:val="hybridMultilevel"/>
    <w:tmpl w:val="6046C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02E0D"/>
    <w:multiLevelType w:val="multilevel"/>
    <w:tmpl w:val="EB7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C95F5A"/>
    <w:multiLevelType w:val="hybridMultilevel"/>
    <w:tmpl w:val="9930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327E3"/>
    <w:multiLevelType w:val="hybridMultilevel"/>
    <w:tmpl w:val="BDEC918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A6C7DD7"/>
    <w:multiLevelType w:val="hybridMultilevel"/>
    <w:tmpl w:val="28943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16C23"/>
    <w:multiLevelType w:val="multilevel"/>
    <w:tmpl w:val="9A0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6296176">
    <w:abstractNumId w:val="4"/>
  </w:num>
  <w:num w:numId="2" w16cid:durableId="968129218">
    <w:abstractNumId w:val="17"/>
  </w:num>
  <w:num w:numId="3" w16cid:durableId="2114663097">
    <w:abstractNumId w:val="13"/>
  </w:num>
  <w:num w:numId="4" w16cid:durableId="1527330819">
    <w:abstractNumId w:val="12"/>
  </w:num>
  <w:num w:numId="5" w16cid:durableId="1962034806">
    <w:abstractNumId w:val="10"/>
  </w:num>
  <w:num w:numId="6" w16cid:durableId="656571160">
    <w:abstractNumId w:val="1"/>
  </w:num>
  <w:num w:numId="7" w16cid:durableId="2047638917">
    <w:abstractNumId w:val="5"/>
  </w:num>
  <w:num w:numId="8" w16cid:durableId="1641300063">
    <w:abstractNumId w:val="3"/>
  </w:num>
  <w:num w:numId="9" w16cid:durableId="1553928079">
    <w:abstractNumId w:val="6"/>
  </w:num>
  <w:num w:numId="10" w16cid:durableId="1484270858">
    <w:abstractNumId w:val="16"/>
  </w:num>
  <w:num w:numId="11" w16cid:durableId="1284921228">
    <w:abstractNumId w:val="7"/>
  </w:num>
  <w:num w:numId="12" w16cid:durableId="31618555">
    <w:abstractNumId w:val="8"/>
  </w:num>
  <w:num w:numId="13" w16cid:durableId="99032975">
    <w:abstractNumId w:val="2"/>
  </w:num>
  <w:num w:numId="14" w16cid:durableId="353381182">
    <w:abstractNumId w:val="15"/>
  </w:num>
  <w:num w:numId="15" w16cid:durableId="1427382293">
    <w:abstractNumId w:val="0"/>
  </w:num>
  <w:num w:numId="16" w16cid:durableId="1443574272">
    <w:abstractNumId w:val="9"/>
  </w:num>
  <w:num w:numId="17" w16cid:durableId="419454231">
    <w:abstractNumId w:val="11"/>
  </w:num>
  <w:num w:numId="18" w16cid:durableId="1222058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14"/>
    <w:rsid w:val="00004D14"/>
    <w:rsid w:val="0002294C"/>
    <w:rsid w:val="000354ED"/>
    <w:rsid w:val="000418E6"/>
    <w:rsid w:val="00051AFC"/>
    <w:rsid w:val="00072D67"/>
    <w:rsid w:val="00084512"/>
    <w:rsid w:val="00096443"/>
    <w:rsid w:val="000B6C60"/>
    <w:rsid w:val="000C4B1B"/>
    <w:rsid w:val="000C70BB"/>
    <w:rsid w:val="00124ACE"/>
    <w:rsid w:val="001352A6"/>
    <w:rsid w:val="0013769F"/>
    <w:rsid w:val="001378E5"/>
    <w:rsid w:val="00146F62"/>
    <w:rsid w:val="001708E0"/>
    <w:rsid w:val="001A1BF4"/>
    <w:rsid w:val="001B4EA1"/>
    <w:rsid w:val="001D39B0"/>
    <w:rsid w:val="001F56CE"/>
    <w:rsid w:val="001F662B"/>
    <w:rsid w:val="00217F16"/>
    <w:rsid w:val="002263BA"/>
    <w:rsid w:val="00230055"/>
    <w:rsid w:val="00243B18"/>
    <w:rsid w:val="00255792"/>
    <w:rsid w:val="00265270"/>
    <w:rsid w:val="00266B58"/>
    <w:rsid w:val="00274CC2"/>
    <w:rsid w:val="002E1F16"/>
    <w:rsid w:val="002F641B"/>
    <w:rsid w:val="00316BFA"/>
    <w:rsid w:val="00330424"/>
    <w:rsid w:val="003325C4"/>
    <w:rsid w:val="003675F2"/>
    <w:rsid w:val="003A12F0"/>
    <w:rsid w:val="003B3C40"/>
    <w:rsid w:val="003B4595"/>
    <w:rsid w:val="00466040"/>
    <w:rsid w:val="00480CA5"/>
    <w:rsid w:val="00487831"/>
    <w:rsid w:val="004A2ADB"/>
    <w:rsid w:val="004A7929"/>
    <w:rsid w:val="004D4F08"/>
    <w:rsid w:val="004E0A89"/>
    <w:rsid w:val="00511599"/>
    <w:rsid w:val="0051793B"/>
    <w:rsid w:val="0052479A"/>
    <w:rsid w:val="005C06A0"/>
    <w:rsid w:val="006075EC"/>
    <w:rsid w:val="00617C4B"/>
    <w:rsid w:val="00645081"/>
    <w:rsid w:val="00662C89"/>
    <w:rsid w:val="00664A6C"/>
    <w:rsid w:val="00673441"/>
    <w:rsid w:val="00683F09"/>
    <w:rsid w:val="00692754"/>
    <w:rsid w:val="006A1A46"/>
    <w:rsid w:val="006B5174"/>
    <w:rsid w:val="006D75A0"/>
    <w:rsid w:val="006E2587"/>
    <w:rsid w:val="00702484"/>
    <w:rsid w:val="007171D2"/>
    <w:rsid w:val="00723833"/>
    <w:rsid w:val="00727A08"/>
    <w:rsid w:val="00734054"/>
    <w:rsid w:val="007B241B"/>
    <w:rsid w:val="007C6E4F"/>
    <w:rsid w:val="007D5382"/>
    <w:rsid w:val="007F6677"/>
    <w:rsid w:val="00803D5C"/>
    <w:rsid w:val="0083071F"/>
    <w:rsid w:val="00836C81"/>
    <w:rsid w:val="00844065"/>
    <w:rsid w:val="008762F8"/>
    <w:rsid w:val="0088266F"/>
    <w:rsid w:val="0088523A"/>
    <w:rsid w:val="0089042A"/>
    <w:rsid w:val="008B1BA9"/>
    <w:rsid w:val="008C213B"/>
    <w:rsid w:val="008E2FF2"/>
    <w:rsid w:val="009025FC"/>
    <w:rsid w:val="009D41DB"/>
    <w:rsid w:val="009F1DE7"/>
    <w:rsid w:val="00A04E67"/>
    <w:rsid w:val="00A22D5B"/>
    <w:rsid w:val="00A264BA"/>
    <w:rsid w:val="00A721E0"/>
    <w:rsid w:val="00A9125A"/>
    <w:rsid w:val="00A94A28"/>
    <w:rsid w:val="00AB0F3D"/>
    <w:rsid w:val="00AB6030"/>
    <w:rsid w:val="00AE37EF"/>
    <w:rsid w:val="00B00598"/>
    <w:rsid w:val="00B52F60"/>
    <w:rsid w:val="00B578A2"/>
    <w:rsid w:val="00BA0A50"/>
    <w:rsid w:val="00BA157A"/>
    <w:rsid w:val="00BA47ED"/>
    <w:rsid w:val="00BC394D"/>
    <w:rsid w:val="00BE019A"/>
    <w:rsid w:val="00C0639A"/>
    <w:rsid w:val="00C0687E"/>
    <w:rsid w:val="00C339C4"/>
    <w:rsid w:val="00C36695"/>
    <w:rsid w:val="00C50AD4"/>
    <w:rsid w:val="00C51888"/>
    <w:rsid w:val="00C56213"/>
    <w:rsid w:val="00C57C94"/>
    <w:rsid w:val="00C8659E"/>
    <w:rsid w:val="00D01CC3"/>
    <w:rsid w:val="00D152F8"/>
    <w:rsid w:val="00D308E8"/>
    <w:rsid w:val="00D369E8"/>
    <w:rsid w:val="00DC425F"/>
    <w:rsid w:val="00DD5F73"/>
    <w:rsid w:val="00E07A95"/>
    <w:rsid w:val="00E17F74"/>
    <w:rsid w:val="00E6758D"/>
    <w:rsid w:val="00EB4015"/>
    <w:rsid w:val="00EC0C7A"/>
    <w:rsid w:val="00EC5238"/>
    <w:rsid w:val="00F10F86"/>
    <w:rsid w:val="00F22AA0"/>
    <w:rsid w:val="00F447F5"/>
    <w:rsid w:val="00F5787E"/>
    <w:rsid w:val="00F632A3"/>
    <w:rsid w:val="00F6459F"/>
    <w:rsid w:val="00F65C82"/>
    <w:rsid w:val="00F85909"/>
    <w:rsid w:val="00FA7677"/>
    <w:rsid w:val="00FC3869"/>
    <w:rsid w:val="00FD4D94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E5C6C"/>
  <w15:docId w15:val="{C7A9398C-A70A-C64A-ABBD-52066C3E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04D14"/>
    <w:rPr>
      <w:rFonts w:cs="Times New Roman"/>
    </w:rPr>
  </w:style>
  <w:style w:type="paragraph" w:styleId="ListParagraph">
    <w:name w:val="List Paragraph"/>
    <w:basedOn w:val="Normal"/>
    <w:uiPriority w:val="34"/>
    <w:qFormat/>
    <w:rsid w:val="00617C4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01CC3"/>
    <w:pPr>
      <w:spacing w:after="0" w:line="240" w:lineRule="auto"/>
      <w:jc w:val="center"/>
    </w:pPr>
    <w:rPr>
      <w:rFonts w:ascii="Arial" w:hAnsi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D01CC3"/>
    <w:rPr>
      <w:rFonts w:ascii="Arial" w:hAnsi="Arial"/>
      <w:b/>
      <w:sz w:val="24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D01CC3"/>
    <w:pPr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01CC3"/>
    <w:rPr>
      <w:rFonts w:ascii="Arial" w:hAnsi="Arial"/>
      <w:b/>
      <w:sz w:val="24"/>
      <w:lang w:eastAsia="en-US"/>
    </w:rPr>
  </w:style>
  <w:style w:type="character" w:styleId="Hyperlink">
    <w:name w:val="Hyperlink"/>
    <w:basedOn w:val="DefaultParagraphFont"/>
    <w:uiPriority w:val="99"/>
    <w:semiHidden/>
    <w:rsid w:val="00D01C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4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99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3B4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4595"/>
  </w:style>
  <w:style w:type="character" w:customStyle="1" w:styleId="eop">
    <w:name w:val="eop"/>
    <w:basedOn w:val="DefaultParagraphFont"/>
    <w:rsid w:val="003B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39420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4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2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d827e-4771-4e18-bc12-aa32d5780d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C7ECE2CBA1542A23045658B29FD2A" ma:contentTypeVersion="10" ma:contentTypeDescription="Create a new document." ma:contentTypeScope="" ma:versionID="da4725288d983e58d7817e1cfd332885">
  <xsd:schema xmlns:xsd="http://www.w3.org/2001/XMLSchema" xmlns:xs="http://www.w3.org/2001/XMLSchema" xmlns:p="http://schemas.microsoft.com/office/2006/metadata/properties" xmlns:ns3="b03d827e-4771-4e18-bc12-aa32d5780d05" targetNamespace="http://schemas.microsoft.com/office/2006/metadata/properties" ma:root="true" ma:fieldsID="cb873b39d79caafb6deb59b1dee4c0cd" ns3:_="">
    <xsd:import namespace="b03d827e-4771-4e18-bc12-aa32d5780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827e-4771-4e18-bc12-aa32d5780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B136A-F9C7-4F9D-969A-FA0FA8404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C536A-E4DA-4C0B-A473-D4ECC0FE49F5}">
  <ds:schemaRefs>
    <ds:schemaRef ds:uri="http://schemas.microsoft.com/office/2006/metadata/properties"/>
    <ds:schemaRef ds:uri="http://schemas.microsoft.com/office/infopath/2007/PartnerControls"/>
    <ds:schemaRef ds:uri="b03d827e-4771-4e18-bc12-aa32d5780d05"/>
  </ds:schemaRefs>
</ds:datastoreItem>
</file>

<file path=customXml/itemProps3.xml><?xml version="1.0" encoding="utf-8"?>
<ds:datastoreItem xmlns:ds="http://schemas.openxmlformats.org/officeDocument/2006/customXml" ds:itemID="{899179C1-1DD4-4BDB-9A8B-F01967A4E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827e-4771-4e18-bc12-aa32d5780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Systems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Support</dc:creator>
  <cp:lastModifiedBy>Claire Rankin (Carlton Academy Trust)</cp:lastModifiedBy>
  <cp:revision>2</cp:revision>
  <cp:lastPrinted>2011-07-08T14:11:00Z</cp:lastPrinted>
  <dcterms:created xsi:type="dcterms:W3CDTF">2026-03-27T12:03:00Z</dcterms:created>
  <dcterms:modified xsi:type="dcterms:W3CDTF">2026-03-27T12:03:00Z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0x010100ABBC7ECE2CBA1542A23045658B29FD2A</vt:lpwstr>
  </property>
</Properties>
</file>