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BB48" w14:textId="77777777" w:rsidR="006244B3" w:rsidRPr="0014022D" w:rsidRDefault="00415874" w:rsidP="006244B3">
      <w:pPr>
        <w:autoSpaceDN w:val="0"/>
        <w:jc w:val="center"/>
        <w:rPr>
          <w:rFonts w:ascii="Franklin Gothic Book" w:hAnsi="Franklin Gothic Book" w:cstheme="minorHAnsi"/>
          <w:b/>
          <w:sz w:val="28"/>
          <w:szCs w:val="28"/>
        </w:rPr>
      </w:pPr>
      <w:r w:rsidRPr="0014022D">
        <w:rPr>
          <w:rFonts w:ascii="Franklin Gothic Book" w:hAnsi="Franklin Gothic Book" w:cstheme="minorHAnsi"/>
          <w:b/>
          <w:sz w:val="28"/>
          <w:szCs w:val="28"/>
        </w:rPr>
        <w:t>Person Specification</w:t>
      </w:r>
    </w:p>
    <w:p w14:paraId="0F54AEF2" w14:textId="7C9D2590" w:rsidR="00EF265F" w:rsidRPr="0014022D" w:rsidRDefault="003C3D2D" w:rsidP="006244B3">
      <w:pPr>
        <w:autoSpaceDN w:val="0"/>
        <w:jc w:val="center"/>
        <w:rPr>
          <w:rFonts w:ascii="Franklin Gothic Book" w:hAnsi="Franklin Gothic Book" w:cstheme="minorHAnsi"/>
          <w:b/>
          <w:sz w:val="28"/>
          <w:szCs w:val="28"/>
        </w:rPr>
      </w:pPr>
      <w:r w:rsidRPr="0014022D">
        <w:rPr>
          <w:rFonts w:ascii="Franklin Gothic Book" w:hAnsi="Franklin Gothic Book" w:cstheme="minorHAnsi"/>
          <w:b/>
          <w:sz w:val="28"/>
          <w:szCs w:val="28"/>
        </w:rPr>
        <w:t>Oyster Park Primary</w:t>
      </w:r>
      <w:r w:rsidR="00143307" w:rsidRPr="0014022D">
        <w:rPr>
          <w:rFonts w:ascii="Franklin Gothic Book" w:hAnsi="Franklin Gothic Book" w:cstheme="minorHAnsi"/>
          <w:b/>
          <w:sz w:val="28"/>
          <w:szCs w:val="28"/>
        </w:rPr>
        <w:t xml:space="preserve"> </w:t>
      </w:r>
      <w:r w:rsidR="00EF265F" w:rsidRPr="0014022D">
        <w:rPr>
          <w:rFonts w:ascii="Franklin Gothic Book" w:hAnsi="Franklin Gothic Book" w:cstheme="minorHAnsi"/>
          <w:b/>
          <w:sz w:val="28"/>
          <w:szCs w:val="28"/>
        </w:rPr>
        <w:t>Academy</w:t>
      </w:r>
    </w:p>
    <w:p w14:paraId="3EC84212" w14:textId="46D76961" w:rsidR="006244B3" w:rsidRPr="0014022D" w:rsidRDefault="00447081" w:rsidP="006244B3">
      <w:pPr>
        <w:autoSpaceDN w:val="0"/>
        <w:jc w:val="center"/>
        <w:rPr>
          <w:rFonts w:ascii="Franklin Gothic Book" w:hAnsi="Franklin Gothic Book" w:cstheme="minorHAnsi"/>
          <w:b/>
          <w:sz w:val="28"/>
          <w:szCs w:val="28"/>
        </w:rPr>
      </w:pPr>
      <w:r w:rsidRPr="0014022D">
        <w:rPr>
          <w:rFonts w:ascii="Franklin Gothic Book" w:hAnsi="Franklin Gothic Book" w:cstheme="minorHAnsi"/>
          <w:b/>
          <w:sz w:val="28"/>
          <w:szCs w:val="28"/>
        </w:rPr>
        <w:t xml:space="preserve">Teaching </w:t>
      </w:r>
      <w:r w:rsidR="0001358D" w:rsidRPr="0014022D">
        <w:rPr>
          <w:rFonts w:ascii="Franklin Gothic Book" w:hAnsi="Franklin Gothic Book" w:cstheme="minorHAnsi"/>
          <w:b/>
          <w:sz w:val="28"/>
          <w:szCs w:val="28"/>
        </w:rPr>
        <w:t>Assistant</w:t>
      </w:r>
    </w:p>
    <w:p w14:paraId="239B834F" w14:textId="77777777" w:rsidR="00415874" w:rsidRPr="00D91B4E" w:rsidRDefault="00415874" w:rsidP="00415874">
      <w:pPr>
        <w:autoSpaceDN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14022D" w14:paraId="4A3B8CC3" w14:textId="77777777" w:rsidTr="00067864">
        <w:tc>
          <w:tcPr>
            <w:tcW w:w="2127" w:type="dxa"/>
            <w:shd w:val="clear" w:color="auto" w:fill="0D0D0D" w:themeFill="text1" w:themeFillTint="F2"/>
          </w:tcPr>
          <w:p w14:paraId="20092E37" w14:textId="77777777" w:rsidR="00415874" w:rsidRPr="0014022D" w:rsidRDefault="00415874" w:rsidP="00401361">
            <w:pPr>
              <w:autoSpaceDN w:val="0"/>
              <w:jc w:val="both"/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B3EB685" w14:textId="77777777" w:rsidR="00415874" w:rsidRPr="0014022D" w:rsidRDefault="00415874" w:rsidP="00401361">
            <w:pPr>
              <w:autoSpaceDN w:val="0"/>
              <w:jc w:val="both"/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4FECCB2E" w14:textId="77777777" w:rsidR="00415874" w:rsidRPr="0014022D" w:rsidRDefault="00415874" w:rsidP="00401361">
            <w:pPr>
              <w:autoSpaceDN w:val="0"/>
              <w:jc w:val="both"/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415874" w:rsidRPr="0014022D" w14:paraId="1C1451B8" w14:textId="77777777" w:rsidTr="00067864">
        <w:tc>
          <w:tcPr>
            <w:tcW w:w="2127" w:type="dxa"/>
          </w:tcPr>
          <w:p w14:paraId="6993E1A4" w14:textId="77777777" w:rsidR="00415874" w:rsidRPr="0014022D" w:rsidRDefault="00415874" w:rsidP="00401361">
            <w:pPr>
              <w:autoSpaceDN w:val="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69443162" w14:textId="2CA227FA" w:rsidR="00415874" w:rsidRPr="0014022D" w:rsidRDefault="00D90A1F" w:rsidP="009E4C5A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Education to GCSE standard with </w:t>
            </w:r>
            <w:r w:rsidR="009E4C5A" w:rsidRPr="0014022D">
              <w:rPr>
                <w:rFonts w:ascii="Franklin Gothic Book" w:hAnsi="Franklin Gothic Book" w:cstheme="minorHAnsi"/>
                <w:sz w:val="22"/>
                <w:szCs w:val="22"/>
              </w:rPr>
              <w:t>a minimum of grades 4 or A* - C</w:t>
            </w:r>
            <w:r w:rsidR="00D70956"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 in Maths and English</w:t>
            </w:r>
            <w:r w:rsidR="009E4C5A"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 or equivalent </w:t>
            </w:r>
            <w:r w:rsidR="00A04443" w:rsidRPr="0014022D">
              <w:rPr>
                <w:rFonts w:ascii="Franklin Gothic Book" w:hAnsi="Franklin Gothic Book" w:cstheme="minorHAnsi"/>
                <w:sz w:val="22"/>
                <w:szCs w:val="22"/>
              </w:rPr>
              <w:t>e.g.</w:t>
            </w:r>
            <w:r w:rsidR="009E4C5A"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 NVQ level 2 or similar</w:t>
            </w:r>
          </w:p>
        </w:tc>
        <w:tc>
          <w:tcPr>
            <w:tcW w:w="3543" w:type="dxa"/>
          </w:tcPr>
          <w:p w14:paraId="5DEF0091" w14:textId="77777777" w:rsidR="009E4C5A" w:rsidRPr="0014022D" w:rsidRDefault="009E4C5A" w:rsidP="00CC4DD3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color w:val="000000" w:themeColor="text1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Support work in Schools (SWIS) Level 2</w:t>
            </w:r>
          </w:p>
          <w:p w14:paraId="78277083" w14:textId="4DD1EDCA" w:rsidR="00415874" w:rsidRPr="0014022D" w:rsidRDefault="009E4C5A" w:rsidP="002E1A18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color w:val="000000" w:themeColor="text1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Supporting pupils with SEND Level </w:t>
            </w:r>
            <w:r w:rsidR="002E1A18" w:rsidRPr="0014022D">
              <w:rPr>
                <w:rFonts w:ascii="Franklin Gothic Book" w:hAnsi="Franklin Gothic Book" w:cstheme="minorHAnsi"/>
                <w:sz w:val="22"/>
                <w:szCs w:val="22"/>
              </w:rPr>
              <w:t>2 or 3 qualification</w:t>
            </w:r>
          </w:p>
        </w:tc>
      </w:tr>
      <w:tr w:rsidR="00415874" w:rsidRPr="0014022D" w14:paraId="30150DA4" w14:textId="77777777" w:rsidTr="00067864">
        <w:tc>
          <w:tcPr>
            <w:tcW w:w="2127" w:type="dxa"/>
          </w:tcPr>
          <w:p w14:paraId="528FCAB2" w14:textId="28B1DBBB" w:rsidR="00415874" w:rsidRPr="0014022D" w:rsidRDefault="00816417" w:rsidP="00401361">
            <w:pPr>
              <w:autoSpaceDN w:val="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>Skills</w:t>
            </w:r>
            <w:r w:rsidR="00C14313"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, Knowledge &amp; </w:t>
            </w:r>
            <w:r w:rsidR="00415874"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2C4319C1" w14:textId="77777777" w:rsidR="00C14313" w:rsidRPr="0014022D" w:rsidRDefault="00C14313" w:rsidP="008E374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Good numeracy/literacy skills</w:t>
            </w:r>
          </w:p>
          <w:p w14:paraId="4C4B162E" w14:textId="77777777" w:rsidR="00C14313" w:rsidRPr="0014022D" w:rsidRDefault="00C14313" w:rsidP="008E374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Working or caring for children</w:t>
            </w:r>
          </w:p>
          <w:p w14:paraId="316C7AD2" w14:textId="77777777" w:rsidR="00C14313" w:rsidRPr="0014022D" w:rsidRDefault="00C14313" w:rsidP="008E374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Effective use of resources</w:t>
            </w:r>
          </w:p>
          <w:p w14:paraId="65200855" w14:textId="77777777" w:rsidR="00A33BEC" w:rsidRPr="0014022D" w:rsidRDefault="00A33BEC" w:rsidP="008E374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The ability to relate well with children and adults</w:t>
            </w:r>
          </w:p>
          <w:p w14:paraId="0A0AF026" w14:textId="099C5021" w:rsidR="009A3202" w:rsidRPr="0014022D" w:rsidRDefault="00A33BEC" w:rsidP="00A33BEC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The ability to work as a member of a team</w:t>
            </w:r>
          </w:p>
        </w:tc>
        <w:tc>
          <w:tcPr>
            <w:tcW w:w="3543" w:type="dxa"/>
          </w:tcPr>
          <w:p w14:paraId="58BD3735" w14:textId="77777777" w:rsidR="00B540B4" w:rsidRPr="0014022D" w:rsidRDefault="008E2141" w:rsidP="00B540B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>Appropriate knowledge of First Aid</w:t>
            </w:r>
          </w:p>
          <w:p w14:paraId="7713B89C" w14:textId="77777777" w:rsidR="00B540B4" w:rsidRPr="0014022D" w:rsidRDefault="00B540B4" w:rsidP="00B540B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Use of technology </w:t>
            </w:r>
            <w:proofErr w:type="spellStart"/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>eg</w:t>
            </w:r>
            <w:proofErr w:type="spellEnd"/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ICT</w:t>
            </w:r>
          </w:p>
          <w:p w14:paraId="59AA132B" w14:textId="77777777" w:rsidR="00B540B4" w:rsidRPr="0014022D" w:rsidRDefault="00B540B4" w:rsidP="00B540B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>Safeguarding training</w:t>
            </w:r>
          </w:p>
          <w:p w14:paraId="02059140" w14:textId="77777777" w:rsidR="0035152D" w:rsidRPr="0014022D" w:rsidRDefault="00B540B4" w:rsidP="00B540B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>Understanding of Health and Safety</w:t>
            </w:r>
          </w:p>
          <w:p w14:paraId="1D558934" w14:textId="757D4C34" w:rsidR="0035152D" w:rsidRPr="0014022D" w:rsidRDefault="0035152D" w:rsidP="00B540B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Cs/>
                <w:sz w:val="22"/>
                <w:szCs w:val="22"/>
              </w:rPr>
              <w:t>Data Protection training</w:t>
            </w:r>
          </w:p>
          <w:p w14:paraId="60AB8B8A" w14:textId="6BDE91A7" w:rsidR="00415874" w:rsidRPr="0014022D" w:rsidRDefault="00F23B4B" w:rsidP="0035152D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Experience of working in </w:t>
            </w:r>
            <w:r w:rsidR="0035152D"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a </w:t>
            </w: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school</w:t>
            </w:r>
            <w:r w:rsidR="0035152D"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 environment</w:t>
            </w:r>
          </w:p>
        </w:tc>
      </w:tr>
      <w:tr w:rsidR="00EF265F" w:rsidRPr="0014022D" w14:paraId="2B03BA94" w14:textId="77777777" w:rsidTr="005322AF">
        <w:trPr>
          <w:trHeight w:val="268"/>
        </w:trPr>
        <w:tc>
          <w:tcPr>
            <w:tcW w:w="2127" w:type="dxa"/>
          </w:tcPr>
          <w:p w14:paraId="63AC02F1" w14:textId="77777777" w:rsidR="00A37CF3" w:rsidRPr="0014022D" w:rsidRDefault="00A37CF3" w:rsidP="00FE4C1C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>Beliefs, Values and Personal Qualities</w:t>
            </w:r>
          </w:p>
          <w:p w14:paraId="135C07E0" w14:textId="77777777" w:rsidR="00EF265F" w:rsidRPr="0014022D" w:rsidRDefault="00EF265F" w:rsidP="00A37CF3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2D678926" w14:textId="77777777" w:rsidR="00653AA9" w:rsidRPr="0014022D" w:rsidRDefault="00653AA9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Commitment to ensuring the safety and welfare of children</w:t>
            </w:r>
          </w:p>
          <w:p w14:paraId="35B3061D" w14:textId="4BA4A17B" w:rsidR="00653AA9" w:rsidRPr="0014022D" w:rsidRDefault="00653AA9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Commitment to upholding and promoting the ethos and values of the Academy</w:t>
            </w:r>
          </w:p>
          <w:p w14:paraId="65A66409" w14:textId="77777777" w:rsidR="00653AA9" w:rsidRPr="0014022D" w:rsidRDefault="000F4379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Ability to work </w:t>
            </w:r>
            <w:r w:rsidR="00653AA9" w:rsidRPr="0014022D">
              <w:rPr>
                <w:rFonts w:ascii="Franklin Gothic Book" w:hAnsi="Franklin Gothic Book" w:cstheme="minorHAnsi"/>
                <w:sz w:val="22"/>
                <w:szCs w:val="22"/>
              </w:rPr>
              <w:t>under pressure and prioritise effectively</w:t>
            </w:r>
          </w:p>
          <w:p w14:paraId="46A366C3" w14:textId="77777777" w:rsidR="00D64317" w:rsidRPr="0014022D" w:rsidRDefault="00653AA9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Commitment to equali</w:t>
            </w:r>
            <w:r w:rsidR="00D64317" w:rsidRPr="0014022D">
              <w:rPr>
                <w:rFonts w:ascii="Franklin Gothic Book" w:hAnsi="Franklin Gothic Book" w:cstheme="minorHAnsi"/>
                <w:sz w:val="22"/>
                <w:szCs w:val="22"/>
              </w:rPr>
              <w:t>ty</w:t>
            </w:r>
          </w:p>
          <w:p w14:paraId="0E357733" w14:textId="77777777" w:rsidR="00D64317" w:rsidRPr="0014022D" w:rsidRDefault="00D64317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Energy, enthusiasm and drive</w:t>
            </w:r>
          </w:p>
          <w:p w14:paraId="1CBF03A7" w14:textId="77777777" w:rsidR="00D64317" w:rsidRPr="0014022D" w:rsidRDefault="00D64317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Flexibility</w:t>
            </w:r>
          </w:p>
          <w:p w14:paraId="2FB3DD28" w14:textId="77777777" w:rsidR="00D64317" w:rsidRPr="0014022D" w:rsidRDefault="00D64317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Attention to details</w:t>
            </w:r>
          </w:p>
          <w:p w14:paraId="49AC01C5" w14:textId="77777777" w:rsidR="00D64317" w:rsidRPr="0014022D" w:rsidRDefault="00D64317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Team Player</w:t>
            </w:r>
          </w:p>
          <w:p w14:paraId="62ADA91B" w14:textId="77777777" w:rsidR="00D64317" w:rsidRPr="0014022D" w:rsidRDefault="00D64317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Excellent role model for young people and for staff</w:t>
            </w:r>
          </w:p>
          <w:p w14:paraId="2F6892AA" w14:textId="77777777" w:rsidR="00CC3935" w:rsidRPr="0014022D" w:rsidRDefault="00CC3935" w:rsidP="003C7423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A sense of humour</w:t>
            </w:r>
          </w:p>
          <w:p w14:paraId="71FE3A3C" w14:textId="763722BE" w:rsidR="00EF265F" w:rsidRPr="0014022D" w:rsidRDefault="00CC3935" w:rsidP="00CC393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 w:cstheme="minorHAnsi"/>
                <w:color w:val="000000" w:themeColor="text1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Willingness to support and contribute </w:t>
            </w:r>
            <w:r w:rsidR="00710A58" w:rsidRPr="0014022D">
              <w:rPr>
                <w:rFonts w:ascii="Franklin Gothic Book" w:hAnsi="Franklin Gothic Book" w:cstheme="minorHAnsi"/>
                <w:sz w:val="22"/>
                <w:szCs w:val="22"/>
              </w:rPr>
              <w:t xml:space="preserve">to </w:t>
            </w:r>
            <w:r w:rsidRPr="0014022D">
              <w:rPr>
                <w:rFonts w:ascii="Franklin Gothic Book" w:hAnsi="Franklin Gothic Book" w:cstheme="minorHAnsi"/>
                <w:sz w:val="22"/>
                <w:szCs w:val="22"/>
              </w:rPr>
              <w:t>school events in and out of school time</w:t>
            </w:r>
          </w:p>
        </w:tc>
        <w:tc>
          <w:tcPr>
            <w:tcW w:w="3543" w:type="dxa"/>
          </w:tcPr>
          <w:p w14:paraId="410D019D" w14:textId="46566CC1" w:rsidR="00EF265F" w:rsidRPr="0014022D" w:rsidRDefault="00EF265F" w:rsidP="00204757">
            <w:pPr>
              <w:pStyle w:val="ListParagraph"/>
              <w:autoSpaceDN w:val="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14:paraId="491991BD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74F8CE8F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0819280F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48226E56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6BEFBD7E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67458C53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7225283D" w14:textId="77777777" w:rsidR="005F137A" w:rsidRPr="0014022D" w:rsidRDefault="005F137A" w:rsidP="00067864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2ABB9CA1" w14:textId="77777777" w:rsidR="000630C0" w:rsidRPr="00D91B4E" w:rsidRDefault="000630C0" w:rsidP="00067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E74427" w14:textId="77777777" w:rsidR="000630C0" w:rsidRPr="00D91B4E" w:rsidRDefault="000630C0" w:rsidP="0006786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AC223" w14:textId="27676586" w:rsidR="007F597B" w:rsidRPr="0014022D" w:rsidRDefault="00984B0E" w:rsidP="002D3852">
      <w:pPr>
        <w:jc w:val="center"/>
        <w:rPr>
          <w:rFonts w:ascii="Franklin Gothic Book" w:hAnsi="Franklin Gothic Book" w:cstheme="minorHAnsi"/>
          <w:b/>
          <w:sz w:val="28"/>
          <w:szCs w:val="28"/>
        </w:rPr>
      </w:pPr>
      <w:r w:rsidRPr="0014022D">
        <w:rPr>
          <w:rFonts w:ascii="Franklin Gothic Book" w:hAnsi="Franklin Gothic Book" w:cstheme="minorHAnsi"/>
          <w:b/>
          <w:sz w:val="28"/>
          <w:szCs w:val="28"/>
        </w:rPr>
        <w:lastRenderedPageBreak/>
        <w:t>Job Description</w:t>
      </w:r>
      <w:r w:rsidRPr="0014022D">
        <w:rPr>
          <w:rFonts w:ascii="Franklin Gothic Book" w:hAnsi="Franklin Gothic Book" w:cstheme="minorHAnsi"/>
          <w:b/>
          <w:sz w:val="28"/>
          <w:szCs w:val="28"/>
        </w:rPr>
        <w:br/>
      </w:r>
      <w:r w:rsidR="002D3852" w:rsidRPr="0014022D">
        <w:rPr>
          <w:rFonts w:ascii="Franklin Gothic Book" w:hAnsi="Franklin Gothic Book" w:cstheme="minorHAnsi"/>
          <w:b/>
          <w:sz w:val="28"/>
          <w:szCs w:val="28"/>
        </w:rPr>
        <w:t>Teaching Assistant</w:t>
      </w:r>
    </w:p>
    <w:p w14:paraId="1E468059" w14:textId="77777777" w:rsidR="001105E4" w:rsidRPr="00D91B4E" w:rsidRDefault="001105E4" w:rsidP="00D719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14022D" w14:paraId="61A6E719" w14:textId="77777777" w:rsidTr="001105E4">
        <w:tc>
          <w:tcPr>
            <w:tcW w:w="4508" w:type="dxa"/>
          </w:tcPr>
          <w:p w14:paraId="11B6A2B0" w14:textId="77777777" w:rsidR="001105E4" w:rsidRPr="0014022D" w:rsidRDefault="001105E4" w:rsidP="001105E4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4508" w:type="dxa"/>
          </w:tcPr>
          <w:p w14:paraId="268BF0F0" w14:textId="62E547EB" w:rsidR="001105E4" w:rsidRPr="0014022D" w:rsidRDefault="00DC6B11" w:rsidP="001105E4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Headteacher/Deputy Headteacher </w:t>
            </w:r>
          </w:p>
        </w:tc>
      </w:tr>
    </w:tbl>
    <w:p w14:paraId="5AFCA7F6" w14:textId="77777777" w:rsidR="007F597B" w:rsidRPr="0014022D" w:rsidRDefault="007F597B" w:rsidP="007F597B">
      <w:pPr>
        <w:jc w:val="center"/>
        <w:rPr>
          <w:rFonts w:ascii="Franklin Gothic Book" w:hAnsi="Franklin Gothic Book" w:cstheme="minorHAnsi"/>
          <w:b/>
          <w:sz w:val="22"/>
          <w:szCs w:val="22"/>
        </w:rPr>
      </w:pPr>
    </w:p>
    <w:p w14:paraId="6EDE5294" w14:textId="26FDD19E" w:rsidR="00067864" w:rsidRPr="0014022D" w:rsidRDefault="00762D7A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theme="minorHAnsi"/>
          <w:b/>
          <w:color w:val="FFFFFF" w:themeColor="background1"/>
          <w:sz w:val="22"/>
          <w:szCs w:val="22"/>
        </w:rPr>
      </w:pPr>
      <w:r w:rsidRPr="0014022D">
        <w:rPr>
          <w:rFonts w:ascii="Franklin Gothic Book" w:hAnsi="Franklin Gothic Book" w:cstheme="minorHAnsi"/>
          <w:b/>
          <w:color w:val="FFFFFF" w:themeColor="background1"/>
          <w:sz w:val="22"/>
          <w:szCs w:val="22"/>
        </w:rPr>
        <w:t>OVERALL RESPONSIBILITY</w:t>
      </w:r>
      <w:r w:rsidR="00067864" w:rsidRPr="0014022D">
        <w:rPr>
          <w:rFonts w:ascii="Franklin Gothic Book" w:hAnsi="Franklin Gothic Book" w:cstheme="minorHAnsi"/>
          <w:b/>
          <w:color w:val="FFFFFF" w:themeColor="background1"/>
          <w:sz w:val="22"/>
          <w:szCs w:val="22"/>
        </w:rPr>
        <w:tab/>
      </w:r>
    </w:p>
    <w:p w14:paraId="73F0EC36" w14:textId="5CC3E62C" w:rsidR="00715220" w:rsidRPr="0014022D" w:rsidRDefault="00CF055F" w:rsidP="003C7423">
      <w:pPr>
        <w:pStyle w:val="ListParagraph"/>
        <w:numPr>
          <w:ilvl w:val="0"/>
          <w:numId w:val="4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Work as part of </w:t>
      </w:r>
      <w:r w:rsidR="005B5D4E" w:rsidRPr="0014022D">
        <w:rPr>
          <w:rFonts w:ascii="Franklin Gothic Book" w:hAnsi="Franklin Gothic Book" w:cstheme="minorHAnsi"/>
          <w:sz w:val="22"/>
          <w:szCs w:val="22"/>
        </w:rPr>
        <w:t xml:space="preserve">our </w:t>
      </w:r>
      <w:r w:rsidR="000F5F27">
        <w:rPr>
          <w:rFonts w:ascii="Franklin Gothic Book" w:hAnsi="Franklin Gothic Book" w:cstheme="minorHAnsi"/>
          <w:sz w:val="22"/>
          <w:szCs w:val="22"/>
        </w:rPr>
        <w:t xml:space="preserve">EYFS and Key Stage 1 Communication and Interaction SEND Unit </w:t>
      </w:r>
      <w:r w:rsidR="005B5D4E" w:rsidRPr="0014022D">
        <w:rPr>
          <w:rFonts w:ascii="Franklin Gothic Book" w:hAnsi="Franklin Gothic Book" w:cstheme="minorHAnsi"/>
          <w:sz w:val="22"/>
          <w:szCs w:val="22"/>
        </w:rPr>
        <w:t xml:space="preserve">(The Harbour) </w:t>
      </w:r>
      <w:proofErr w:type="gramStart"/>
      <w:r w:rsidRPr="0014022D">
        <w:rPr>
          <w:rFonts w:ascii="Franklin Gothic Book" w:hAnsi="Franklin Gothic Book" w:cstheme="minorHAnsi"/>
          <w:sz w:val="22"/>
          <w:szCs w:val="22"/>
        </w:rPr>
        <w:t>in order to</w:t>
      </w:r>
      <w:proofErr w:type="gramEnd"/>
      <w:r w:rsidRPr="0014022D">
        <w:rPr>
          <w:rFonts w:ascii="Franklin Gothic Book" w:hAnsi="Franklin Gothic Book" w:cstheme="minorHAnsi"/>
          <w:sz w:val="22"/>
          <w:szCs w:val="22"/>
        </w:rPr>
        <w:t xml:space="preserve"> ensure its smooth run</w:t>
      </w:r>
      <w:r w:rsidR="00715220" w:rsidRPr="0014022D">
        <w:rPr>
          <w:rFonts w:ascii="Franklin Gothic Book" w:hAnsi="Franklin Gothic Book" w:cstheme="minorHAnsi"/>
          <w:sz w:val="22"/>
          <w:szCs w:val="22"/>
        </w:rPr>
        <w:t xml:space="preserve">ning and accelerate the progress of </w:t>
      </w:r>
      <w:proofErr w:type="gramStart"/>
      <w:r w:rsidR="00715220" w:rsidRPr="0014022D">
        <w:rPr>
          <w:rFonts w:ascii="Franklin Gothic Book" w:hAnsi="Franklin Gothic Book" w:cstheme="minorHAnsi"/>
          <w:sz w:val="22"/>
          <w:szCs w:val="22"/>
        </w:rPr>
        <w:t>pupils,</w:t>
      </w:r>
      <w:proofErr w:type="gramEnd"/>
      <w:r w:rsidR="00715220" w:rsidRPr="0014022D">
        <w:rPr>
          <w:rFonts w:ascii="Franklin Gothic Book" w:hAnsi="Franklin Gothic Book" w:cstheme="minorHAnsi"/>
          <w:sz w:val="22"/>
          <w:szCs w:val="22"/>
        </w:rPr>
        <w:t xml:space="preserve"> you are </w:t>
      </w:r>
      <w:r w:rsidR="00A070D0">
        <w:rPr>
          <w:rFonts w:ascii="Franklin Gothic Book" w:hAnsi="Franklin Gothic Book" w:cstheme="minorHAnsi"/>
          <w:sz w:val="22"/>
          <w:szCs w:val="22"/>
        </w:rPr>
        <w:t>working with</w:t>
      </w:r>
      <w:r w:rsidR="005B5D4E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78C10933" w14:textId="155B7894" w:rsidR="00715220" w:rsidRPr="0014022D" w:rsidRDefault="00715220" w:rsidP="003C7423">
      <w:pPr>
        <w:pStyle w:val="ListParagraph"/>
        <w:numPr>
          <w:ilvl w:val="0"/>
          <w:numId w:val="4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Become familiar with and </w:t>
      </w:r>
      <w:r w:rsidR="000F5F27">
        <w:rPr>
          <w:rFonts w:ascii="Franklin Gothic Book" w:hAnsi="Franklin Gothic Book" w:cstheme="minorHAnsi"/>
          <w:sz w:val="22"/>
          <w:szCs w:val="22"/>
        </w:rPr>
        <w:t>deliver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a range of </w:t>
      </w:r>
      <w:r w:rsidR="000F5F27">
        <w:rPr>
          <w:rFonts w:ascii="Franklin Gothic Book" w:hAnsi="Franklin Gothic Book" w:cstheme="minorHAnsi"/>
          <w:sz w:val="22"/>
          <w:szCs w:val="22"/>
        </w:rPr>
        <w:t>interventions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and diagnostic assessments to aid learning</w:t>
      </w:r>
      <w:r w:rsidR="005B5D4E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64599A6A" w14:textId="780F1742" w:rsidR="006D3377" w:rsidRPr="0014022D" w:rsidRDefault="006D3377" w:rsidP="003C7423">
      <w:pPr>
        <w:pStyle w:val="ListParagraph"/>
        <w:numPr>
          <w:ilvl w:val="0"/>
          <w:numId w:val="4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Support pupil learning, attend to pupils’ personal needs and provide general support </w:t>
      </w:r>
      <w:r w:rsidR="000F5F27">
        <w:rPr>
          <w:rFonts w:ascii="Franklin Gothic Book" w:hAnsi="Franklin Gothic Book" w:cstheme="minorHAnsi"/>
          <w:sz w:val="22"/>
          <w:szCs w:val="22"/>
        </w:rPr>
        <w:t>for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pupils in </w:t>
      </w:r>
      <w:r w:rsidR="005B5D4E" w:rsidRPr="0014022D">
        <w:rPr>
          <w:rFonts w:ascii="Franklin Gothic Book" w:hAnsi="Franklin Gothic Book" w:cstheme="minorHAnsi"/>
          <w:sz w:val="22"/>
          <w:szCs w:val="22"/>
        </w:rPr>
        <w:t>T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he </w:t>
      </w:r>
      <w:r w:rsidR="005B5D4E" w:rsidRPr="0014022D">
        <w:rPr>
          <w:rFonts w:ascii="Franklin Gothic Book" w:hAnsi="Franklin Gothic Book" w:cstheme="minorHAnsi"/>
          <w:sz w:val="22"/>
          <w:szCs w:val="22"/>
        </w:rPr>
        <w:t>Harbour.</w:t>
      </w:r>
    </w:p>
    <w:p w14:paraId="3E07B47D" w14:textId="61B1E3E4" w:rsidR="0033375E" w:rsidRPr="0014022D" w:rsidRDefault="00B32679" w:rsidP="003C7423">
      <w:pPr>
        <w:pStyle w:val="ListParagraph"/>
        <w:numPr>
          <w:ilvl w:val="0"/>
          <w:numId w:val="4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Provide feedback </w:t>
      </w:r>
      <w:r w:rsidR="00784C0F" w:rsidRPr="0014022D">
        <w:rPr>
          <w:rFonts w:ascii="Franklin Gothic Book" w:hAnsi="Franklin Gothic Book" w:cstheme="minorHAnsi"/>
          <w:sz w:val="22"/>
          <w:szCs w:val="22"/>
        </w:rPr>
        <w:t>to teacher</w:t>
      </w:r>
      <w:r w:rsidR="000F5F27">
        <w:rPr>
          <w:rFonts w:ascii="Franklin Gothic Book" w:hAnsi="Franklin Gothic Book" w:cstheme="minorHAnsi"/>
          <w:sz w:val="22"/>
          <w:szCs w:val="22"/>
        </w:rPr>
        <w:t xml:space="preserve"> in charge</w:t>
      </w:r>
      <w:r w:rsidR="00784C0F" w:rsidRPr="0014022D">
        <w:rPr>
          <w:rFonts w:ascii="Franklin Gothic Book" w:hAnsi="Franklin Gothic Book" w:cstheme="minorHAnsi"/>
          <w:sz w:val="22"/>
          <w:szCs w:val="22"/>
        </w:rPr>
        <w:t xml:space="preserve"> after planned activities that reflect on the achievement </w:t>
      </w:r>
      <w:r w:rsidR="0033375E" w:rsidRPr="0014022D">
        <w:rPr>
          <w:rFonts w:ascii="Franklin Gothic Book" w:hAnsi="Franklin Gothic Book" w:cstheme="minorHAnsi"/>
          <w:sz w:val="22"/>
          <w:szCs w:val="22"/>
        </w:rPr>
        <w:t>of the children that you have worked with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51CDA418" w14:textId="15F7EC81" w:rsidR="0015309E" w:rsidRPr="0014022D" w:rsidRDefault="0015309E" w:rsidP="003C7423">
      <w:pPr>
        <w:pStyle w:val="ListParagraph"/>
        <w:numPr>
          <w:ilvl w:val="0"/>
          <w:numId w:val="4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Work in small groups or 1-1 with specific children in order to help them progress in their learning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5EAA35DC" w14:textId="7D0E884B" w:rsidR="000F561D" w:rsidRPr="0014022D" w:rsidRDefault="0015309E" w:rsidP="003C7423">
      <w:pPr>
        <w:pStyle w:val="ListParagraph"/>
        <w:numPr>
          <w:ilvl w:val="0"/>
          <w:numId w:val="4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Work with a wider inclusion team </w:t>
      </w:r>
      <w:proofErr w:type="gramStart"/>
      <w:r w:rsidRPr="0014022D">
        <w:rPr>
          <w:rFonts w:ascii="Franklin Gothic Book" w:hAnsi="Franklin Gothic Book" w:cstheme="minorHAnsi"/>
          <w:sz w:val="22"/>
          <w:szCs w:val="22"/>
        </w:rPr>
        <w:t>in order to</w:t>
      </w:r>
      <w:proofErr w:type="gramEnd"/>
      <w:r w:rsidRPr="0014022D">
        <w:rPr>
          <w:rFonts w:ascii="Franklin Gothic Book" w:hAnsi="Franklin Gothic Book" w:cstheme="minorHAnsi"/>
          <w:sz w:val="22"/>
          <w:szCs w:val="22"/>
        </w:rPr>
        <w:t xml:space="preserve"> support the children you work</w:t>
      </w:r>
      <w:r w:rsidR="000F561D" w:rsidRPr="0014022D">
        <w:rPr>
          <w:rFonts w:ascii="Franklin Gothic Book" w:hAnsi="Franklin Gothic Book" w:cstheme="minorHAnsi"/>
          <w:sz w:val="22"/>
          <w:szCs w:val="22"/>
        </w:rPr>
        <w:t xml:space="preserve"> with to increasingly access </w:t>
      </w:r>
      <w:r w:rsidR="00A070D0">
        <w:rPr>
          <w:rFonts w:ascii="Franklin Gothic Book" w:hAnsi="Franklin Gothic Book" w:cstheme="minorHAnsi"/>
          <w:sz w:val="22"/>
          <w:szCs w:val="22"/>
        </w:rPr>
        <w:t>a</w:t>
      </w:r>
      <w:r w:rsidR="000F5F27">
        <w:rPr>
          <w:rFonts w:ascii="Franklin Gothic Book" w:hAnsi="Franklin Gothic Book" w:cstheme="minorHAnsi"/>
          <w:sz w:val="22"/>
          <w:szCs w:val="22"/>
        </w:rPr>
        <w:t xml:space="preserve"> highly modified, </w:t>
      </w:r>
      <w:r w:rsidR="00A070D0">
        <w:rPr>
          <w:rFonts w:ascii="Franklin Gothic Book" w:hAnsi="Franklin Gothic Book" w:cstheme="minorHAnsi"/>
          <w:sz w:val="22"/>
          <w:szCs w:val="22"/>
        </w:rPr>
        <w:t>adapted</w:t>
      </w:r>
      <w:r w:rsidR="000F5F27">
        <w:rPr>
          <w:rFonts w:ascii="Franklin Gothic Book" w:hAnsi="Franklin Gothic Book" w:cstheme="minorHAnsi"/>
          <w:sz w:val="22"/>
          <w:szCs w:val="22"/>
        </w:rPr>
        <w:t xml:space="preserve"> and personalised</w:t>
      </w:r>
      <w:r w:rsidR="000F561D" w:rsidRPr="0014022D">
        <w:rPr>
          <w:rFonts w:ascii="Franklin Gothic Book" w:hAnsi="Franklin Gothic Book" w:cstheme="minorHAnsi"/>
          <w:sz w:val="22"/>
          <w:szCs w:val="22"/>
        </w:rPr>
        <w:t xml:space="preserve"> curriculum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482B97C5" w14:textId="77777777" w:rsidR="000F561D" w:rsidRPr="0014022D" w:rsidRDefault="000F561D" w:rsidP="000F561D">
      <w:pPr>
        <w:pStyle w:val="ListParagraph"/>
        <w:ind w:left="360"/>
        <w:rPr>
          <w:rFonts w:ascii="Franklin Gothic Book" w:hAnsi="Franklin Gothic Book" w:cstheme="minorHAnsi"/>
          <w:sz w:val="22"/>
          <w:szCs w:val="22"/>
        </w:rPr>
      </w:pPr>
    </w:p>
    <w:p w14:paraId="3259A2A0" w14:textId="4947145C" w:rsidR="009725FF" w:rsidRPr="0014022D" w:rsidRDefault="00762D7A" w:rsidP="00E6361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theme="minorHAnsi"/>
          <w:b/>
          <w:color w:val="FFFFFF" w:themeColor="background1"/>
          <w:sz w:val="22"/>
          <w:szCs w:val="22"/>
        </w:rPr>
      </w:pPr>
      <w:r w:rsidRPr="0014022D">
        <w:rPr>
          <w:rFonts w:ascii="Franklin Gothic Book" w:hAnsi="Franklin Gothic Book" w:cstheme="minorHAnsi"/>
          <w:b/>
          <w:color w:val="FFFFFF" w:themeColor="background1"/>
          <w:sz w:val="22"/>
          <w:szCs w:val="22"/>
        </w:rPr>
        <w:t>DUTIES</w:t>
      </w:r>
      <w:r w:rsidR="009725FF" w:rsidRPr="0014022D">
        <w:rPr>
          <w:rFonts w:ascii="Franklin Gothic Book" w:hAnsi="Franklin Gothic Book" w:cstheme="minorHAnsi"/>
          <w:b/>
          <w:color w:val="FFFFFF" w:themeColor="background1"/>
          <w:sz w:val="22"/>
          <w:szCs w:val="22"/>
        </w:rPr>
        <w:tab/>
      </w:r>
    </w:p>
    <w:p w14:paraId="28746DD7" w14:textId="17C4E1C2" w:rsidR="00DA5C8E" w:rsidRPr="0014022D" w:rsidRDefault="00DA5C8E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assist with the personal needs of pupils including social, health, physical, hygiene, first aid and welfare matters, ensuring their safety and access to learning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2E08B8B9" w14:textId="771589B1" w:rsidR="007710C1" w:rsidRPr="0014022D" w:rsidRDefault="00B127BB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deliver physical management or therapeutic programmes </w:t>
      </w:r>
      <w:r w:rsidR="007710C1" w:rsidRPr="0014022D">
        <w:rPr>
          <w:rFonts w:ascii="Franklin Gothic Book" w:hAnsi="Franklin Gothic Book" w:cstheme="minorHAnsi"/>
          <w:sz w:val="22"/>
          <w:szCs w:val="22"/>
        </w:rPr>
        <w:t>under the guidance of a specialist where appropriate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0F1ECBDC" w14:textId="68F92D30" w:rsidR="00B6209B" w:rsidRPr="0014022D" w:rsidRDefault="00274DB1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</w:t>
      </w:r>
      <w:r w:rsidR="00A070D0">
        <w:rPr>
          <w:rFonts w:ascii="Franklin Gothic Book" w:hAnsi="Franklin Gothic Book" w:cstheme="minorHAnsi"/>
          <w:sz w:val="22"/>
          <w:szCs w:val="22"/>
        </w:rPr>
        <w:t xml:space="preserve">maintain effective communication with class teacher and line manager. </w:t>
      </w:r>
    </w:p>
    <w:p w14:paraId="708CEB4E" w14:textId="7433BC9C" w:rsidR="0073014A" w:rsidRPr="0014022D" w:rsidRDefault="0073014A" w:rsidP="0073014A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report to the teacher or line manager any pupil progress and achievements in accordance with school policy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3FEC8525" w14:textId="3A477A75" w:rsidR="00942CA3" w:rsidRPr="0014022D" w:rsidRDefault="00B6209B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</w:t>
      </w:r>
      <w:r w:rsidR="00815243" w:rsidRPr="0014022D">
        <w:rPr>
          <w:rFonts w:ascii="Franklin Gothic Book" w:hAnsi="Franklin Gothic Book" w:cstheme="minorHAnsi"/>
          <w:sz w:val="22"/>
          <w:szCs w:val="22"/>
        </w:rPr>
        <w:t xml:space="preserve">assist the teacher or line manager by contributing </w:t>
      </w:r>
      <w:r w:rsidR="00942CA3" w:rsidRPr="0014022D">
        <w:rPr>
          <w:rFonts w:ascii="Franklin Gothic Book" w:hAnsi="Franklin Gothic Book" w:cstheme="minorHAnsi"/>
          <w:sz w:val="22"/>
          <w:szCs w:val="22"/>
        </w:rPr>
        <w:t>as directed to a pupils’ individual education plan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38226497" w14:textId="0DA01B44" w:rsidR="00335574" w:rsidRPr="0014022D" w:rsidRDefault="00942CA3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provide or gather routine information to </w:t>
      </w:r>
      <w:r w:rsidR="00335574" w:rsidRPr="0014022D">
        <w:rPr>
          <w:rFonts w:ascii="Franklin Gothic Book" w:hAnsi="Franklin Gothic Book" w:cstheme="minorHAnsi"/>
          <w:sz w:val="22"/>
          <w:szCs w:val="22"/>
        </w:rPr>
        <w:t>or from parents/carers under the direction of the teacher or line manager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180F1D2D" w14:textId="3D46EDD1" w:rsidR="00335574" w:rsidRPr="0014022D" w:rsidRDefault="00335574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prepare the 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provision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as directed for le</w:t>
      </w:r>
      <w:r w:rsidR="00A070D0">
        <w:rPr>
          <w:rFonts w:ascii="Franklin Gothic Book" w:hAnsi="Franklin Gothic Book" w:cstheme="minorHAnsi"/>
          <w:sz w:val="22"/>
          <w:szCs w:val="22"/>
        </w:rPr>
        <w:t>arning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and to clear afterwards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01B18B2F" w14:textId="766C345B" w:rsidR="00D17647" w:rsidRPr="0014022D" w:rsidRDefault="00D17647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assist with the display of work</w:t>
      </w:r>
      <w:r w:rsidR="00BD7190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13AF5CC5" w14:textId="28CA90AD" w:rsidR="00D17647" w:rsidRPr="0014022D" w:rsidRDefault="00D17647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provide general support with learning activities (</w:t>
      </w:r>
      <w:r w:rsidR="003946B7" w:rsidRPr="0014022D">
        <w:rPr>
          <w:rFonts w:ascii="Franklin Gothic Book" w:hAnsi="Franklin Gothic Book" w:cstheme="minorHAnsi"/>
          <w:sz w:val="22"/>
          <w:szCs w:val="22"/>
        </w:rPr>
        <w:t>e.g.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literacy, numeracy, early years) to enable pupils to understand instructions and to ensure they remain on task</w:t>
      </w:r>
      <w:r w:rsidR="006324EC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469E68A5" w14:textId="7E1CFA23" w:rsidR="007467CA" w:rsidRPr="0014022D" w:rsidRDefault="007467CA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work with groups, pairs or individuals as directed by the class teacher</w:t>
      </w:r>
      <w:r w:rsidR="006324EC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79861E9D" w14:textId="3CEF17CA" w:rsidR="00495010" w:rsidRPr="0014022D" w:rsidRDefault="00495010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assess, plan and prepare work as directed by the class teacher</w:t>
      </w:r>
      <w:r w:rsidR="006324EC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490626F8" w14:textId="12EFB4CC" w:rsidR="00495010" w:rsidRPr="0014022D" w:rsidRDefault="00495010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assist with the maintenance of equipment and resources</w:t>
      </w:r>
      <w:r w:rsidR="006324EC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0CF535FD" w14:textId="10F7AFA8" w:rsidR="00F53101" w:rsidRPr="0014022D" w:rsidRDefault="00F53101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assist pupils in using resources (</w:t>
      </w:r>
      <w:r w:rsidR="003946B7" w:rsidRPr="0014022D">
        <w:rPr>
          <w:rFonts w:ascii="Franklin Gothic Book" w:hAnsi="Franklin Gothic Book" w:cstheme="minorHAnsi"/>
          <w:sz w:val="22"/>
          <w:szCs w:val="22"/>
        </w:rPr>
        <w:t>e.g.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ICT)</w:t>
      </w:r>
      <w:r w:rsidR="006324EC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16FACAD8" w14:textId="091A86B1" w:rsidR="00443B17" w:rsidRPr="0014022D" w:rsidRDefault="00F53101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have some personal competency with Microsoft Office and be willing to undertake training </w:t>
      </w:r>
      <w:r w:rsidR="00443B17" w:rsidRPr="0014022D">
        <w:rPr>
          <w:rFonts w:ascii="Franklin Gothic Book" w:hAnsi="Franklin Gothic Book" w:cstheme="minorHAnsi"/>
          <w:sz w:val="22"/>
          <w:szCs w:val="22"/>
        </w:rPr>
        <w:t>for Smart Boards/Education software and online resources</w:t>
      </w:r>
      <w:r w:rsidR="006324EC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7CFF099C" w14:textId="631CB450" w:rsidR="00742876" w:rsidRPr="0014022D" w:rsidRDefault="00742876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assist with the supervision of pupils outside of lesson times, including before and after school and at lunchtimes.  These duties shall be undertaken with the post holder’s contractual hours</w:t>
      </w:r>
    </w:p>
    <w:p w14:paraId="7312CE51" w14:textId="30DE3383" w:rsidR="00572ACC" w:rsidRPr="0014022D" w:rsidRDefault="00572ACC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lastRenderedPageBreak/>
        <w:t>To participate in school visits, assisting with activities as required and leading small groups of p</w:t>
      </w:r>
      <w:r w:rsidR="00035551" w:rsidRPr="0014022D">
        <w:rPr>
          <w:rFonts w:ascii="Franklin Gothic Book" w:hAnsi="Franklin Gothic Book" w:cstheme="minorHAnsi"/>
          <w:sz w:val="22"/>
          <w:szCs w:val="22"/>
        </w:rPr>
        <w:t>upils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18258B36" w14:textId="576B01D4" w:rsidR="00035551" w:rsidRPr="0014022D" w:rsidRDefault="00035551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To undertake routine clerical duties including bulk </w:t>
      </w:r>
      <w:r w:rsidR="00421358" w:rsidRPr="0014022D">
        <w:rPr>
          <w:rFonts w:ascii="Franklin Gothic Book" w:hAnsi="Franklin Gothic Book" w:cstheme="minorHAnsi"/>
          <w:sz w:val="22"/>
          <w:szCs w:val="22"/>
        </w:rPr>
        <w:t>p</w:t>
      </w:r>
      <w:r w:rsidRPr="0014022D">
        <w:rPr>
          <w:rFonts w:ascii="Franklin Gothic Book" w:hAnsi="Franklin Gothic Book" w:cstheme="minorHAnsi"/>
          <w:sz w:val="22"/>
          <w:szCs w:val="22"/>
        </w:rPr>
        <w:t>hotoco</w:t>
      </w:r>
      <w:r w:rsidR="00421358" w:rsidRPr="0014022D">
        <w:rPr>
          <w:rFonts w:ascii="Franklin Gothic Book" w:hAnsi="Franklin Gothic Book" w:cstheme="minorHAnsi"/>
          <w:sz w:val="22"/>
          <w:szCs w:val="22"/>
        </w:rPr>
        <w:t>p</w:t>
      </w:r>
      <w:r w:rsidRPr="0014022D">
        <w:rPr>
          <w:rFonts w:ascii="Franklin Gothic Book" w:hAnsi="Franklin Gothic Book" w:cstheme="minorHAnsi"/>
          <w:sz w:val="22"/>
          <w:szCs w:val="22"/>
        </w:rPr>
        <w:t>ying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4D676595" w14:textId="3F3208AB" w:rsidR="00421358" w:rsidRPr="0014022D" w:rsidRDefault="00421358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contribute to and follow Risk Assessments for the class/area employed in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63A070D7" w14:textId="7D835C1D" w:rsidR="00AC3EA9" w:rsidRPr="0014022D" w:rsidRDefault="00AC3EA9" w:rsidP="003C7423">
      <w:pPr>
        <w:numPr>
          <w:ilvl w:val="0"/>
          <w:numId w:val="3"/>
        </w:numPr>
        <w:ind w:left="357" w:hanging="357"/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To contribute to the safeguarding and promotion of the welfare and personal care of children and young people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500ACD6F" w14:textId="77777777" w:rsidR="000C2CBA" w:rsidRPr="0014022D" w:rsidRDefault="000C2CBA" w:rsidP="000C2CBA">
      <w:pPr>
        <w:rPr>
          <w:rFonts w:ascii="Franklin Gothic Book" w:hAnsi="Franklin Gothic Book" w:cstheme="minorHAnsi"/>
          <w:sz w:val="22"/>
          <w:szCs w:val="22"/>
        </w:rPr>
      </w:pPr>
    </w:p>
    <w:p w14:paraId="1D12FAC1" w14:textId="1FEDDC42" w:rsidR="000C2CBA" w:rsidRPr="0014022D" w:rsidRDefault="000C2CBA" w:rsidP="000C2CBA">
      <w:p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Other duties commensurate with the grade of the post as directed by the Headteacher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/Deputy Headteacher.</w:t>
      </w:r>
    </w:p>
    <w:p w14:paraId="4063113F" w14:textId="77777777" w:rsidR="009443E5" w:rsidRPr="0014022D" w:rsidRDefault="009443E5" w:rsidP="009443E5">
      <w:pPr>
        <w:pStyle w:val="ListParagraph"/>
        <w:rPr>
          <w:rFonts w:ascii="Franklin Gothic Book" w:hAnsi="Franklin Gothic Book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C78" w:rsidRPr="0014022D" w14:paraId="10A1765B" w14:textId="77777777" w:rsidTr="00D35C78">
        <w:tc>
          <w:tcPr>
            <w:tcW w:w="9016" w:type="dxa"/>
            <w:shd w:val="clear" w:color="auto" w:fill="000000" w:themeFill="text1"/>
          </w:tcPr>
          <w:p w14:paraId="2D7585F9" w14:textId="6B6AA1F3" w:rsidR="00D35C78" w:rsidRPr="0014022D" w:rsidRDefault="00D35C78" w:rsidP="00C31057">
            <w:pPr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</w:pPr>
            <w:r w:rsidRPr="0014022D"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  <w:highlight w:val="black"/>
              </w:rPr>
              <w:t>HEALTH AND SAFETY</w:t>
            </w:r>
            <w:r w:rsidRPr="0014022D"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14:paraId="33996A64" w14:textId="48DB840D" w:rsidR="009443E5" w:rsidRPr="0014022D" w:rsidRDefault="009443E5" w:rsidP="009443E5">
      <w:pPr>
        <w:pStyle w:val="ListParagraph"/>
        <w:ind w:left="360"/>
        <w:rPr>
          <w:rFonts w:ascii="Franklin Gothic Book" w:hAnsi="Franklin Gothic Book" w:cstheme="minorHAnsi"/>
          <w:b/>
          <w:sz w:val="22"/>
          <w:szCs w:val="22"/>
        </w:rPr>
      </w:pPr>
      <w:r w:rsidRPr="0014022D">
        <w:rPr>
          <w:rFonts w:ascii="Franklin Gothic Book" w:hAnsi="Franklin Gothic Book" w:cstheme="minorHAnsi"/>
          <w:b/>
          <w:sz w:val="22"/>
          <w:szCs w:val="22"/>
        </w:rPr>
        <w:tab/>
      </w:r>
    </w:p>
    <w:p w14:paraId="0BF3D2A0" w14:textId="0327972A" w:rsidR="005E0E1F" w:rsidRPr="0014022D" w:rsidRDefault="00EC433D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Be aware o</w:t>
      </w:r>
      <w:r w:rsidR="000F7256" w:rsidRPr="0014022D">
        <w:rPr>
          <w:rFonts w:ascii="Franklin Gothic Book" w:hAnsi="Franklin Gothic Book" w:cstheme="minorHAnsi"/>
          <w:sz w:val="22"/>
          <w:szCs w:val="22"/>
        </w:rPr>
        <w:t>f the responsibility for personal Health, Safety and Welfare and that of others who may be affected b</w:t>
      </w:r>
      <w:r w:rsidR="005E0E1F" w:rsidRPr="0014022D">
        <w:rPr>
          <w:rFonts w:ascii="Franklin Gothic Book" w:hAnsi="Franklin Gothic Book" w:cstheme="minorHAnsi"/>
          <w:sz w:val="22"/>
          <w:szCs w:val="22"/>
        </w:rPr>
        <w:t>y your actions or inactions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04932D01" w14:textId="20DED44E" w:rsidR="005E0E1F" w:rsidRPr="0014022D" w:rsidRDefault="005E0E1F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Undergo First Aid training and update courses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1B6C5734" w14:textId="1F836C59" w:rsidR="005E0E1F" w:rsidRPr="0014022D" w:rsidRDefault="005E0E1F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Co-operate with the employer on all issues to </w:t>
      </w:r>
      <w:r w:rsidR="003946B7" w:rsidRPr="0014022D">
        <w:rPr>
          <w:rFonts w:ascii="Franklin Gothic Book" w:hAnsi="Franklin Gothic Book" w:cstheme="minorHAnsi"/>
          <w:sz w:val="22"/>
          <w:szCs w:val="22"/>
        </w:rPr>
        <w:t>do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with Health, Safety and Welfare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6F5F6EE5" w14:textId="0FE0676B" w:rsidR="00CB5227" w:rsidRPr="0014022D" w:rsidRDefault="00CB5227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Support the School’s implementation of all current statutory requirements </w:t>
      </w:r>
      <w:r w:rsidR="003946B7" w:rsidRPr="0014022D">
        <w:rPr>
          <w:rFonts w:ascii="Franklin Gothic Book" w:hAnsi="Franklin Gothic Book" w:cstheme="minorHAnsi"/>
          <w:sz w:val="22"/>
          <w:szCs w:val="22"/>
        </w:rPr>
        <w:t>e.g.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Disability Discrimination Act, Access to Work, Equal Opportunities and Child Protection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331204E8" w14:textId="77777777" w:rsidR="00091E32" w:rsidRPr="0014022D" w:rsidRDefault="00091E32" w:rsidP="00091E32">
      <w:pPr>
        <w:pStyle w:val="ListParagraph"/>
        <w:ind w:left="360"/>
        <w:rPr>
          <w:rFonts w:ascii="Franklin Gothic Book" w:hAnsi="Franklin Gothic Book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C78" w:rsidRPr="0014022D" w14:paraId="383AAA35" w14:textId="77777777" w:rsidTr="00D35C78">
        <w:tc>
          <w:tcPr>
            <w:tcW w:w="9016" w:type="dxa"/>
            <w:shd w:val="clear" w:color="auto" w:fill="000000" w:themeFill="text1"/>
          </w:tcPr>
          <w:p w14:paraId="749FF9AF" w14:textId="53D5B397" w:rsidR="00D35C78" w:rsidRPr="0014022D" w:rsidRDefault="00D35C78" w:rsidP="00091E32">
            <w:pPr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  <w:highlight w:val="black"/>
              </w:rPr>
            </w:pPr>
            <w:r w:rsidRPr="0014022D">
              <w:rPr>
                <w:rFonts w:ascii="Franklin Gothic Book" w:hAnsi="Franklin Gothic Book" w:cstheme="minorHAnsi"/>
                <w:b/>
                <w:color w:val="FFFFFF" w:themeColor="background1"/>
                <w:sz w:val="22"/>
                <w:szCs w:val="22"/>
                <w:highlight w:val="black"/>
              </w:rPr>
              <w:t xml:space="preserve">CONTINTUAL PROFESSIONAL DEVELOPMENT                                                                                                       </w:t>
            </w:r>
          </w:p>
        </w:tc>
      </w:tr>
    </w:tbl>
    <w:p w14:paraId="5D4A4B2E" w14:textId="77777777" w:rsidR="00091E32" w:rsidRPr="0014022D" w:rsidRDefault="00091E32" w:rsidP="00717BE2">
      <w:pPr>
        <w:rPr>
          <w:rFonts w:ascii="Franklin Gothic Book" w:hAnsi="Franklin Gothic Book" w:cstheme="minorHAnsi"/>
          <w:sz w:val="22"/>
          <w:szCs w:val="22"/>
        </w:rPr>
      </w:pPr>
    </w:p>
    <w:p w14:paraId="26FC4647" w14:textId="2EEC1DDF" w:rsidR="00182DB3" w:rsidRPr="0014022D" w:rsidRDefault="00F80F45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In conjunction with the line manager, take responsibility for personal professional development keeping </w:t>
      </w:r>
      <w:r w:rsidR="003946B7" w:rsidRPr="0014022D">
        <w:rPr>
          <w:rFonts w:ascii="Franklin Gothic Book" w:hAnsi="Franklin Gothic Book" w:cstheme="minorHAnsi"/>
          <w:sz w:val="22"/>
          <w:szCs w:val="22"/>
        </w:rPr>
        <w:t>up to date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with research and developmen</w:t>
      </w:r>
      <w:r w:rsidR="00182DB3" w:rsidRPr="0014022D">
        <w:rPr>
          <w:rFonts w:ascii="Franklin Gothic Book" w:hAnsi="Franklin Gothic Book" w:cstheme="minorHAnsi"/>
          <w:sz w:val="22"/>
          <w:szCs w:val="22"/>
        </w:rPr>
        <w:t>ts related to school efficiency, which may lead to improvement in the day-to-day running of the school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7C44D18E" w14:textId="3342B35D" w:rsidR="00182DB3" w:rsidRPr="0014022D" w:rsidRDefault="005B31EF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 xml:space="preserve">Undertake any necessary professional development as identified in the School Improvement </w:t>
      </w:r>
      <w:r w:rsidR="004A130C" w:rsidRPr="0014022D">
        <w:rPr>
          <w:rFonts w:ascii="Franklin Gothic Book" w:hAnsi="Franklin Gothic Book" w:cstheme="minorHAnsi"/>
          <w:sz w:val="22"/>
          <w:szCs w:val="22"/>
        </w:rPr>
        <w:t>Plan taking full advantage of any relevant training and development available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5F96033E" w14:textId="20E7D396" w:rsidR="004A130C" w:rsidRPr="0014022D" w:rsidRDefault="007D6A59" w:rsidP="003C7423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Undergo appropriate training to support the delivery of ‘specified work’ in order to develop skills for the post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p w14:paraId="56C6DF6A" w14:textId="50B1B33E" w:rsidR="00F91179" w:rsidRPr="0014022D" w:rsidRDefault="003327EF" w:rsidP="005B4F1D">
      <w:pPr>
        <w:pStyle w:val="ListParagraph"/>
        <w:numPr>
          <w:ilvl w:val="0"/>
          <w:numId w:val="3"/>
        </w:numPr>
        <w:rPr>
          <w:rFonts w:ascii="Franklin Gothic Book" w:hAnsi="Franklin Gothic Book" w:cstheme="minorHAnsi"/>
          <w:sz w:val="22"/>
          <w:szCs w:val="22"/>
        </w:rPr>
      </w:pPr>
      <w:r w:rsidRPr="0014022D">
        <w:rPr>
          <w:rFonts w:ascii="Franklin Gothic Book" w:hAnsi="Franklin Gothic Book" w:cstheme="minorHAnsi"/>
          <w:sz w:val="22"/>
          <w:szCs w:val="22"/>
        </w:rPr>
        <w:t>Maintain a professional portfolio of evidence to support the Performance Management process</w:t>
      </w:r>
      <w:r w:rsidR="00F6372E" w:rsidRPr="0014022D">
        <w:rPr>
          <w:rFonts w:ascii="Franklin Gothic Book" w:hAnsi="Franklin Gothic Book" w:cstheme="minorHAnsi"/>
          <w:sz w:val="22"/>
          <w:szCs w:val="22"/>
        </w:rPr>
        <w:t>.</w:t>
      </w:r>
      <w:r w:rsidRPr="0014022D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8B7D10" w:rsidRPr="0014022D">
        <w:rPr>
          <w:rFonts w:ascii="Franklin Gothic Book" w:hAnsi="Franklin Gothic Book" w:cstheme="minorHAnsi"/>
          <w:sz w:val="22"/>
          <w:szCs w:val="22"/>
        </w:rPr>
        <w:t>E</w:t>
      </w:r>
      <w:r w:rsidRPr="0014022D">
        <w:rPr>
          <w:rFonts w:ascii="Franklin Gothic Book" w:hAnsi="Franklin Gothic Book" w:cstheme="minorHAnsi"/>
          <w:sz w:val="22"/>
          <w:szCs w:val="22"/>
        </w:rPr>
        <w:t>valuating and improving own practice</w:t>
      </w:r>
      <w:r w:rsidR="00816C51" w:rsidRPr="0014022D">
        <w:rPr>
          <w:rFonts w:ascii="Franklin Gothic Book" w:hAnsi="Franklin Gothic Book" w:cstheme="minorHAnsi"/>
          <w:sz w:val="22"/>
          <w:szCs w:val="22"/>
        </w:rPr>
        <w:t>.</w:t>
      </w:r>
    </w:p>
    <w:sectPr w:rsidR="00F91179" w:rsidRPr="0014022D" w:rsidSect="00E030B4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8139" w14:textId="77777777" w:rsidR="00251B1A" w:rsidRDefault="00251B1A" w:rsidP="008112BC">
      <w:r>
        <w:separator/>
      </w:r>
    </w:p>
  </w:endnote>
  <w:endnote w:type="continuationSeparator" w:id="0">
    <w:p w14:paraId="5FB85402" w14:textId="77777777" w:rsidR="00251B1A" w:rsidRDefault="00251B1A" w:rsidP="008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03DB" w14:textId="77777777" w:rsidR="00251B1A" w:rsidRDefault="00251B1A" w:rsidP="008112BC">
      <w:r>
        <w:separator/>
      </w:r>
    </w:p>
  </w:footnote>
  <w:footnote w:type="continuationSeparator" w:id="0">
    <w:p w14:paraId="7E098353" w14:textId="77777777" w:rsidR="00251B1A" w:rsidRDefault="00251B1A" w:rsidP="0081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950" w14:textId="577C70F6" w:rsidR="008112BC" w:rsidRDefault="003C3D2D" w:rsidP="008112BC">
    <w:pPr>
      <w:pStyle w:val="Header"/>
      <w:tabs>
        <w:tab w:val="clear" w:pos="9026"/>
      </w:tabs>
    </w:pPr>
    <w:r>
      <w:rPr>
        <w:noProof/>
      </w:rPr>
      <w:drawing>
        <wp:inline distT="0" distB="0" distL="0" distR="0" wp14:anchorId="5C0683AD" wp14:editId="4E1A1ADF">
          <wp:extent cx="6661150" cy="1265555"/>
          <wp:effectExtent l="0" t="0" r="0" b="0"/>
          <wp:docPr id="39" name="Picture 1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blue rectangl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1265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C82"/>
    <w:multiLevelType w:val="hybridMultilevel"/>
    <w:tmpl w:val="ACF24F10"/>
    <w:lvl w:ilvl="0" w:tplc="E4A08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3D45"/>
    <w:multiLevelType w:val="hybridMultilevel"/>
    <w:tmpl w:val="0FD2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D73A9"/>
    <w:multiLevelType w:val="hybridMultilevel"/>
    <w:tmpl w:val="BEC4F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2501">
    <w:abstractNumId w:val="1"/>
  </w:num>
  <w:num w:numId="2" w16cid:durableId="1761676828">
    <w:abstractNumId w:val="3"/>
  </w:num>
  <w:num w:numId="3" w16cid:durableId="9338808">
    <w:abstractNumId w:val="0"/>
  </w:num>
  <w:num w:numId="4" w16cid:durableId="16995429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1358D"/>
    <w:rsid w:val="0002154C"/>
    <w:rsid w:val="000247BE"/>
    <w:rsid w:val="00034771"/>
    <w:rsid w:val="00034C51"/>
    <w:rsid w:val="00035551"/>
    <w:rsid w:val="0004198C"/>
    <w:rsid w:val="00053015"/>
    <w:rsid w:val="0006140F"/>
    <w:rsid w:val="000630C0"/>
    <w:rsid w:val="00067864"/>
    <w:rsid w:val="00091E32"/>
    <w:rsid w:val="000978E6"/>
    <w:rsid w:val="000C2CBA"/>
    <w:rsid w:val="000C4899"/>
    <w:rsid w:val="000E6B8D"/>
    <w:rsid w:val="000F11D5"/>
    <w:rsid w:val="000F1CED"/>
    <w:rsid w:val="000F3A8B"/>
    <w:rsid w:val="000F4379"/>
    <w:rsid w:val="000F561D"/>
    <w:rsid w:val="000F5F27"/>
    <w:rsid w:val="000F7256"/>
    <w:rsid w:val="00100B1B"/>
    <w:rsid w:val="00103786"/>
    <w:rsid w:val="0010697A"/>
    <w:rsid w:val="001105E4"/>
    <w:rsid w:val="00111E44"/>
    <w:rsid w:val="0014022D"/>
    <w:rsid w:val="00143307"/>
    <w:rsid w:val="001473E9"/>
    <w:rsid w:val="00147626"/>
    <w:rsid w:val="0015309E"/>
    <w:rsid w:val="001534A0"/>
    <w:rsid w:val="00154199"/>
    <w:rsid w:val="00156381"/>
    <w:rsid w:val="00157D5C"/>
    <w:rsid w:val="00173FFD"/>
    <w:rsid w:val="0017746B"/>
    <w:rsid w:val="001810FD"/>
    <w:rsid w:val="00182DB3"/>
    <w:rsid w:val="0019212A"/>
    <w:rsid w:val="001B34CA"/>
    <w:rsid w:val="001B5010"/>
    <w:rsid w:val="001B67BA"/>
    <w:rsid w:val="001C3A09"/>
    <w:rsid w:val="001C6CC4"/>
    <w:rsid w:val="001D7F78"/>
    <w:rsid w:val="001F0AB9"/>
    <w:rsid w:val="001F3964"/>
    <w:rsid w:val="00201C3E"/>
    <w:rsid w:val="00204757"/>
    <w:rsid w:val="00204970"/>
    <w:rsid w:val="0021619C"/>
    <w:rsid w:val="00222B3A"/>
    <w:rsid w:val="002309A3"/>
    <w:rsid w:val="002467A9"/>
    <w:rsid w:val="00246A10"/>
    <w:rsid w:val="00251B1A"/>
    <w:rsid w:val="00274DB1"/>
    <w:rsid w:val="00281194"/>
    <w:rsid w:val="0029636F"/>
    <w:rsid w:val="0029742F"/>
    <w:rsid w:val="002A458C"/>
    <w:rsid w:val="002C4F9D"/>
    <w:rsid w:val="002D2498"/>
    <w:rsid w:val="002D3852"/>
    <w:rsid w:val="002E1A18"/>
    <w:rsid w:val="00306174"/>
    <w:rsid w:val="003151BC"/>
    <w:rsid w:val="00317E62"/>
    <w:rsid w:val="00322703"/>
    <w:rsid w:val="0032352D"/>
    <w:rsid w:val="003327EF"/>
    <w:rsid w:val="0033375E"/>
    <w:rsid w:val="00333CEB"/>
    <w:rsid w:val="00335574"/>
    <w:rsid w:val="00340E3F"/>
    <w:rsid w:val="0035152D"/>
    <w:rsid w:val="003554C4"/>
    <w:rsid w:val="00362FE4"/>
    <w:rsid w:val="00382BE0"/>
    <w:rsid w:val="003905BF"/>
    <w:rsid w:val="003946B7"/>
    <w:rsid w:val="003A0F29"/>
    <w:rsid w:val="003B048D"/>
    <w:rsid w:val="003C10A8"/>
    <w:rsid w:val="003C3954"/>
    <w:rsid w:val="003C3D2D"/>
    <w:rsid w:val="003C7423"/>
    <w:rsid w:val="003C7DEB"/>
    <w:rsid w:val="003D2AFE"/>
    <w:rsid w:val="003D56B5"/>
    <w:rsid w:val="003E7448"/>
    <w:rsid w:val="003F3804"/>
    <w:rsid w:val="003F4487"/>
    <w:rsid w:val="003F5A39"/>
    <w:rsid w:val="00400273"/>
    <w:rsid w:val="0040209E"/>
    <w:rsid w:val="0040532A"/>
    <w:rsid w:val="00411E86"/>
    <w:rsid w:val="00411F25"/>
    <w:rsid w:val="00415874"/>
    <w:rsid w:val="00421358"/>
    <w:rsid w:val="0042643B"/>
    <w:rsid w:val="00431670"/>
    <w:rsid w:val="00432E29"/>
    <w:rsid w:val="00436229"/>
    <w:rsid w:val="004426F8"/>
    <w:rsid w:val="00443B17"/>
    <w:rsid w:val="00447081"/>
    <w:rsid w:val="004622D4"/>
    <w:rsid w:val="00463EC6"/>
    <w:rsid w:val="00476863"/>
    <w:rsid w:val="004852C8"/>
    <w:rsid w:val="0048764D"/>
    <w:rsid w:val="00490AE3"/>
    <w:rsid w:val="00492537"/>
    <w:rsid w:val="00492BB7"/>
    <w:rsid w:val="00494BB2"/>
    <w:rsid w:val="00495010"/>
    <w:rsid w:val="004A130C"/>
    <w:rsid w:val="004B7412"/>
    <w:rsid w:val="004C2F02"/>
    <w:rsid w:val="004C5AE5"/>
    <w:rsid w:val="004D01F9"/>
    <w:rsid w:val="004D655E"/>
    <w:rsid w:val="004E455E"/>
    <w:rsid w:val="004E5D03"/>
    <w:rsid w:val="004E5DE1"/>
    <w:rsid w:val="004F34BE"/>
    <w:rsid w:val="00507933"/>
    <w:rsid w:val="00510D21"/>
    <w:rsid w:val="00522CD3"/>
    <w:rsid w:val="005322AF"/>
    <w:rsid w:val="00541582"/>
    <w:rsid w:val="00543B54"/>
    <w:rsid w:val="00560D2B"/>
    <w:rsid w:val="00567CF1"/>
    <w:rsid w:val="00572ACC"/>
    <w:rsid w:val="005A3D55"/>
    <w:rsid w:val="005B31EF"/>
    <w:rsid w:val="005B49FE"/>
    <w:rsid w:val="005B5D4E"/>
    <w:rsid w:val="005C2A5E"/>
    <w:rsid w:val="005C2C26"/>
    <w:rsid w:val="005C33B6"/>
    <w:rsid w:val="005C4897"/>
    <w:rsid w:val="005D1215"/>
    <w:rsid w:val="005D1CE1"/>
    <w:rsid w:val="005D25D0"/>
    <w:rsid w:val="005D6D29"/>
    <w:rsid w:val="005E0E1F"/>
    <w:rsid w:val="005E2376"/>
    <w:rsid w:val="005E5DCB"/>
    <w:rsid w:val="005F0BEC"/>
    <w:rsid w:val="005F137A"/>
    <w:rsid w:val="005F1B1F"/>
    <w:rsid w:val="005F403D"/>
    <w:rsid w:val="005F6A57"/>
    <w:rsid w:val="00604988"/>
    <w:rsid w:val="00610A2E"/>
    <w:rsid w:val="006244B3"/>
    <w:rsid w:val="006266D9"/>
    <w:rsid w:val="00627E01"/>
    <w:rsid w:val="006324EC"/>
    <w:rsid w:val="00637A0E"/>
    <w:rsid w:val="0064695D"/>
    <w:rsid w:val="0064781C"/>
    <w:rsid w:val="00653AA9"/>
    <w:rsid w:val="00654456"/>
    <w:rsid w:val="006723FE"/>
    <w:rsid w:val="00680EF4"/>
    <w:rsid w:val="00683EE1"/>
    <w:rsid w:val="006842F2"/>
    <w:rsid w:val="00692CE0"/>
    <w:rsid w:val="006A1042"/>
    <w:rsid w:val="006A7B50"/>
    <w:rsid w:val="006A7F15"/>
    <w:rsid w:val="006C23B5"/>
    <w:rsid w:val="006C3DA7"/>
    <w:rsid w:val="006D3377"/>
    <w:rsid w:val="006D4CA9"/>
    <w:rsid w:val="006E007C"/>
    <w:rsid w:val="006E4F64"/>
    <w:rsid w:val="0070054A"/>
    <w:rsid w:val="00710A58"/>
    <w:rsid w:val="00715220"/>
    <w:rsid w:val="00717BE2"/>
    <w:rsid w:val="0072774A"/>
    <w:rsid w:val="0073014A"/>
    <w:rsid w:val="00742876"/>
    <w:rsid w:val="00745DCC"/>
    <w:rsid w:val="007467CA"/>
    <w:rsid w:val="007604EF"/>
    <w:rsid w:val="00762D7A"/>
    <w:rsid w:val="007710C1"/>
    <w:rsid w:val="00782F09"/>
    <w:rsid w:val="00784C0F"/>
    <w:rsid w:val="0079030A"/>
    <w:rsid w:val="00790798"/>
    <w:rsid w:val="00795671"/>
    <w:rsid w:val="00796515"/>
    <w:rsid w:val="007A2F36"/>
    <w:rsid w:val="007D6A59"/>
    <w:rsid w:val="007E76A4"/>
    <w:rsid w:val="007F042A"/>
    <w:rsid w:val="007F597B"/>
    <w:rsid w:val="008112BC"/>
    <w:rsid w:val="00815243"/>
    <w:rsid w:val="00816417"/>
    <w:rsid w:val="00816C51"/>
    <w:rsid w:val="008306E6"/>
    <w:rsid w:val="00830900"/>
    <w:rsid w:val="0083677E"/>
    <w:rsid w:val="0086377C"/>
    <w:rsid w:val="00865866"/>
    <w:rsid w:val="008A3AA6"/>
    <w:rsid w:val="008B7D10"/>
    <w:rsid w:val="008C58CF"/>
    <w:rsid w:val="008D37F1"/>
    <w:rsid w:val="008D3A12"/>
    <w:rsid w:val="008D62C0"/>
    <w:rsid w:val="008E2141"/>
    <w:rsid w:val="008E3749"/>
    <w:rsid w:val="008F054C"/>
    <w:rsid w:val="008F6188"/>
    <w:rsid w:val="008F69F0"/>
    <w:rsid w:val="008F7029"/>
    <w:rsid w:val="00914C5D"/>
    <w:rsid w:val="00925C84"/>
    <w:rsid w:val="00927E79"/>
    <w:rsid w:val="00931270"/>
    <w:rsid w:val="00942CA3"/>
    <w:rsid w:val="009443E5"/>
    <w:rsid w:val="00947C71"/>
    <w:rsid w:val="009572C3"/>
    <w:rsid w:val="00960132"/>
    <w:rsid w:val="00971F8F"/>
    <w:rsid w:val="009725FF"/>
    <w:rsid w:val="00974235"/>
    <w:rsid w:val="00984B0E"/>
    <w:rsid w:val="00987CFB"/>
    <w:rsid w:val="00991EFE"/>
    <w:rsid w:val="00992766"/>
    <w:rsid w:val="0099329F"/>
    <w:rsid w:val="00994E08"/>
    <w:rsid w:val="009A09B6"/>
    <w:rsid w:val="009A3202"/>
    <w:rsid w:val="009C4E42"/>
    <w:rsid w:val="009D23AC"/>
    <w:rsid w:val="009D3C08"/>
    <w:rsid w:val="009D6A8D"/>
    <w:rsid w:val="009E4C5A"/>
    <w:rsid w:val="009F1E3A"/>
    <w:rsid w:val="00A04443"/>
    <w:rsid w:val="00A070D0"/>
    <w:rsid w:val="00A1609E"/>
    <w:rsid w:val="00A16405"/>
    <w:rsid w:val="00A300A8"/>
    <w:rsid w:val="00A33BEC"/>
    <w:rsid w:val="00A37CF3"/>
    <w:rsid w:val="00A559EF"/>
    <w:rsid w:val="00A56173"/>
    <w:rsid w:val="00A5799F"/>
    <w:rsid w:val="00A67076"/>
    <w:rsid w:val="00A70126"/>
    <w:rsid w:val="00A706FF"/>
    <w:rsid w:val="00A72DE7"/>
    <w:rsid w:val="00A763AC"/>
    <w:rsid w:val="00A950D4"/>
    <w:rsid w:val="00AB62D8"/>
    <w:rsid w:val="00AB7D19"/>
    <w:rsid w:val="00AC3EA9"/>
    <w:rsid w:val="00AD4250"/>
    <w:rsid w:val="00AE696D"/>
    <w:rsid w:val="00AF226D"/>
    <w:rsid w:val="00AF617C"/>
    <w:rsid w:val="00B06BFA"/>
    <w:rsid w:val="00B127BB"/>
    <w:rsid w:val="00B14970"/>
    <w:rsid w:val="00B15B0E"/>
    <w:rsid w:val="00B25BBE"/>
    <w:rsid w:val="00B260C4"/>
    <w:rsid w:val="00B325D6"/>
    <w:rsid w:val="00B32679"/>
    <w:rsid w:val="00B34A41"/>
    <w:rsid w:val="00B413A5"/>
    <w:rsid w:val="00B46FB9"/>
    <w:rsid w:val="00B52114"/>
    <w:rsid w:val="00B540B4"/>
    <w:rsid w:val="00B55848"/>
    <w:rsid w:val="00B6209B"/>
    <w:rsid w:val="00B65715"/>
    <w:rsid w:val="00BB301E"/>
    <w:rsid w:val="00BB502D"/>
    <w:rsid w:val="00BC20BD"/>
    <w:rsid w:val="00BC6353"/>
    <w:rsid w:val="00BD37F5"/>
    <w:rsid w:val="00BD7190"/>
    <w:rsid w:val="00BF561B"/>
    <w:rsid w:val="00C00C22"/>
    <w:rsid w:val="00C13B85"/>
    <w:rsid w:val="00C14313"/>
    <w:rsid w:val="00C20B96"/>
    <w:rsid w:val="00C31057"/>
    <w:rsid w:val="00C3630F"/>
    <w:rsid w:val="00C53DE0"/>
    <w:rsid w:val="00C54422"/>
    <w:rsid w:val="00C55756"/>
    <w:rsid w:val="00C62098"/>
    <w:rsid w:val="00C817B2"/>
    <w:rsid w:val="00C84C68"/>
    <w:rsid w:val="00CA2264"/>
    <w:rsid w:val="00CB2B25"/>
    <w:rsid w:val="00CB5227"/>
    <w:rsid w:val="00CB6A20"/>
    <w:rsid w:val="00CC3935"/>
    <w:rsid w:val="00CC4DD3"/>
    <w:rsid w:val="00CC7D00"/>
    <w:rsid w:val="00CE090F"/>
    <w:rsid w:val="00CE4A38"/>
    <w:rsid w:val="00CF055F"/>
    <w:rsid w:val="00CF0F52"/>
    <w:rsid w:val="00D051E6"/>
    <w:rsid w:val="00D07F7E"/>
    <w:rsid w:val="00D10AAA"/>
    <w:rsid w:val="00D16DA3"/>
    <w:rsid w:val="00D17647"/>
    <w:rsid w:val="00D21012"/>
    <w:rsid w:val="00D210EE"/>
    <w:rsid w:val="00D3080B"/>
    <w:rsid w:val="00D35C78"/>
    <w:rsid w:val="00D41A6E"/>
    <w:rsid w:val="00D64317"/>
    <w:rsid w:val="00D64999"/>
    <w:rsid w:val="00D64C29"/>
    <w:rsid w:val="00D70956"/>
    <w:rsid w:val="00D719F0"/>
    <w:rsid w:val="00D77032"/>
    <w:rsid w:val="00D820A4"/>
    <w:rsid w:val="00D90A1F"/>
    <w:rsid w:val="00D91B4E"/>
    <w:rsid w:val="00DA043C"/>
    <w:rsid w:val="00DA096D"/>
    <w:rsid w:val="00DA5C8E"/>
    <w:rsid w:val="00DB066E"/>
    <w:rsid w:val="00DB2F22"/>
    <w:rsid w:val="00DC6B11"/>
    <w:rsid w:val="00DD144C"/>
    <w:rsid w:val="00DD27A8"/>
    <w:rsid w:val="00DE26B5"/>
    <w:rsid w:val="00DF0D4C"/>
    <w:rsid w:val="00E016E5"/>
    <w:rsid w:val="00E030B4"/>
    <w:rsid w:val="00E14756"/>
    <w:rsid w:val="00E25875"/>
    <w:rsid w:val="00E6361C"/>
    <w:rsid w:val="00E640A4"/>
    <w:rsid w:val="00E70077"/>
    <w:rsid w:val="00E76D80"/>
    <w:rsid w:val="00E81256"/>
    <w:rsid w:val="00EA29E2"/>
    <w:rsid w:val="00EA59D4"/>
    <w:rsid w:val="00EB3F52"/>
    <w:rsid w:val="00EB5ED8"/>
    <w:rsid w:val="00EC433D"/>
    <w:rsid w:val="00EC5AA6"/>
    <w:rsid w:val="00ED039E"/>
    <w:rsid w:val="00ED1F17"/>
    <w:rsid w:val="00EE17D6"/>
    <w:rsid w:val="00EE1B64"/>
    <w:rsid w:val="00EE1BA3"/>
    <w:rsid w:val="00EF0101"/>
    <w:rsid w:val="00EF265F"/>
    <w:rsid w:val="00EF5356"/>
    <w:rsid w:val="00EF6B9C"/>
    <w:rsid w:val="00F11992"/>
    <w:rsid w:val="00F23B4B"/>
    <w:rsid w:val="00F312F8"/>
    <w:rsid w:val="00F36A11"/>
    <w:rsid w:val="00F53101"/>
    <w:rsid w:val="00F5513A"/>
    <w:rsid w:val="00F6372E"/>
    <w:rsid w:val="00F67C38"/>
    <w:rsid w:val="00F76517"/>
    <w:rsid w:val="00F80F45"/>
    <w:rsid w:val="00F91179"/>
    <w:rsid w:val="00FB4ACA"/>
    <w:rsid w:val="00FD5D9C"/>
    <w:rsid w:val="00FD6775"/>
    <w:rsid w:val="00FD6F73"/>
    <w:rsid w:val="00FE0B84"/>
    <w:rsid w:val="00FE2D78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19E7"/>
  <w15:docId w15:val="{2E8DCC08-9777-4B21-91EF-FFCA5DA8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5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4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0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0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8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3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7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4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FF052-31B3-4C88-B644-304E69F8A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72AD7-6C6F-463E-9C1F-43CB62EE5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3AC38-35D1-42F1-B16C-590201270658}"/>
</file>

<file path=customXml/itemProps4.xml><?xml version="1.0" encoding="utf-8"?>
<ds:datastoreItem xmlns:ds="http://schemas.openxmlformats.org/officeDocument/2006/customXml" ds:itemID="{148C9840-4F48-4C28-890F-C6DA7620809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GREENWOOD</dc:creator>
  <cp:lastModifiedBy>Tracy Barraclough</cp:lastModifiedBy>
  <cp:revision>2</cp:revision>
  <cp:lastPrinted>2025-05-12T09:23:00Z</cp:lastPrinted>
  <dcterms:created xsi:type="dcterms:W3CDTF">2026-06-30T10:53:00Z</dcterms:created>
  <dcterms:modified xsi:type="dcterms:W3CDTF">2026-06-30T10:53:00Z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