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2C224A" w14:textId="77777777" w:rsidR="003C0AC0" w:rsidRDefault="002C4A7A" w:rsidP="002C4A7A">
      <w:pPr>
        <w:jc w:val="right"/>
        <w:rPr>
          <w:b/>
        </w:rPr>
      </w:pPr>
      <w:r>
        <w:rPr>
          <w:noProof/>
          <w:lang w:eastAsia="en-GB"/>
        </w:rPr>
        <mc:AlternateContent>
          <mc:Choice Requires="wps">
            <w:drawing>
              <wp:anchor distT="0" distB="0" distL="114300" distR="114300" simplePos="0" relativeHeight="251659264" behindDoc="0" locked="0" layoutInCell="1" allowOverlap="1" wp14:anchorId="4A351712" wp14:editId="71C2ED12">
                <wp:simplePos x="0" y="0"/>
                <wp:positionH relativeFrom="column">
                  <wp:posOffset>4248150</wp:posOffset>
                </wp:positionH>
                <wp:positionV relativeFrom="paragraph">
                  <wp:posOffset>-571500</wp:posOffset>
                </wp:positionV>
                <wp:extent cx="2057400" cy="100012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2057400" cy="10001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FF544E0" w14:textId="77777777" w:rsidR="00F24EBA" w:rsidRDefault="008662BC">
                            <w:r>
                              <w:rPr>
                                <w:noProof/>
                                <w:lang w:eastAsia="en-GB"/>
                              </w:rPr>
                              <w:drawing>
                                <wp:inline distT="0" distB="0" distL="0" distR="0" wp14:anchorId="3A99E31A" wp14:editId="3CAA2B32">
                                  <wp:extent cx="1868170" cy="102923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68170" cy="1029239"/>
                                          </a:xfrm>
                                          <a:prstGeom prst="rect">
                                            <a:avLst/>
                                          </a:prstGeom>
                                          <a:noFill/>
                                          <a:ln>
                                            <a:noFill/>
                                          </a:ln>
                                        </pic:spPr>
                                      </pic:pic>
                                    </a:graphicData>
                                  </a:graphic>
                                </wp:inline>
                              </w:drawing>
                            </w:r>
                            <w:r w:rsidRPr="008662BC">
                              <w:rPr>
                                <w:noProof/>
                                <w:lang w:eastAsia="en-GB"/>
                              </w:rPr>
                              <w:drawing>
                                <wp:inline distT="0" distB="0" distL="0" distR="0" wp14:anchorId="6747F354" wp14:editId="4E4ED95F">
                                  <wp:extent cx="1828800" cy="87439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0" cy="874395"/>
                                          </a:xfrm>
                                          <a:prstGeom prst="rect">
                                            <a:avLst/>
                                          </a:prstGeom>
                                          <a:noFill/>
                                          <a:ln>
                                            <a:noFill/>
                                          </a:ln>
                                        </pic:spPr>
                                      </pic:pic>
                                    </a:graphicData>
                                  </a:graphic>
                                </wp:inline>
                              </w:drawing>
                            </w:r>
                            <w:r>
                              <w:rPr>
                                <w:noProof/>
                                <w:lang w:eastAsia="en-GB"/>
                              </w:rPr>
                              <w:drawing>
                                <wp:inline distT="0" distB="0" distL="0" distR="0" wp14:anchorId="41F5F504" wp14:editId="13C57CB0">
                                  <wp:extent cx="1838325" cy="885825"/>
                                  <wp:effectExtent l="0" t="0" r="9525" b="9525"/>
                                  <wp:docPr id="1" name="Picture 1" descr="cid:5e4e46e6-d545-4b8f-ad99-549d5d460f9b@eurprd02.prod.outlook.com"/>
                                  <wp:cNvGraphicFramePr/>
                                  <a:graphic xmlns:a="http://schemas.openxmlformats.org/drawingml/2006/main">
                                    <a:graphicData uri="http://schemas.openxmlformats.org/drawingml/2006/picture">
                                      <pic:pic xmlns:pic="http://schemas.openxmlformats.org/drawingml/2006/picture">
                                        <pic:nvPicPr>
                                          <pic:cNvPr id="1" name="Picture 1" descr="cid:5e4e46e6-d545-4b8f-ad99-549d5d460f9b@eurprd02.prod.outlook.com"/>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838325" cy="8858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A351712" id="_x0000_t202" coordsize="21600,21600" o:spt="202" path="m,l,21600r21600,l21600,xe">
                <v:stroke joinstyle="miter"/>
                <v:path gradientshapeok="t" o:connecttype="rect"/>
              </v:shapetype>
              <v:shape id="Text Box 2" o:spid="_x0000_s1026" type="#_x0000_t202" style="position:absolute;left:0;text-align:left;margin-left:334.5pt;margin-top:-45pt;width:162pt;height:78.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" fillcolor="white [3201]" strokecolor="white [3212]" strokeweight=".5pt">
                <v:textbox>
                  <w:txbxContent>
                    <w:p w14:paraId="4FF544E0" w14:textId="77777777" w:rsidR="00F24EBA" w:rsidRDefault="008662BC">
                      <w:r>
                        <w:rPr>
                          <w:noProof/>
                          <w:lang w:eastAsia="en-GB"/>
                        </w:rPr>
                        <w:drawing>
                          <wp:inline distT="0" distB="0" distL="0" distR="0" wp14:anchorId="3A99E31A" wp14:editId="3CAA2B32">
                            <wp:extent cx="1868170" cy="102923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68170" cy="1029239"/>
                                    </a:xfrm>
                                    <a:prstGeom prst="rect">
                                      <a:avLst/>
                                    </a:prstGeom>
                                    <a:noFill/>
                                    <a:ln>
                                      <a:noFill/>
                                    </a:ln>
                                  </pic:spPr>
                                </pic:pic>
                              </a:graphicData>
                            </a:graphic>
                          </wp:inline>
                        </w:drawing>
                      </w:r>
                      <w:r w:rsidRPr="008662BC">
                        <w:rPr>
                          <w:noProof/>
                          <w:lang w:eastAsia="en-GB"/>
                        </w:rPr>
                        <w:drawing>
                          <wp:inline distT="0" distB="0" distL="0" distR="0" wp14:anchorId="6747F354" wp14:editId="4E4ED95F">
                            <wp:extent cx="1828800" cy="87439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0" cy="874395"/>
                                    </a:xfrm>
                                    <a:prstGeom prst="rect">
                                      <a:avLst/>
                                    </a:prstGeom>
                                    <a:noFill/>
                                    <a:ln>
                                      <a:noFill/>
                                    </a:ln>
                                  </pic:spPr>
                                </pic:pic>
                              </a:graphicData>
                            </a:graphic>
                          </wp:inline>
                        </w:drawing>
                      </w:r>
                      <w:r>
                        <w:rPr>
                          <w:noProof/>
                          <w:lang w:eastAsia="en-GB"/>
                        </w:rPr>
                        <w:drawing>
                          <wp:inline distT="0" distB="0" distL="0" distR="0" wp14:anchorId="41F5F504" wp14:editId="13C57CB0">
                            <wp:extent cx="1838325" cy="885825"/>
                            <wp:effectExtent l="0" t="0" r="9525" b="9525"/>
                            <wp:docPr id="1" name="Picture 1" descr="cid:5e4e46e6-d545-4b8f-ad99-549d5d460f9b@eurprd02.prod.outlook.com"/>
                            <wp:cNvGraphicFramePr/>
                            <a:graphic xmlns:a="http://schemas.openxmlformats.org/drawingml/2006/main">
                              <a:graphicData uri="http://schemas.openxmlformats.org/drawingml/2006/picture">
                                <pic:pic xmlns:pic="http://schemas.openxmlformats.org/drawingml/2006/picture">
                                  <pic:nvPicPr>
                                    <pic:cNvPr id="1" name="Picture 1" descr="cid:5e4e46e6-d545-4b8f-ad99-549d5d460f9b@eurprd02.prod.outlook.com"/>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838325" cy="885825"/>
                                    </a:xfrm>
                                    <a:prstGeom prst="rect">
                                      <a:avLst/>
                                    </a:prstGeom>
                                    <a:noFill/>
                                    <a:ln>
                                      <a:noFill/>
                                    </a:ln>
                                  </pic:spPr>
                                </pic:pic>
                              </a:graphicData>
                            </a:graphic>
                          </wp:inline>
                        </w:drawing>
                      </w:r>
                    </w:p>
                  </w:txbxContent>
                </v:textbox>
              </v:shape>
            </w:pict>
          </mc:Fallback>
        </mc:AlternateContent>
      </w:r>
    </w:p>
    <w:p w14:paraId="222C5597" w14:textId="77777777" w:rsidR="00CE23CB" w:rsidRDefault="00CE23CB" w:rsidP="002C4A7A">
      <w:pPr>
        <w:pStyle w:val="NoSpacing"/>
        <w:jc w:val="center"/>
        <w:rPr>
          <w:sz w:val="36"/>
          <w:szCs w:val="36"/>
        </w:rPr>
      </w:pPr>
    </w:p>
    <w:p w14:paraId="19DC3A21" w14:textId="77777777" w:rsidR="001E3682" w:rsidRPr="002C4A7A" w:rsidRDefault="008662BC" w:rsidP="002C4A7A">
      <w:pPr>
        <w:pStyle w:val="NoSpacing"/>
        <w:jc w:val="center"/>
        <w:rPr>
          <w:sz w:val="36"/>
          <w:szCs w:val="36"/>
        </w:rPr>
      </w:pPr>
      <w:r>
        <w:rPr>
          <w:sz w:val="36"/>
          <w:szCs w:val="36"/>
        </w:rPr>
        <w:t>The Links</w:t>
      </w:r>
      <w:r w:rsidR="003651F6">
        <w:rPr>
          <w:sz w:val="36"/>
          <w:szCs w:val="36"/>
        </w:rPr>
        <w:t xml:space="preserve"> Multi Academy Trust </w:t>
      </w:r>
    </w:p>
    <w:p w14:paraId="30AEC746" w14:textId="77777777" w:rsidR="003C0AC0" w:rsidRPr="002C4A7A" w:rsidRDefault="003C0AC0" w:rsidP="002C4A7A">
      <w:pPr>
        <w:pStyle w:val="NoSpacing"/>
        <w:jc w:val="center"/>
        <w:rPr>
          <w:sz w:val="36"/>
          <w:szCs w:val="36"/>
        </w:rPr>
      </w:pPr>
      <w:r w:rsidRPr="002C4A7A">
        <w:rPr>
          <w:sz w:val="36"/>
          <w:szCs w:val="36"/>
        </w:rPr>
        <w:t>Job Description</w:t>
      </w:r>
    </w:p>
    <w:p w14:paraId="3C1FA69D" w14:textId="77777777" w:rsidR="003C0AC0" w:rsidRDefault="003C0AC0" w:rsidP="003C0AC0">
      <w:pPr>
        <w:ind w:left="2880" w:firstLine="720"/>
        <w:rPr>
          <w:b/>
        </w:rPr>
      </w:pPr>
    </w:p>
    <w:tbl>
      <w:tblPr>
        <w:tblStyle w:val="TableGrid"/>
        <w:tblW w:w="0" w:type="auto"/>
        <w:tblInd w:w="108" w:type="dxa"/>
        <w:tblLook w:val="04A0" w:firstRow="1" w:lastRow="0" w:firstColumn="1" w:lastColumn="0" w:noHBand="0" w:noVBand="1"/>
      </w:tblPr>
      <w:tblGrid>
        <w:gridCol w:w="4460"/>
        <w:gridCol w:w="4448"/>
      </w:tblGrid>
      <w:tr w:rsidR="003C0AC0" w14:paraId="73BA7AB5" w14:textId="77777777" w:rsidTr="002C4A7A">
        <w:tc>
          <w:tcPr>
            <w:tcW w:w="4567" w:type="dxa"/>
          </w:tcPr>
          <w:p w14:paraId="2547BB3D" w14:textId="77777777" w:rsidR="003C0AC0" w:rsidRDefault="003C0AC0" w:rsidP="003C0AC0">
            <w:pPr>
              <w:rPr>
                <w:b/>
              </w:rPr>
            </w:pPr>
            <w:r>
              <w:rPr>
                <w:b/>
              </w:rPr>
              <w:t>Name:</w:t>
            </w:r>
          </w:p>
        </w:tc>
        <w:tc>
          <w:tcPr>
            <w:tcW w:w="4567" w:type="dxa"/>
          </w:tcPr>
          <w:p w14:paraId="4BE6E3B5" w14:textId="77777777" w:rsidR="003C0AC0" w:rsidRDefault="003C0AC0" w:rsidP="003C0AC0">
            <w:pPr>
              <w:rPr>
                <w:b/>
              </w:rPr>
            </w:pPr>
            <w:r>
              <w:rPr>
                <w:b/>
              </w:rPr>
              <w:t>Date:</w:t>
            </w:r>
          </w:p>
        </w:tc>
      </w:tr>
      <w:tr w:rsidR="003C0AC0" w14:paraId="78E10387" w14:textId="77777777" w:rsidTr="003C0AC0">
        <w:tc>
          <w:tcPr>
            <w:tcW w:w="9134" w:type="dxa"/>
            <w:gridSpan w:val="2"/>
          </w:tcPr>
          <w:p w14:paraId="5402576E" w14:textId="77777777" w:rsidR="003C0AC0" w:rsidRDefault="003C0AC0" w:rsidP="003C0AC0">
            <w:pPr>
              <w:rPr>
                <w:b/>
              </w:rPr>
            </w:pPr>
            <w:r>
              <w:rPr>
                <w:b/>
              </w:rPr>
              <w:t>Job Title:</w:t>
            </w:r>
            <w:r w:rsidR="002C4A7A">
              <w:rPr>
                <w:b/>
              </w:rPr>
              <w:t xml:space="preserve"> </w:t>
            </w:r>
            <w:r w:rsidR="003D317A">
              <w:t>Pastoral Leader</w:t>
            </w:r>
          </w:p>
        </w:tc>
      </w:tr>
      <w:tr w:rsidR="003C0AC0" w14:paraId="2AEF5F80" w14:textId="77777777" w:rsidTr="003C0AC0">
        <w:tc>
          <w:tcPr>
            <w:tcW w:w="9134" w:type="dxa"/>
            <w:gridSpan w:val="2"/>
          </w:tcPr>
          <w:p w14:paraId="6B5159D0" w14:textId="77777777" w:rsidR="003C0AC0" w:rsidRDefault="003C0AC0" w:rsidP="003C0AC0">
            <w:pPr>
              <w:rPr>
                <w:b/>
              </w:rPr>
            </w:pPr>
            <w:r>
              <w:rPr>
                <w:b/>
              </w:rPr>
              <w:t>Job Purpose:</w:t>
            </w:r>
            <w:r w:rsidR="002C4A7A">
              <w:rPr>
                <w:b/>
              </w:rPr>
              <w:t xml:space="preserve"> </w:t>
            </w:r>
            <w:r w:rsidR="002C4A7A" w:rsidRPr="002C4A7A">
              <w:t>To provide Support to the Year Group</w:t>
            </w:r>
          </w:p>
        </w:tc>
      </w:tr>
      <w:tr w:rsidR="003C0AC0" w14:paraId="50EB2F4A" w14:textId="77777777" w:rsidTr="002C4A7A">
        <w:tc>
          <w:tcPr>
            <w:tcW w:w="4567" w:type="dxa"/>
          </w:tcPr>
          <w:p w14:paraId="3C2F6A5F" w14:textId="08618B51" w:rsidR="003C0AC0" w:rsidRDefault="003C0AC0" w:rsidP="003C0AC0">
            <w:pPr>
              <w:rPr>
                <w:b/>
              </w:rPr>
            </w:pPr>
            <w:r>
              <w:rPr>
                <w:b/>
              </w:rPr>
              <w:t>Salary Grade:</w:t>
            </w:r>
            <w:r w:rsidR="002C4A7A">
              <w:rPr>
                <w:b/>
              </w:rPr>
              <w:t xml:space="preserve"> </w:t>
            </w:r>
            <w:r w:rsidR="00E24282">
              <w:rPr>
                <w:b/>
              </w:rPr>
              <w:t>H5/</w:t>
            </w:r>
            <w:r w:rsidR="007D30D8">
              <w:t xml:space="preserve">H6 </w:t>
            </w:r>
            <w:r w:rsidR="007E5527" w:rsidRPr="007E5527">
              <w:t xml:space="preserve"> plus 1 week</w:t>
            </w:r>
          </w:p>
        </w:tc>
        <w:tc>
          <w:tcPr>
            <w:tcW w:w="4567" w:type="dxa"/>
          </w:tcPr>
          <w:p w14:paraId="0210932F" w14:textId="77777777" w:rsidR="003C0AC0" w:rsidRDefault="003C0AC0" w:rsidP="003C0AC0">
            <w:pPr>
              <w:rPr>
                <w:b/>
              </w:rPr>
            </w:pPr>
            <w:r>
              <w:rPr>
                <w:b/>
              </w:rPr>
              <w:t>Hours:</w:t>
            </w:r>
            <w:r w:rsidR="002C4A7A">
              <w:rPr>
                <w:b/>
              </w:rPr>
              <w:t xml:space="preserve"> </w:t>
            </w:r>
            <w:r w:rsidR="007E5527" w:rsidRPr="007E5527">
              <w:t>37 hrs per week</w:t>
            </w:r>
          </w:p>
        </w:tc>
      </w:tr>
      <w:tr w:rsidR="003C0AC0" w14:paraId="5F855202" w14:textId="77777777" w:rsidTr="002C4A7A">
        <w:tc>
          <w:tcPr>
            <w:tcW w:w="4567" w:type="dxa"/>
          </w:tcPr>
          <w:p w14:paraId="69821315" w14:textId="77777777" w:rsidR="003C0AC0" w:rsidRDefault="003C0AC0" w:rsidP="003C0AC0">
            <w:pPr>
              <w:rPr>
                <w:b/>
              </w:rPr>
            </w:pPr>
            <w:r>
              <w:rPr>
                <w:b/>
              </w:rPr>
              <w:t>Line managed by:</w:t>
            </w:r>
          </w:p>
        </w:tc>
        <w:tc>
          <w:tcPr>
            <w:tcW w:w="4567" w:type="dxa"/>
          </w:tcPr>
          <w:p w14:paraId="3E22FE5F" w14:textId="77777777" w:rsidR="003C0AC0" w:rsidRDefault="003C0AC0" w:rsidP="003C0AC0">
            <w:pPr>
              <w:rPr>
                <w:b/>
              </w:rPr>
            </w:pPr>
            <w:r>
              <w:rPr>
                <w:b/>
              </w:rPr>
              <w:t>Line manager for:</w:t>
            </w:r>
          </w:p>
        </w:tc>
      </w:tr>
      <w:tr w:rsidR="003C0AC0" w14:paraId="72F91D60" w14:textId="77777777" w:rsidTr="003C0AC0">
        <w:tc>
          <w:tcPr>
            <w:tcW w:w="9134" w:type="dxa"/>
            <w:gridSpan w:val="2"/>
          </w:tcPr>
          <w:p w14:paraId="18A80C38" w14:textId="77777777" w:rsidR="003C0AC0" w:rsidRDefault="002C4A7A" w:rsidP="003C0AC0">
            <w:pPr>
              <w:rPr>
                <w:b/>
              </w:rPr>
            </w:pPr>
            <w:r>
              <w:rPr>
                <w:b/>
              </w:rPr>
              <w:t xml:space="preserve">Overall Responsibility: </w:t>
            </w:r>
          </w:p>
          <w:p w14:paraId="01E96CA1" w14:textId="77777777" w:rsidR="002C4A7A" w:rsidRPr="002C4A7A" w:rsidRDefault="0067743F" w:rsidP="002C4A7A">
            <w:r>
              <w:t>To support the teachers</w:t>
            </w:r>
            <w:r w:rsidR="002C4A7A">
              <w:t xml:space="preserve"> and the whole school in maximising the learning and attainment of all students in the year.</w:t>
            </w:r>
          </w:p>
        </w:tc>
      </w:tr>
      <w:tr w:rsidR="003C0AC0" w14:paraId="0568AAA3" w14:textId="77777777" w:rsidTr="003C0AC0">
        <w:tc>
          <w:tcPr>
            <w:tcW w:w="9134" w:type="dxa"/>
            <w:gridSpan w:val="2"/>
          </w:tcPr>
          <w:p w14:paraId="59E8D141" w14:textId="77777777" w:rsidR="002C4A7A" w:rsidRDefault="002C4A7A" w:rsidP="002C4A7A">
            <w:pPr>
              <w:rPr>
                <w:b/>
              </w:rPr>
            </w:pPr>
            <w:r>
              <w:rPr>
                <w:b/>
              </w:rPr>
              <w:t>Main areas of responsibility:</w:t>
            </w:r>
          </w:p>
          <w:p w14:paraId="53B0923D" w14:textId="77777777" w:rsidR="00CC0B01" w:rsidRPr="00CC0B01" w:rsidRDefault="002C4A7A" w:rsidP="002C4A7A">
            <w:pPr>
              <w:pStyle w:val="ListParagraph"/>
              <w:numPr>
                <w:ilvl w:val="0"/>
                <w:numId w:val="1"/>
              </w:numPr>
              <w:rPr>
                <w:b/>
              </w:rPr>
            </w:pPr>
            <w:r w:rsidRPr="00CC0B01">
              <w:t>To support the students in continued good behaviour in the year</w:t>
            </w:r>
            <w:r w:rsidR="00CC0B01">
              <w:t>.</w:t>
            </w:r>
          </w:p>
          <w:p w14:paraId="37E71004" w14:textId="77777777" w:rsidR="002C4A7A" w:rsidRPr="00CC0B01" w:rsidRDefault="00CC0B01" w:rsidP="002C4A7A">
            <w:pPr>
              <w:pStyle w:val="ListParagraph"/>
              <w:numPr>
                <w:ilvl w:val="0"/>
                <w:numId w:val="1"/>
              </w:numPr>
              <w:rPr>
                <w:b/>
              </w:rPr>
            </w:pPr>
            <w:r w:rsidRPr="00CC0B01">
              <w:t>To support the students in</w:t>
            </w:r>
            <w:r>
              <w:t xml:space="preserve"> resolving disputes.</w:t>
            </w:r>
          </w:p>
          <w:p w14:paraId="365E4BD6" w14:textId="77777777" w:rsidR="003C0AC0" w:rsidRPr="00CC0B01" w:rsidRDefault="00CC0B01" w:rsidP="00CC0B01">
            <w:pPr>
              <w:pStyle w:val="ListParagraph"/>
              <w:numPr>
                <w:ilvl w:val="0"/>
                <w:numId w:val="1"/>
              </w:numPr>
              <w:rPr>
                <w:b/>
              </w:rPr>
            </w:pPr>
            <w:r w:rsidRPr="00CC0B01">
              <w:t>To support the students in</w:t>
            </w:r>
            <w:r>
              <w:t xml:space="preserve"> </w:t>
            </w:r>
            <w:r w:rsidRPr="00CC0B01">
              <w:t>their social welfare</w:t>
            </w:r>
            <w:r>
              <w:t>.</w:t>
            </w:r>
          </w:p>
          <w:p w14:paraId="5A90172C" w14:textId="77777777" w:rsidR="00CC0B01" w:rsidRPr="00CC0B01" w:rsidRDefault="00CC0B01" w:rsidP="00CC0B01">
            <w:pPr>
              <w:pStyle w:val="ListParagraph"/>
              <w:numPr>
                <w:ilvl w:val="0"/>
                <w:numId w:val="1"/>
              </w:numPr>
            </w:pPr>
            <w:r w:rsidRPr="00CC0B01">
              <w:t>To</w:t>
            </w:r>
            <w:r w:rsidR="00A301AE">
              <w:t xml:space="preserve"> invigilate </w:t>
            </w:r>
            <w:r w:rsidR="0094200E">
              <w:t xml:space="preserve">public and internal </w:t>
            </w:r>
            <w:r w:rsidRPr="00CC0B01">
              <w:t>examinations as required.</w:t>
            </w:r>
          </w:p>
          <w:p w14:paraId="64D5E94B" w14:textId="42702418" w:rsidR="00CC0B01" w:rsidRDefault="00CC0B01" w:rsidP="00CC0B01">
            <w:pPr>
              <w:pStyle w:val="ListParagraph"/>
              <w:numPr>
                <w:ilvl w:val="0"/>
                <w:numId w:val="1"/>
              </w:numPr>
            </w:pPr>
            <w:r w:rsidRPr="00CC0B01">
              <w:t xml:space="preserve">To </w:t>
            </w:r>
            <w:r w:rsidR="00D340EC">
              <w:t xml:space="preserve">analyse </w:t>
            </w:r>
            <w:r w:rsidR="00C670A1">
              <w:t>ARBOR</w:t>
            </w:r>
            <w:r w:rsidR="00D340EC">
              <w:t xml:space="preserve"> behaviour</w:t>
            </w:r>
            <w:r>
              <w:t xml:space="preserve"> for the year and to take and record appropriate action.</w:t>
            </w:r>
          </w:p>
          <w:p w14:paraId="7D63DB2D" w14:textId="77777777" w:rsidR="00CC0B01" w:rsidRDefault="00CC0B01" w:rsidP="00CC0B01">
            <w:pPr>
              <w:pStyle w:val="ListParagraph"/>
              <w:numPr>
                <w:ilvl w:val="0"/>
                <w:numId w:val="1"/>
              </w:numPr>
            </w:pPr>
            <w:r>
              <w:t>To support individual students in increasing attendance levels.</w:t>
            </w:r>
          </w:p>
          <w:p w14:paraId="7ADC53FE" w14:textId="77777777" w:rsidR="00CC0B01" w:rsidRDefault="00CC0B01" w:rsidP="00CC0B01">
            <w:pPr>
              <w:pStyle w:val="ListParagraph"/>
              <w:numPr>
                <w:ilvl w:val="0"/>
                <w:numId w:val="1"/>
              </w:numPr>
            </w:pPr>
            <w:r>
              <w:t xml:space="preserve">To </w:t>
            </w:r>
            <w:r w:rsidR="00681CEB">
              <w:t>r</w:t>
            </w:r>
            <w:r>
              <w:t>ecord and share information in accordance with school policy.</w:t>
            </w:r>
          </w:p>
          <w:p w14:paraId="718F20D8" w14:textId="77777777" w:rsidR="00CC0B01" w:rsidRDefault="00CC0B01" w:rsidP="00CC0B01">
            <w:pPr>
              <w:pStyle w:val="ListParagraph"/>
              <w:numPr>
                <w:ilvl w:val="0"/>
                <w:numId w:val="1"/>
              </w:numPr>
            </w:pPr>
            <w:r>
              <w:t>To monitor and record student sickness, attendance and punctuality patterns and to set and monitor targets for improvement.</w:t>
            </w:r>
          </w:p>
          <w:p w14:paraId="1AEBFC20" w14:textId="77777777" w:rsidR="00325FA9" w:rsidRDefault="00325FA9" w:rsidP="00CC0B01">
            <w:pPr>
              <w:pStyle w:val="ListParagraph"/>
              <w:numPr>
                <w:ilvl w:val="0"/>
                <w:numId w:val="1"/>
              </w:numPr>
            </w:pPr>
            <w:r>
              <w:t>To intervene when appropriate.</w:t>
            </w:r>
          </w:p>
          <w:p w14:paraId="6A3422A0" w14:textId="77777777" w:rsidR="00CC0B01" w:rsidRDefault="00CC0B01" w:rsidP="00CC0B01">
            <w:pPr>
              <w:pStyle w:val="ListParagraph"/>
              <w:numPr>
                <w:ilvl w:val="0"/>
                <w:numId w:val="1"/>
              </w:numPr>
            </w:pPr>
            <w:r>
              <w:t>To collect and collate informati</w:t>
            </w:r>
            <w:r w:rsidR="00325FA9">
              <w:t>on to be included in PSP/PEP’s /profiles/case studies.</w:t>
            </w:r>
          </w:p>
          <w:p w14:paraId="6D214D82" w14:textId="5477C004" w:rsidR="00CC0B01" w:rsidRDefault="00CC0B01" w:rsidP="00CC0B01">
            <w:pPr>
              <w:pStyle w:val="ListParagraph"/>
              <w:numPr>
                <w:ilvl w:val="0"/>
                <w:numId w:val="1"/>
              </w:numPr>
            </w:pPr>
            <w:r>
              <w:t xml:space="preserve">To </w:t>
            </w:r>
            <w:r w:rsidR="00F05CB9">
              <w:t>i</w:t>
            </w:r>
            <w:r>
              <w:t>nvestigate and identify student concerns through pupil pursuit and tracking.</w:t>
            </w:r>
          </w:p>
          <w:p w14:paraId="31A757F5" w14:textId="77777777" w:rsidR="00CC0B01" w:rsidRDefault="00CC0B01" w:rsidP="00CC0B01">
            <w:pPr>
              <w:pStyle w:val="ListParagraph"/>
              <w:numPr>
                <w:ilvl w:val="0"/>
                <w:numId w:val="1"/>
              </w:numPr>
            </w:pPr>
            <w:r>
              <w:t>To supervise individual and groups of students as required.</w:t>
            </w:r>
          </w:p>
          <w:p w14:paraId="7BE622D9" w14:textId="77777777" w:rsidR="00CC0B01" w:rsidRDefault="00CC0B01" w:rsidP="00CC0B01">
            <w:pPr>
              <w:pStyle w:val="ListParagraph"/>
              <w:numPr>
                <w:ilvl w:val="0"/>
                <w:numId w:val="1"/>
              </w:numPr>
            </w:pPr>
            <w:r>
              <w:t>To field parental complaints and communicate to the appropriate personnel within the school.</w:t>
            </w:r>
          </w:p>
          <w:p w14:paraId="46D3DEA9" w14:textId="77777777" w:rsidR="00CC0B01" w:rsidRDefault="00CC0B01" w:rsidP="00CC0B01">
            <w:pPr>
              <w:pStyle w:val="ListParagraph"/>
              <w:numPr>
                <w:ilvl w:val="0"/>
                <w:numId w:val="1"/>
              </w:numPr>
            </w:pPr>
            <w:r>
              <w:t xml:space="preserve">To communicate </w:t>
            </w:r>
            <w:r w:rsidR="00325FA9">
              <w:t xml:space="preserve">and liaise </w:t>
            </w:r>
            <w:r>
              <w:t>effectively and efficiently with parents.</w:t>
            </w:r>
          </w:p>
          <w:p w14:paraId="4911CEBD" w14:textId="77777777" w:rsidR="00CC0B01" w:rsidRDefault="00CC0B01" w:rsidP="00CC0B01">
            <w:pPr>
              <w:pStyle w:val="ListParagraph"/>
              <w:numPr>
                <w:ilvl w:val="0"/>
                <w:numId w:val="1"/>
              </w:numPr>
            </w:pPr>
            <w:r>
              <w:t>To implement strategies identified b</w:t>
            </w:r>
            <w:r w:rsidR="00D340EC">
              <w:t>y SLT.</w:t>
            </w:r>
          </w:p>
          <w:p w14:paraId="4B34FE3A" w14:textId="77777777" w:rsidR="00CC0B01" w:rsidRDefault="00CC0B01" w:rsidP="00CC0B01">
            <w:pPr>
              <w:pStyle w:val="ListParagraph"/>
              <w:numPr>
                <w:ilvl w:val="0"/>
                <w:numId w:val="1"/>
              </w:numPr>
            </w:pPr>
            <w:r>
              <w:t xml:space="preserve">To </w:t>
            </w:r>
            <w:r w:rsidR="00F24EBA">
              <w:t>liaise</w:t>
            </w:r>
            <w:r>
              <w:t xml:space="preserve"> with </w:t>
            </w:r>
            <w:r w:rsidR="00F24EBA">
              <w:t>appropriate external agencies.</w:t>
            </w:r>
          </w:p>
          <w:p w14:paraId="4B09E18B" w14:textId="77777777" w:rsidR="00325FA9" w:rsidRDefault="004F350D" w:rsidP="00CC0B01">
            <w:pPr>
              <w:pStyle w:val="ListParagraph"/>
              <w:numPr>
                <w:ilvl w:val="0"/>
                <w:numId w:val="1"/>
              </w:numPr>
            </w:pPr>
            <w:r>
              <w:t>To liaise with</w:t>
            </w:r>
            <w:r w:rsidR="00325FA9">
              <w:t xml:space="preserve"> teaching staff team.</w:t>
            </w:r>
          </w:p>
          <w:p w14:paraId="551E6F9B" w14:textId="77777777" w:rsidR="00F24EBA" w:rsidRDefault="00325FA9" w:rsidP="00CC0B01">
            <w:pPr>
              <w:pStyle w:val="ListParagraph"/>
              <w:numPr>
                <w:ilvl w:val="0"/>
                <w:numId w:val="1"/>
              </w:numPr>
            </w:pPr>
            <w:r>
              <w:t>To support the work</w:t>
            </w:r>
            <w:r w:rsidR="00F24EBA">
              <w:t xml:space="preserve"> experience programme.</w:t>
            </w:r>
          </w:p>
          <w:p w14:paraId="0BAC6C8C" w14:textId="77777777" w:rsidR="00F24EBA" w:rsidRDefault="00F24EBA" w:rsidP="00CC0B01">
            <w:pPr>
              <w:pStyle w:val="ListParagraph"/>
              <w:numPr>
                <w:ilvl w:val="0"/>
                <w:numId w:val="1"/>
              </w:numPr>
            </w:pPr>
            <w:r>
              <w:t>To collate, monitor and celebrate the rewards programme.</w:t>
            </w:r>
          </w:p>
          <w:p w14:paraId="70CCE52A" w14:textId="77777777" w:rsidR="00F24EBA" w:rsidRDefault="00F24EBA" w:rsidP="00CC0B01">
            <w:pPr>
              <w:pStyle w:val="ListParagraph"/>
              <w:numPr>
                <w:ilvl w:val="0"/>
                <w:numId w:val="1"/>
              </w:numPr>
            </w:pPr>
            <w:r>
              <w:t>To collate, monitor and activate the sanctions programme.</w:t>
            </w:r>
          </w:p>
          <w:p w14:paraId="7F805FD5" w14:textId="77777777" w:rsidR="009279E8" w:rsidRDefault="00325FA9" w:rsidP="00CC0B01">
            <w:pPr>
              <w:pStyle w:val="ListParagraph"/>
              <w:numPr>
                <w:ilvl w:val="0"/>
                <w:numId w:val="1"/>
              </w:numPr>
            </w:pPr>
            <w:r>
              <w:t>To support fellow Pastoral Leaders</w:t>
            </w:r>
            <w:r w:rsidR="009279E8">
              <w:t xml:space="preserve"> as required.</w:t>
            </w:r>
          </w:p>
          <w:p w14:paraId="7AE97E03" w14:textId="77777777" w:rsidR="0042209C" w:rsidRDefault="0042209C" w:rsidP="00CC0B01">
            <w:pPr>
              <w:pStyle w:val="ListParagraph"/>
              <w:numPr>
                <w:ilvl w:val="0"/>
                <w:numId w:val="1"/>
              </w:numPr>
            </w:pPr>
            <w:r>
              <w:t>To support home visits.</w:t>
            </w:r>
          </w:p>
          <w:p w14:paraId="6A94413B" w14:textId="77777777" w:rsidR="004F350D" w:rsidRDefault="004F350D" w:rsidP="00CC0B01">
            <w:pPr>
              <w:pStyle w:val="ListParagraph"/>
              <w:numPr>
                <w:ilvl w:val="0"/>
                <w:numId w:val="1"/>
              </w:numPr>
            </w:pPr>
            <w:r>
              <w:t>To be the key named</w:t>
            </w:r>
            <w:r w:rsidR="00D74E27">
              <w:t xml:space="preserve"> person for a group of students.</w:t>
            </w:r>
          </w:p>
          <w:p w14:paraId="54977649" w14:textId="77777777" w:rsidR="00F24EBA" w:rsidRDefault="00F24EBA" w:rsidP="00F24EBA"/>
          <w:p w14:paraId="51A1A00A" w14:textId="77777777" w:rsidR="00A301AE" w:rsidRDefault="00F24EBA" w:rsidP="00F24EBA">
            <w:pPr>
              <w:rPr>
                <w:b/>
              </w:rPr>
            </w:pPr>
            <w:r>
              <w:rPr>
                <w:b/>
              </w:rPr>
              <w:t>Main areas of responsibility Cover:</w:t>
            </w:r>
          </w:p>
          <w:p w14:paraId="40859173" w14:textId="77777777" w:rsidR="00325FA9" w:rsidRPr="00325FA9" w:rsidRDefault="00325FA9" w:rsidP="00325FA9">
            <w:pPr>
              <w:pStyle w:val="ListParagraph"/>
              <w:numPr>
                <w:ilvl w:val="0"/>
                <w:numId w:val="4"/>
              </w:numPr>
            </w:pPr>
            <w:r w:rsidRPr="00325FA9">
              <w:t>To lead CAF and TAF work.</w:t>
            </w:r>
          </w:p>
          <w:p w14:paraId="5F29BF3E" w14:textId="77777777" w:rsidR="00F24EBA" w:rsidRPr="00F24EBA" w:rsidRDefault="00F24EBA" w:rsidP="00F24EBA">
            <w:pPr>
              <w:pStyle w:val="ListParagraph"/>
              <w:numPr>
                <w:ilvl w:val="0"/>
                <w:numId w:val="2"/>
              </w:numPr>
            </w:pPr>
            <w:r w:rsidRPr="00F24EBA">
              <w:t>To provide classroom supervision to whole classes in absence of a teacher.</w:t>
            </w:r>
          </w:p>
          <w:p w14:paraId="5F9A9EE3" w14:textId="77777777" w:rsidR="00CC0B01" w:rsidRDefault="00F24EBA" w:rsidP="00CC0B01">
            <w:pPr>
              <w:pStyle w:val="ListParagraph"/>
              <w:numPr>
                <w:ilvl w:val="0"/>
                <w:numId w:val="1"/>
              </w:numPr>
            </w:pPr>
            <w:r>
              <w:t>To create an orderly and purposeful environment in which pupils can complete work set by the classroom teacher.</w:t>
            </w:r>
          </w:p>
          <w:p w14:paraId="49CE63D9" w14:textId="77777777" w:rsidR="00F24EBA" w:rsidRDefault="00F24EBA" w:rsidP="00F24EBA">
            <w:pPr>
              <w:pStyle w:val="ListParagraph"/>
              <w:numPr>
                <w:ilvl w:val="0"/>
                <w:numId w:val="1"/>
              </w:numPr>
            </w:pPr>
            <w:r>
              <w:lastRenderedPageBreak/>
              <w:t>Collate a bank of supervision work for subjects for students at KS3 &amp; KS4 in liaison wi</w:t>
            </w:r>
            <w:r w:rsidR="009279E8">
              <w:t>th relevant subject leader</w:t>
            </w:r>
            <w:r>
              <w:t>. Cover and supervision work should continue to be set by the faculty.</w:t>
            </w:r>
          </w:p>
          <w:p w14:paraId="0DD95F91" w14:textId="77777777" w:rsidR="00F24EBA" w:rsidRDefault="00D340EC" w:rsidP="00F24EBA">
            <w:pPr>
              <w:pStyle w:val="ListParagraph"/>
              <w:numPr>
                <w:ilvl w:val="0"/>
                <w:numId w:val="1"/>
              </w:numPr>
            </w:pPr>
            <w:r>
              <w:t xml:space="preserve">To support </w:t>
            </w:r>
            <w:r w:rsidR="00F24EBA">
              <w:t>with administration and support duties when not required for cover during the working day.</w:t>
            </w:r>
          </w:p>
          <w:p w14:paraId="6733E815" w14:textId="77777777" w:rsidR="00A301AE" w:rsidRDefault="00F24EBA" w:rsidP="009279E8">
            <w:pPr>
              <w:pStyle w:val="ListParagraph"/>
              <w:numPr>
                <w:ilvl w:val="0"/>
                <w:numId w:val="1"/>
              </w:numPr>
            </w:pPr>
            <w:r>
              <w:t>To undertake training in classroom supervision/management on appointment and update as appropriate.</w:t>
            </w:r>
          </w:p>
          <w:p w14:paraId="4D5B667D" w14:textId="77777777" w:rsidR="00F24EBA" w:rsidRDefault="00F24EBA" w:rsidP="00F24EBA">
            <w:pPr>
              <w:pStyle w:val="ListParagraph"/>
              <w:numPr>
                <w:ilvl w:val="0"/>
                <w:numId w:val="1"/>
              </w:numPr>
            </w:pPr>
            <w:r>
              <w:t xml:space="preserve">To implement and record on school disciplinary </w:t>
            </w:r>
            <w:r w:rsidR="00653215">
              <w:t>and reward systems.</w:t>
            </w:r>
          </w:p>
          <w:p w14:paraId="4677A2BA" w14:textId="77777777" w:rsidR="00653215" w:rsidRDefault="00653215" w:rsidP="00F24EBA">
            <w:pPr>
              <w:pStyle w:val="ListParagraph"/>
              <w:numPr>
                <w:ilvl w:val="0"/>
                <w:numId w:val="1"/>
              </w:numPr>
            </w:pPr>
            <w:r>
              <w:t>To be available for lunch duty (approx. 30 mins per day).</w:t>
            </w:r>
          </w:p>
          <w:p w14:paraId="76AA80D3" w14:textId="77777777" w:rsidR="00625D23" w:rsidRDefault="00625D23" w:rsidP="00D340EC">
            <w:pPr>
              <w:pStyle w:val="ListParagraph"/>
            </w:pPr>
          </w:p>
          <w:p w14:paraId="061D14E5" w14:textId="77777777" w:rsidR="00653215" w:rsidRPr="00625D23" w:rsidRDefault="00653215" w:rsidP="00653215">
            <w:pPr>
              <w:rPr>
                <w:b/>
              </w:rPr>
            </w:pPr>
            <w:r w:rsidRPr="00625D23">
              <w:rPr>
                <w:b/>
              </w:rPr>
              <w:t>General</w:t>
            </w:r>
            <w:r w:rsidR="00625D23" w:rsidRPr="00625D23">
              <w:rPr>
                <w:b/>
              </w:rPr>
              <w:t>:</w:t>
            </w:r>
          </w:p>
          <w:p w14:paraId="24B73A95" w14:textId="77777777" w:rsidR="00625D23" w:rsidRDefault="00625D23" w:rsidP="00653215"/>
          <w:p w14:paraId="244F321C" w14:textId="77777777" w:rsidR="00653215" w:rsidRDefault="00653215" w:rsidP="00653215">
            <w:r>
              <w:t>To take part in:</w:t>
            </w:r>
          </w:p>
          <w:p w14:paraId="0D4216B2" w14:textId="77777777" w:rsidR="00A301AE" w:rsidRDefault="00A301AE" w:rsidP="00653215"/>
          <w:p w14:paraId="3B6D58D2" w14:textId="77777777" w:rsidR="00653215" w:rsidRDefault="00653215" w:rsidP="00653215">
            <w:pPr>
              <w:pStyle w:val="ListParagraph"/>
              <w:numPr>
                <w:ilvl w:val="0"/>
                <w:numId w:val="3"/>
              </w:numPr>
            </w:pPr>
            <w:r>
              <w:t>Professional development training</w:t>
            </w:r>
          </w:p>
          <w:p w14:paraId="6CF545EE" w14:textId="77777777" w:rsidR="00653215" w:rsidRDefault="00653215" w:rsidP="00653215">
            <w:pPr>
              <w:pStyle w:val="ListParagraph"/>
              <w:numPr>
                <w:ilvl w:val="0"/>
                <w:numId w:val="3"/>
              </w:numPr>
            </w:pPr>
            <w:r>
              <w:t>School performance management process</w:t>
            </w:r>
          </w:p>
          <w:p w14:paraId="1888ACE8" w14:textId="77777777" w:rsidR="00653215" w:rsidRDefault="00653215" w:rsidP="00653215">
            <w:pPr>
              <w:pStyle w:val="ListParagraph"/>
              <w:numPr>
                <w:ilvl w:val="0"/>
                <w:numId w:val="3"/>
              </w:numPr>
            </w:pPr>
            <w:r>
              <w:t>Any other reasonable duties as requ</w:t>
            </w:r>
            <w:r w:rsidR="00D340EC">
              <w:t>ested by SLT.</w:t>
            </w:r>
          </w:p>
          <w:p w14:paraId="4E5DF40E" w14:textId="77777777" w:rsidR="00653215" w:rsidRPr="00CC0B01" w:rsidRDefault="00653215" w:rsidP="00653215"/>
        </w:tc>
      </w:tr>
    </w:tbl>
    <w:p w14:paraId="1B66D1C2" w14:textId="77777777" w:rsidR="003C0AC0" w:rsidRDefault="003C0AC0" w:rsidP="004C57DA">
      <w:pPr>
        <w:jc w:val="both"/>
        <w:rPr>
          <w:b/>
        </w:rPr>
      </w:pPr>
    </w:p>
    <w:p w14:paraId="5289CF33" w14:textId="77777777" w:rsidR="004C57DA" w:rsidRPr="004C57DA" w:rsidRDefault="004C57DA" w:rsidP="004C57DA">
      <w:pPr>
        <w:jc w:val="both"/>
        <w:rPr>
          <w:b/>
        </w:rPr>
      </w:pPr>
      <w:r>
        <w:rPr>
          <w:b/>
        </w:rPr>
        <w:t>EQUALITIES</w:t>
      </w:r>
    </w:p>
    <w:p w14:paraId="0BDEBB8F" w14:textId="77777777" w:rsidR="004C57DA" w:rsidRPr="004C57DA" w:rsidRDefault="004C57DA" w:rsidP="004C57DA">
      <w:pPr>
        <w:jc w:val="both"/>
      </w:pPr>
      <w:r w:rsidRPr="004C57DA">
        <w:t>Be aware of and support differences and ensure that the academy’s equalities and d</w:t>
      </w:r>
      <w:r>
        <w:t>iversity policies are followed.</w:t>
      </w:r>
    </w:p>
    <w:p w14:paraId="7ACE233B" w14:textId="77777777" w:rsidR="004C57DA" w:rsidRPr="004C57DA" w:rsidRDefault="004C57DA" w:rsidP="004C57DA">
      <w:pPr>
        <w:jc w:val="both"/>
        <w:rPr>
          <w:b/>
        </w:rPr>
      </w:pPr>
      <w:r>
        <w:rPr>
          <w:b/>
        </w:rPr>
        <w:t>HEALTH AND SAFETY</w:t>
      </w:r>
      <w:r w:rsidRPr="004C57DA">
        <w:rPr>
          <w:b/>
        </w:rPr>
        <w:tab/>
      </w:r>
    </w:p>
    <w:p w14:paraId="512A76CF" w14:textId="77777777" w:rsidR="004C57DA" w:rsidRPr="004C57DA" w:rsidRDefault="004C57DA" w:rsidP="004C57DA">
      <w:pPr>
        <w:jc w:val="both"/>
      </w:pPr>
      <w:r w:rsidRPr="004C57DA">
        <w:t>Be aware of and comply with policies and procedures relating to child protection; health and safety; confidentiality; and data protection and report all con</w:t>
      </w:r>
      <w:r>
        <w:t>cerns to an appropriate person.</w:t>
      </w:r>
    </w:p>
    <w:p w14:paraId="651CBE16" w14:textId="77777777" w:rsidR="004C57DA" w:rsidRPr="004C57DA" w:rsidRDefault="004C57DA" w:rsidP="004C57DA">
      <w:pPr>
        <w:jc w:val="both"/>
        <w:rPr>
          <w:b/>
        </w:rPr>
      </w:pPr>
      <w:r>
        <w:rPr>
          <w:b/>
        </w:rPr>
        <w:t>CRIMINAL RECORDS BUREAU</w:t>
      </w:r>
    </w:p>
    <w:p w14:paraId="1AB5387F" w14:textId="77777777" w:rsidR="004C57DA" w:rsidRPr="004C57DA" w:rsidRDefault="004C57DA" w:rsidP="004C57DA">
      <w:pPr>
        <w:jc w:val="both"/>
      </w:pPr>
      <w:r w:rsidRPr="004C57DA">
        <w:t>This post is classed as having a high degree of contact with children or vulnerable adults and is exempt from the Rehabilitation of Offenders Act 1974.  An enhanced disclosure will be sought through the Criminal Records Bureau as part of Hertfordshire County Council’s pre-employment checks.  Please note that additional information referring to the Criminal Records Bureau is in the guidance notes to the application form.  If you are invited to an interview you</w:t>
      </w:r>
      <w:r>
        <w:t xml:space="preserve"> will receive more information.</w:t>
      </w:r>
    </w:p>
    <w:p w14:paraId="35452632" w14:textId="77777777" w:rsidR="004C57DA" w:rsidRPr="004C57DA" w:rsidRDefault="004C57DA" w:rsidP="004C57DA">
      <w:pPr>
        <w:jc w:val="both"/>
        <w:rPr>
          <w:b/>
        </w:rPr>
      </w:pPr>
      <w:r>
        <w:rPr>
          <w:b/>
        </w:rPr>
        <w:t>ADDITIONAL INFORMATION</w:t>
      </w:r>
    </w:p>
    <w:p w14:paraId="38D71FA3" w14:textId="77777777" w:rsidR="004C57DA" w:rsidRPr="004C57DA" w:rsidRDefault="004C57DA" w:rsidP="004C57DA">
      <w:pPr>
        <w:jc w:val="both"/>
      </w:pPr>
      <w:r w:rsidRPr="004C57DA">
        <w:t>The post holder is required to contribute to and support the overa</w:t>
      </w:r>
      <w:r w:rsidR="00984A39">
        <w:t>ll aims and ethos of the Multi Academy Trust</w:t>
      </w:r>
      <w:r w:rsidRPr="004C57DA">
        <w:t>.  All staff are required to participate in training and other learning activities, and in performance management and de</w:t>
      </w:r>
      <w:r w:rsidR="00984A39">
        <w:t xml:space="preserve">velopment as required by the Multi Academy Trust’s </w:t>
      </w:r>
      <w:r>
        <w:t>policies and practices.</w:t>
      </w:r>
    </w:p>
    <w:p w14:paraId="2FE57107" w14:textId="77777777" w:rsidR="004C57DA" w:rsidRPr="004C57DA" w:rsidRDefault="004C57DA" w:rsidP="004C57DA">
      <w:pPr>
        <w:jc w:val="both"/>
      </w:pPr>
      <w:r w:rsidRPr="004C57DA">
        <w:t xml:space="preserve">The duties and responsibilities listed above describe the post as it is at present.  The post holder is expected to accept any reasonable alterations that may </w:t>
      </w:r>
      <w:r>
        <w:t>from time to time be necessary.</w:t>
      </w:r>
    </w:p>
    <w:p w14:paraId="102DF7F5" w14:textId="77777777" w:rsidR="004C57DA" w:rsidRPr="007D128D" w:rsidRDefault="004C57DA" w:rsidP="004C57DA">
      <w:pPr>
        <w:jc w:val="both"/>
      </w:pPr>
      <w:r w:rsidRPr="004C57DA">
        <w:lastRenderedPageBreak/>
        <w:t>Behaviour management training and an induction process will be included for all staff. All staff will be trained through the Hertfordshire ‘Steps’ programme and this is integral in the support and management of the young people on site and in schools.</w:t>
      </w:r>
    </w:p>
    <w:p w14:paraId="4E8E2062" w14:textId="77777777" w:rsidR="006211EA" w:rsidRPr="004C57DA" w:rsidRDefault="004C57DA" w:rsidP="004C57DA">
      <w:pPr>
        <w:jc w:val="both"/>
      </w:pPr>
      <w:r w:rsidRPr="004C57DA">
        <w:t>The post holder is required to work acro</w:t>
      </w:r>
      <w:r w:rsidR="00984A39">
        <w:t>ss all Multi</w:t>
      </w:r>
      <w:r>
        <w:t xml:space="preserve"> Academy </w:t>
      </w:r>
      <w:r w:rsidR="00984A39">
        <w:t xml:space="preserve">Trust </w:t>
      </w:r>
      <w:r>
        <w:t>sites.</w:t>
      </w:r>
    </w:p>
    <w:p w14:paraId="3D7D3A26" w14:textId="77777777" w:rsidR="004C57DA" w:rsidRPr="004C57DA" w:rsidRDefault="004C57DA" w:rsidP="004C57DA">
      <w:pPr>
        <w:jc w:val="both"/>
        <w:rPr>
          <w:b/>
        </w:rPr>
      </w:pPr>
      <w:r>
        <w:rPr>
          <w:b/>
        </w:rPr>
        <w:t>CONTACTS</w:t>
      </w:r>
    </w:p>
    <w:p w14:paraId="082CA8E3" w14:textId="77777777" w:rsidR="004C57DA" w:rsidRPr="004C57DA" w:rsidRDefault="004C57DA" w:rsidP="004C57DA">
      <w:pPr>
        <w:jc w:val="both"/>
      </w:pPr>
      <w:r w:rsidRPr="004C57DA">
        <w:t>The post holder works directly with teachers, specialist support workers, instructors, support staff and young people and has routine and regular contact with parents and car</w:t>
      </w:r>
      <w:r>
        <w:t>ers and with external agencies.</w:t>
      </w:r>
    </w:p>
    <w:p w14:paraId="3457C137" w14:textId="77777777" w:rsidR="004C57DA" w:rsidRPr="004C57DA" w:rsidRDefault="004C57DA" w:rsidP="004C57DA">
      <w:pPr>
        <w:jc w:val="both"/>
        <w:rPr>
          <w:b/>
        </w:rPr>
      </w:pPr>
      <w:r w:rsidRPr="004C57DA">
        <w:rPr>
          <w:b/>
        </w:rPr>
        <w:t>KNO</w:t>
      </w:r>
      <w:r>
        <w:rPr>
          <w:b/>
        </w:rPr>
        <w:t>WLEDGE, EXPERIENCE AND TRAINING</w:t>
      </w:r>
    </w:p>
    <w:p w14:paraId="259C3007" w14:textId="77777777" w:rsidR="004C57DA" w:rsidRPr="004C57DA" w:rsidRDefault="004C57DA" w:rsidP="004C57DA">
      <w:pPr>
        <w:jc w:val="both"/>
      </w:pPr>
      <w:r w:rsidRPr="004C57DA">
        <w:rPr>
          <w:b/>
        </w:rPr>
        <w:t>•</w:t>
      </w:r>
      <w:r w:rsidRPr="004C57DA">
        <w:rPr>
          <w:b/>
        </w:rPr>
        <w:tab/>
      </w:r>
      <w:r w:rsidRPr="004C57DA">
        <w:t>See Person spec</w:t>
      </w:r>
    </w:p>
    <w:p w14:paraId="73EB363C" w14:textId="77777777" w:rsidR="004C57DA" w:rsidRPr="004C57DA" w:rsidRDefault="004C57DA" w:rsidP="004C57DA">
      <w:pPr>
        <w:jc w:val="both"/>
      </w:pPr>
      <w:r w:rsidRPr="004C57DA">
        <w:t>We are committed to safeguarding and promoting the welfare of children and young people and expect all staff and volunteers to share this commitment.</w:t>
      </w:r>
    </w:p>
    <w:p w14:paraId="218C96C2" w14:textId="77777777" w:rsidR="004C57DA" w:rsidRPr="004C57DA" w:rsidRDefault="004C57DA" w:rsidP="004C57DA">
      <w:pPr>
        <w:jc w:val="both"/>
        <w:rPr>
          <w:b/>
        </w:rPr>
      </w:pPr>
    </w:p>
    <w:p w14:paraId="298046CD" w14:textId="77777777" w:rsidR="004C57DA" w:rsidRPr="004C57DA" w:rsidRDefault="004C57DA" w:rsidP="004C57DA">
      <w:pPr>
        <w:jc w:val="both"/>
        <w:rPr>
          <w:b/>
        </w:rPr>
      </w:pPr>
    </w:p>
    <w:p w14:paraId="3928F466" w14:textId="77777777" w:rsidR="004C57DA" w:rsidRPr="004C57DA" w:rsidRDefault="004C57DA" w:rsidP="004C57DA">
      <w:pPr>
        <w:jc w:val="both"/>
        <w:rPr>
          <w:b/>
        </w:rPr>
      </w:pPr>
    </w:p>
    <w:p w14:paraId="7334C34B" w14:textId="77777777" w:rsidR="004C57DA" w:rsidRDefault="004C57DA" w:rsidP="004C57DA">
      <w:pPr>
        <w:jc w:val="both"/>
        <w:rPr>
          <w:b/>
        </w:rPr>
      </w:pPr>
    </w:p>
    <w:sectPr w:rsidR="004C57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6B5E91"/>
    <w:multiLevelType w:val="hybridMultilevel"/>
    <w:tmpl w:val="7B54E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FD6255"/>
    <w:multiLevelType w:val="hybridMultilevel"/>
    <w:tmpl w:val="268E6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8C4ABE"/>
    <w:multiLevelType w:val="hybridMultilevel"/>
    <w:tmpl w:val="1FDE0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FF448C"/>
    <w:multiLevelType w:val="hybridMultilevel"/>
    <w:tmpl w:val="E034A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0058413">
    <w:abstractNumId w:val="2"/>
  </w:num>
  <w:num w:numId="2" w16cid:durableId="2120878812">
    <w:abstractNumId w:val="0"/>
  </w:num>
  <w:num w:numId="3" w16cid:durableId="783841476">
    <w:abstractNumId w:val="3"/>
  </w:num>
  <w:num w:numId="4" w16cid:durableId="4440837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AC0"/>
    <w:rsid w:val="000324B5"/>
    <w:rsid w:val="000B5065"/>
    <w:rsid w:val="000E47C9"/>
    <w:rsid w:val="001A7F15"/>
    <w:rsid w:val="001E3682"/>
    <w:rsid w:val="002C4A7A"/>
    <w:rsid w:val="00325FA9"/>
    <w:rsid w:val="003651F6"/>
    <w:rsid w:val="003B1FB7"/>
    <w:rsid w:val="003C0AC0"/>
    <w:rsid w:val="003D317A"/>
    <w:rsid w:val="0042209C"/>
    <w:rsid w:val="0045434F"/>
    <w:rsid w:val="004C57DA"/>
    <w:rsid w:val="004D0218"/>
    <w:rsid w:val="004F350D"/>
    <w:rsid w:val="006211EA"/>
    <w:rsid w:val="00625D23"/>
    <w:rsid w:val="00653215"/>
    <w:rsid w:val="0067743F"/>
    <w:rsid w:val="00681CEB"/>
    <w:rsid w:val="006C658E"/>
    <w:rsid w:val="006F6CE0"/>
    <w:rsid w:val="007B5AAB"/>
    <w:rsid w:val="007D128D"/>
    <w:rsid w:val="007D30D8"/>
    <w:rsid w:val="007E5527"/>
    <w:rsid w:val="008662BC"/>
    <w:rsid w:val="008A1098"/>
    <w:rsid w:val="00903C2B"/>
    <w:rsid w:val="009279E8"/>
    <w:rsid w:val="00935F99"/>
    <w:rsid w:val="0094200E"/>
    <w:rsid w:val="00984A39"/>
    <w:rsid w:val="00A071FA"/>
    <w:rsid w:val="00A1416F"/>
    <w:rsid w:val="00A301AE"/>
    <w:rsid w:val="00BE6C60"/>
    <w:rsid w:val="00C57B5B"/>
    <w:rsid w:val="00C670A1"/>
    <w:rsid w:val="00CC0B01"/>
    <w:rsid w:val="00CE23CB"/>
    <w:rsid w:val="00D11C03"/>
    <w:rsid w:val="00D340EC"/>
    <w:rsid w:val="00D74E27"/>
    <w:rsid w:val="00E24282"/>
    <w:rsid w:val="00F05CB9"/>
    <w:rsid w:val="00F24EBA"/>
    <w:rsid w:val="00F271D9"/>
    <w:rsid w:val="00F53ADF"/>
    <w:rsid w:val="00F807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B8E84"/>
  <w15:docId w15:val="{B504D958-948F-49F6-95A7-A13999520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0A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0AC0"/>
    <w:rPr>
      <w:rFonts w:ascii="Tahoma" w:hAnsi="Tahoma" w:cs="Tahoma"/>
      <w:sz w:val="16"/>
      <w:szCs w:val="16"/>
    </w:rPr>
  </w:style>
  <w:style w:type="table" w:styleId="TableGrid">
    <w:name w:val="Table Grid"/>
    <w:basedOn w:val="TableNormal"/>
    <w:uiPriority w:val="59"/>
    <w:rsid w:val="003C0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C4A7A"/>
    <w:pPr>
      <w:spacing w:after="0" w:line="240" w:lineRule="auto"/>
    </w:pPr>
  </w:style>
  <w:style w:type="paragraph" w:styleId="ListParagraph">
    <w:name w:val="List Paragraph"/>
    <w:basedOn w:val="Normal"/>
    <w:uiPriority w:val="34"/>
    <w:qFormat/>
    <w:rsid w:val="002C4A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5e4e46e6-d545-4b8f-ad99-549d5d460f9b@eurprd02.prod.outlook.com"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720</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Links ESC</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Butterworth</dc:creator>
  <cp:lastModifiedBy>M Shelford</cp:lastModifiedBy>
  <cp:revision>3</cp:revision>
  <cp:lastPrinted>2025-05-01T08:27:00Z</cp:lastPrinted>
  <dcterms:created xsi:type="dcterms:W3CDTF">2026-04-29T14:40:00Z</dcterms:created>
  <dcterms:modified xsi:type="dcterms:W3CDTF">2026-04-29T14:40:00Z</dcterms:modified>
</cp:coreProperties>
</file>