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3D7F5" w14:textId="4AA027DC" w:rsidR="004C3785" w:rsidRPr="00B60704" w:rsidRDefault="009F7F7F" w:rsidP="004C3785">
      <w:pPr>
        <w:pStyle w:val="Heading2"/>
        <w:spacing w:before="40" w:line="408" w:lineRule="auto"/>
        <w:ind w:left="3071" w:right="4160"/>
        <w:jc w:val="center"/>
        <w:rPr>
          <w:sz w:val="22"/>
          <w:szCs w:val="22"/>
          <w:lang w:val="en-GB"/>
        </w:rPr>
      </w:pPr>
      <w:r>
        <w:rPr>
          <w:noProof/>
        </w:rPr>
        <w:drawing>
          <wp:inline distT="0" distB="0" distL="0" distR="0" wp14:anchorId="038571FF" wp14:editId="6A25F6D4">
            <wp:extent cx="1391920" cy="1562735"/>
            <wp:effectExtent l="0" t="0" r="0" b="0"/>
            <wp:docPr id="1864577787" name="Picture 2" descr="A logo with colorful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ogo with colorful line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1920" cy="1562735"/>
                    </a:xfrm>
                    <a:prstGeom prst="rect">
                      <a:avLst/>
                    </a:prstGeom>
                    <a:noFill/>
                    <a:ln>
                      <a:noFill/>
                    </a:ln>
                  </pic:spPr>
                </pic:pic>
              </a:graphicData>
            </a:graphic>
          </wp:inline>
        </w:drawing>
      </w:r>
      <w:r w:rsidR="004C3785" w:rsidRPr="00B60704">
        <w:rPr>
          <w:spacing w:val="-10"/>
          <w:w w:val="105"/>
          <w:sz w:val="22"/>
          <w:szCs w:val="22"/>
          <w:lang w:val="en-GB"/>
        </w:rPr>
        <w:t xml:space="preserve"> </w:t>
      </w:r>
    </w:p>
    <w:p w14:paraId="6200BE20" w14:textId="7D26017A" w:rsidR="004C3785" w:rsidRDefault="004C3785" w:rsidP="004C3785">
      <w:pPr>
        <w:pStyle w:val="NoSpacing"/>
        <w:rPr>
          <w:b/>
          <w:w w:val="105"/>
          <w:lang w:val="en-GB"/>
        </w:rPr>
      </w:pPr>
    </w:p>
    <w:p w14:paraId="518AAF96" w14:textId="3F3DA714" w:rsidR="004C3785" w:rsidRDefault="009F7F7F" w:rsidP="004C3785">
      <w:pPr>
        <w:pStyle w:val="NoSpacing"/>
        <w:rPr>
          <w:w w:val="105"/>
          <w:lang w:val="en-GB"/>
        </w:rPr>
      </w:pPr>
      <w:r w:rsidRPr="00B60704">
        <w:rPr>
          <w:b/>
          <w:w w:val="105"/>
          <w:lang w:val="en-GB"/>
        </w:rPr>
        <w:t>POST TITLE:</w:t>
      </w:r>
      <w:r>
        <w:rPr>
          <w:b/>
          <w:lang w:val="en-GB"/>
        </w:rPr>
        <w:t xml:space="preserve"> </w:t>
      </w:r>
      <w:r w:rsidR="00D57407">
        <w:rPr>
          <w:w w:val="105"/>
          <w:lang w:val="en-GB"/>
        </w:rPr>
        <w:t>Assistant</w:t>
      </w:r>
      <w:r w:rsidR="004C3785" w:rsidRPr="00B60704">
        <w:rPr>
          <w:spacing w:val="-10"/>
          <w:w w:val="105"/>
          <w:lang w:val="en-GB"/>
        </w:rPr>
        <w:t xml:space="preserve"> </w:t>
      </w:r>
      <w:r w:rsidR="004C3785" w:rsidRPr="00B60704">
        <w:rPr>
          <w:w w:val="105"/>
          <w:lang w:val="en-GB"/>
        </w:rPr>
        <w:t xml:space="preserve">Principal </w:t>
      </w:r>
    </w:p>
    <w:p w14:paraId="507EDECA" w14:textId="77777777" w:rsidR="004C3785" w:rsidRPr="00B60704" w:rsidRDefault="004C3785" w:rsidP="004C3785">
      <w:pPr>
        <w:pStyle w:val="NoSpacing"/>
        <w:rPr>
          <w:lang w:val="en-GB"/>
        </w:rPr>
      </w:pPr>
    </w:p>
    <w:p w14:paraId="706D79C7" w14:textId="7B803BDC" w:rsidR="00D57407" w:rsidRDefault="009F7F7F" w:rsidP="004C3785">
      <w:pPr>
        <w:pStyle w:val="NoSpacing"/>
        <w:rPr>
          <w:lang w:val="en-GB"/>
        </w:rPr>
      </w:pPr>
      <w:r w:rsidRPr="00B60704">
        <w:rPr>
          <w:b/>
          <w:lang w:val="en-GB"/>
        </w:rPr>
        <w:t>RESPONSIBLE</w:t>
      </w:r>
      <w:r w:rsidRPr="00B60704">
        <w:rPr>
          <w:b/>
          <w:spacing w:val="25"/>
          <w:lang w:val="en-GB"/>
        </w:rPr>
        <w:t xml:space="preserve"> </w:t>
      </w:r>
      <w:r w:rsidRPr="00B60704">
        <w:rPr>
          <w:b/>
          <w:spacing w:val="-5"/>
          <w:lang w:val="en-GB"/>
        </w:rPr>
        <w:t>TO:</w:t>
      </w:r>
      <w:r w:rsidR="00D57407">
        <w:rPr>
          <w:b/>
          <w:lang w:val="en-GB"/>
        </w:rPr>
        <w:t xml:space="preserve"> </w:t>
      </w:r>
      <w:r w:rsidR="004C3785" w:rsidRPr="00B60704">
        <w:rPr>
          <w:lang w:val="en-GB"/>
        </w:rPr>
        <w:t>Principal</w:t>
      </w:r>
    </w:p>
    <w:p w14:paraId="6051C813" w14:textId="77777777" w:rsidR="004C3785" w:rsidRPr="00B60704" w:rsidRDefault="004C3785" w:rsidP="004C3785">
      <w:pPr>
        <w:pStyle w:val="NoSpacing"/>
        <w:rPr>
          <w:lang w:val="en-GB"/>
        </w:rPr>
      </w:pPr>
    </w:p>
    <w:p w14:paraId="3C757125" w14:textId="4BBACB7D" w:rsidR="004C3785" w:rsidRDefault="009F7F7F" w:rsidP="004C3785">
      <w:pPr>
        <w:pStyle w:val="NoSpacing"/>
        <w:rPr>
          <w:spacing w:val="-5"/>
          <w:lang w:val="en-GB"/>
        </w:rPr>
      </w:pPr>
      <w:r w:rsidRPr="00B60704">
        <w:rPr>
          <w:b/>
          <w:lang w:val="en-GB"/>
        </w:rPr>
        <w:t>GRADE:</w:t>
      </w:r>
      <w:r w:rsidR="004C3785" w:rsidRPr="00B60704">
        <w:rPr>
          <w:b/>
          <w:lang w:val="en-GB"/>
        </w:rPr>
        <w:tab/>
      </w:r>
      <w:r w:rsidR="004C3785" w:rsidRPr="00B60704">
        <w:rPr>
          <w:lang w:val="en-GB"/>
        </w:rPr>
        <w:t>Leadership</w:t>
      </w:r>
      <w:r w:rsidR="004C3785" w:rsidRPr="00B60704">
        <w:rPr>
          <w:spacing w:val="21"/>
          <w:lang w:val="en-GB"/>
        </w:rPr>
        <w:t xml:space="preserve"> </w:t>
      </w:r>
      <w:r w:rsidR="004C3785" w:rsidRPr="00B60704">
        <w:rPr>
          <w:lang w:val="en-GB"/>
        </w:rPr>
        <w:t>Spine</w:t>
      </w:r>
      <w:r w:rsidR="004C3785" w:rsidRPr="00B60704">
        <w:rPr>
          <w:spacing w:val="20"/>
          <w:lang w:val="en-GB"/>
        </w:rPr>
        <w:t xml:space="preserve"> </w:t>
      </w:r>
      <w:r w:rsidR="004C3785" w:rsidRPr="00B60704">
        <w:rPr>
          <w:lang w:val="en-GB"/>
        </w:rPr>
        <w:t>6-</w:t>
      </w:r>
      <w:r w:rsidR="00D57407">
        <w:rPr>
          <w:spacing w:val="-5"/>
          <w:lang w:val="en-GB"/>
        </w:rPr>
        <w:t>1</w:t>
      </w:r>
      <w:r w:rsidR="004C3785" w:rsidRPr="00B60704">
        <w:rPr>
          <w:spacing w:val="-5"/>
          <w:lang w:val="en-GB"/>
        </w:rPr>
        <w:t>0</w:t>
      </w:r>
    </w:p>
    <w:p w14:paraId="00827608" w14:textId="3613AE5D" w:rsidR="004C3785" w:rsidRDefault="004C3785" w:rsidP="004C3785">
      <w:pPr>
        <w:pStyle w:val="NoSpacing"/>
        <w:rPr>
          <w:lang w:val="en-GB"/>
        </w:rPr>
      </w:pPr>
    </w:p>
    <w:p w14:paraId="0426AD09" w14:textId="1257E1CD" w:rsidR="00D57407" w:rsidRPr="00D57407" w:rsidRDefault="00D57407" w:rsidP="00D57407">
      <w:pPr>
        <w:rPr>
          <w:b/>
          <w:bCs/>
        </w:rPr>
      </w:pPr>
      <w:r w:rsidRPr="00B342B1">
        <w:rPr>
          <w:b/>
          <w:bCs/>
        </w:rPr>
        <w:t>Aligned to the Headteachers’ Standards (DfE)</w:t>
      </w:r>
    </w:p>
    <w:p w14:paraId="7656426B" w14:textId="77777777" w:rsidR="00D57407" w:rsidRDefault="00D57407" w:rsidP="009F7F7F">
      <w:pPr>
        <w:pStyle w:val="Heading2"/>
        <w:spacing w:before="157"/>
        <w:ind w:right="1089"/>
        <w:rPr>
          <w:rFonts w:ascii="Calibri" w:hAnsi="Calibri" w:cs="Calibri"/>
          <w:b/>
          <w:bCs/>
          <w:color w:val="000000" w:themeColor="text1"/>
          <w:w w:val="105"/>
          <w:sz w:val="22"/>
          <w:szCs w:val="22"/>
          <w:lang w:val="en-GB"/>
        </w:rPr>
      </w:pPr>
    </w:p>
    <w:p w14:paraId="27F6BF5D" w14:textId="01856A93" w:rsidR="004C3785" w:rsidRPr="009F7F7F" w:rsidRDefault="009F7F7F" w:rsidP="009F7F7F">
      <w:pPr>
        <w:pStyle w:val="Heading2"/>
        <w:spacing w:before="157"/>
        <w:ind w:right="1089"/>
        <w:rPr>
          <w:rFonts w:ascii="Calibri" w:hAnsi="Calibri" w:cs="Calibri"/>
          <w:b/>
          <w:bCs/>
          <w:color w:val="000000" w:themeColor="text1"/>
          <w:sz w:val="22"/>
          <w:szCs w:val="22"/>
          <w:lang w:val="en-GB"/>
        </w:rPr>
      </w:pPr>
      <w:r w:rsidRPr="009F7F7F">
        <w:rPr>
          <w:rFonts w:ascii="Calibri" w:hAnsi="Calibri" w:cs="Calibri"/>
          <w:b/>
          <w:bCs/>
          <w:color w:val="000000" w:themeColor="text1"/>
          <w:w w:val="105"/>
          <w:sz w:val="22"/>
          <w:szCs w:val="22"/>
          <w:lang w:val="en-GB"/>
        </w:rPr>
        <w:t>Job</w:t>
      </w:r>
      <w:r w:rsidRPr="009F7F7F">
        <w:rPr>
          <w:rFonts w:ascii="Calibri" w:hAnsi="Calibri" w:cs="Calibri"/>
          <w:b/>
          <w:bCs/>
          <w:color w:val="000000" w:themeColor="text1"/>
          <w:spacing w:val="-9"/>
          <w:w w:val="105"/>
          <w:sz w:val="22"/>
          <w:szCs w:val="22"/>
          <w:lang w:val="en-GB"/>
        </w:rPr>
        <w:t xml:space="preserve"> </w:t>
      </w:r>
      <w:r w:rsidRPr="009F7F7F">
        <w:rPr>
          <w:rFonts w:ascii="Calibri" w:hAnsi="Calibri" w:cs="Calibri"/>
          <w:b/>
          <w:bCs/>
          <w:color w:val="000000" w:themeColor="text1"/>
          <w:spacing w:val="-2"/>
          <w:w w:val="105"/>
          <w:sz w:val="22"/>
          <w:szCs w:val="22"/>
          <w:lang w:val="en-GB"/>
        </w:rPr>
        <w:t>Purpose</w:t>
      </w:r>
    </w:p>
    <w:p w14:paraId="2CCF6234" w14:textId="0A09170E" w:rsidR="00D57407" w:rsidRDefault="00D57407" w:rsidP="00D57407">
      <w:pPr>
        <w:pStyle w:val="NoSpacing"/>
        <w:jc w:val="both"/>
      </w:pPr>
      <w:r w:rsidRPr="00B342B1">
        <w:t xml:space="preserve">The Assistant Principal will provide strategic and operational leadership across Stephenson </w:t>
      </w:r>
      <w:r>
        <w:t>MK</w:t>
      </w:r>
      <w:r w:rsidRPr="00B342B1">
        <w:t xml:space="preserve"> Trust, supporting school improvement, high-quality education and positive outcomes for all pupils.</w:t>
      </w:r>
    </w:p>
    <w:p w14:paraId="6F09F000" w14:textId="77777777" w:rsidR="00D57407" w:rsidRPr="00B342B1" w:rsidRDefault="00D57407" w:rsidP="00D57407">
      <w:pPr>
        <w:pStyle w:val="NoSpacing"/>
        <w:jc w:val="both"/>
      </w:pPr>
    </w:p>
    <w:p w14:paraId="2AF73C56" w14:textId="77777777" w:rsidR="00D57407" w:rsidRDefault="00D57407" w:rsidP="00D57407">
      <w:pPr>
        <w:pStyle w:val="NoSpacing"/>
        <w:jc w:val="both"/>
      </w:pPr>
      <w:r w:rsidRPr="00B342B1">
        <w:t>Working in partnership with Trust leaders, Principals and senior leadership teams, the postholder will contribute to the implementation of the Trust vision and strategic priorities, ensuring effective practice and high expectations are embedded consistently across all settings.</w:t>
      </w:r>
    </w:p>
    <w:p w14:paraId="6186D561" w14:textId="77777777" w:rsidR="00D57407" w:rsidRPr="00B342B1" w:rsidRDefault="00D57407" w:rsidP="00D57407">
      <w:pPr>
        <w:pStyle w:val="NoSpacing"/>
        <w:jc w:val="both"/>
      </w:pPr>
    </w:p>
    <w:p w14:paraId="69D278BF" w14:textId="77777777" w:rsidR="00D57407" w:rsidRDefault="00D57407" w:rsidP="00D57407">
      <w:pPr>
        <w:pStyle w:val="NoSpacing"/>
        <w:jc w:val="both"/>
      </w:pPr>
      <w:r w:rsidRPr="00B342B1">
        <w:t>The role combines strategic Trust-wide leadership with operational responsibilities, including supporting operational leadership responsibilities across Trust schools.</w:t>
      </w:r>
    </w:p>
    <w:p w14:paraId="1181DA86" w14:textId="77777777" w:rsidR="00D57407" w:rsidRDefault="00D57407" w:rsidP="00D57407">
      <w:pPr>
        <w:pStyle w:val="NoSpacing"/>
        <w:jc w:val="both"/>
      </w:pPr>
    </w:p>
    <w:p w14:paraId="4A6F187E" w14:textId="77777777" w:rsidR="00D57407" w:rsidRDefault="00D57407" w:rsidP="00D57407">
      <w:pPr>
        <w:pStyle w:val="NoSpacing"/>
        <w:jc w:val="both"/>
        <w:rPr>
          <w:b/>
          <w:bCs/>
        </w:rPr>
      </w:pPr>
      <w:r w:rsidRPr="00B342B1">
        <w:rPr>
          <w:b/>
          <w:bCs/>
        </w:rPr>
        <w:t xml:space="preserve">The postholder may be expected to move around the Trust schools </w:t>
      </w:r>
      <w:proofErr w:type="gramStart"/>
      <w:r w:rsidRPr="00B342B1">
        <w:rPr>
          <w:b/>
          <w:bCs/>
        </w:rPr>
        <w:t>in order to</w:t>
      </w:r>
      <w:proofErr w:type="gramEnd"/>
      <w:r w:rsidRPr="00B342B1">
        <w:rPr>
          <w:b/>
          <w:bCs/>
        </w:rPr>
        <w:t xml:space="preserve"> develop their experience and or support Trust schools.</w:t>
      </w:r>
    </w:p>
    <w:p w14:paraId="15277280" w14:textId="77777777" w:rsidR="00D57407" w:rsidRPr="00B342B1" w:rsidRDefault="00D57407" w:rsidP="00D57407">
      <w:pPr>
        <w:pStyle w:val="NoSpacing"/>
        <w:jc w:val="both"/>
        <w:rPr>
          <w:b/>
          <w:bCs/>
        </w:rPr>
      </w:pPr>
    </w:p>
    <w:p w14:paraId="230B8333" w14:textId="77777777" w:rsidR="00D57407" w:rsidRDefault="00D57407" w:rsidP="00D57407">
      <w:pPr>
        <w:pStyle w:val="NoSpacing"/>
        <w:jc w:val="both"/>
        <w:rPr>
          <w:b/>
          <w:bCs/>
        </w:rPr>
      </w:pPr>
      <w:r w:rsidRPr="00B342B1">
        <w:rPr>
          <w:b/>
          <w:bCs/>
        </w:rPr>
        <w:t>The academy Principal will set the postholder strategic and operational responsibilities in line with the current school development plan and in collaboration with their areas of strength and development.</w:t>
      </w:r>
    </w:p>
    <w:p w14:paraId="7D51E4D4" w14:textId="77777777" w:rsidR="00D57407" w:rsidRPr="00B342B1" w:rsidRDefault="00D57407" w:rsidP="00D57407">
      <w:pPr>
        <w:pStyle w:val="NoSpacing"/>
        <w:jc w:val="both"/>
        <w:rPr>
          <w:b/>
          <w:bCs/>
        </w:rPr>
      </w:pPr>
    </w:p>
    <w:p w14:paraId="0BB504D0" w14:textId="77777777" w:rsidR="00D57407" w:rsidRDefault="00D57407" w:rsidP="00D57407">
      <w:pPr>
        <w:pStyle w:val="NoSpacing"/>
        <w:jc w:val="both"/>
      </w:pPr>
      <w:r w:rsidRPr="00B342B1">
        <w:t xml:space="preserve">The Assistant Principal will model the professional </w:t>
      </w:r>
      <w:proofErr w:type="spellStart"/>
      <w:r w:rsidRPr="00B342B1">
        <w:t>behaviours</w:t>
      </w:r>
      <w:proofErr w:type="spellEnd"/>
      <w:r w:rsidRPr="00B342B1">
        <w:t xml:space="preserve"> and values set out in the Headteachers’ Standards, demonstrating ethical leadership, integrity, accountability and a relentless commitment to improving outcomes for all pupils, all pupils.</w:t>
      </w:r>
    </w:p>
    <w:p w14:paraId="175BFDE7" w14:textId="77777777" w:rsidR="00D57407" w:rsidRPr="00B342B1" w:rsidRDefault="00D57407" w:rsidP="00D57407">
      <w:pPr>
        <w:pStyle w:val="NoSpacing"/>
        <w:jc w:val="both"/>
      </w:pPr>
    </w:p>
    <w:p w14:paraId="3A864567" w14:textId="77777777" w:rsidR="00D57407" w:rsidRDefault="00D57407" w:rsidP="00D57407">
      <w:pPr>
        <w:pStyle w:val="NoSpacing"/>
        <w:jc w:val="both"/>
      </w:pPr>
      <w:r w:rsidRPr="00B342B1">
        <w:t>The postholder will support the development of safe, ambitious and positive school cultures where all pupils and staff flourish. Working in partnership with the Principal and Deputy Principal, the postholder will contribute to the implementation of the academy vision and strategic priorities, ensuring that all pupils receive a high-quality, inclusive education which enables them to thrive academically, socially and emotionally.</w:t>
      </w:r>
    </w:p>
    <w:p w14:paraId="068E5845" w14:textId="77777777" w:rsidR="00D57407" w:rsidRPr="00B342B1" w:rsidRDefault="00D57407" w:rsidP="00D57407">
      <w:pPr>
        <w:pStyle w:val="NoSpacing"/>
        <w:jc w:val="both"/>
      </w:pPr>
    </w:p>
    <w:p w14:paraId="4C214FD7" w14:textId="77777777" w:rsidR="00D57407" w:rsidRDefault="00D57407" w:rsidP="00D57407">
      <w:pPr>
        <w:pStyle w:val="NoSpacing"/>
        <w:jc w:val="both"/>
      </w:pPr>
      <w:r w:rsidRPr="00B342B1">
        <w:lastRenderedPageBreak/>
        <w:t xml:space="preserve">The postholder will model the professional </w:t>
      </w:r>
      <w:proofErr w:type="spellStart"/>
      <w:r w:rsidRPr="00B342B1">
        <w:t>behaviours</w:t>
      </w:r>
      <w:proofErr w:type="spellEnd"/>
      <w:r w:rsidRPr="00B342B1">
        <w:t xml:space="preserve"> and values set out in the Headteachers’ Standards, demonstrating ethical leadership, integrity, accountability and a relentless commitment to improving outcomes for all pupils, all pupils.</w:t>
      </w:r>
    </w:p>
    <w:p w14:paraId="44526DAD" w14:textId="77777777" w:rsidR="00D57407" w:rsidRPr="00B342B1" w:rsidRDefault="00D57407" w:rsidP="00D57407">
      <w:pPr>
        <w:pStyle w:val="NoSpacing"/>
        <w:jc w:val="both"/>
      </w:pPr>
    </w:p>
    <w:p w14:paraId="09ACAD50" w14:textId="77777777" w:rsidR="00D57407" w:rsidRDefault="00D57407" w:rsidP="00D57407">
      <w:pPr>
        <w:pStyle w:val="NoSpacing"/>
        <w:jc w:val="both"/>
      </w:pPr>
      <w:r w:rsidRPr="00B342B1">
        <w:t>The Assistant Principal will support the development of a positive, safe and ambitious school culture in which pupils and staff flourish.</w:t>
      </w:r>
    </w:p>
    <w:p w14:paraId="476EC34F" w14:textId="77777777" w:rsidR="00D57407" w:rsidRDefault="00D57407" w:rsidP="00D57407">
      <w:pPr>
        <w:pStyle w:val="NoSpacing"/>
        <w:jc w:val="both"/>
      </w:pPr>
    </w:p>
    <w:p w14:paraId="6BF1F7E0" w14:textId="40819CF2" w:rsidR="009F7F7F" w:rsidRDefault="009F7F7F" w:rsidP="00D57407">
      <w:pPr>
        <w:pStyle w:val="NoSpacing"/>
        <w:jc w:val="both"/>
        <w:rPr>
          <w:b/>
          <w:bCs/>
          <w:lang w:val="en-GB"/>
        </w:rPr>
      </w:pPr>
      <w:r w:rsidRPr="009F7F7F">
        <w:rPr>
          <w:b/>
          <w:bCs/>
          <w:lang w:val="en-GB"/>
        </w:rPr>
        <w:t>Key Responsibilities</w:t>
      </w:r>
    </w:p>
    <w:p w14:paraId="1B8C5202" w14:textId="77777777" w:rsidR="009F7F7F" w:rsidRPr="009F7F7F" w:rsidRDefault="009F7F7F" w:rsidP="009F7F7F">
      <w:pPr>
        <w:pStyle w:val="NoSpacing"/>
        <w:rPr>
          <w:b/>
          <w:bCs/>
          <w:lang w:val="en-GB"/>
        </w:rPr>
      </w:pPr>
    </w:p>
    <w:p w14:paraId="1A1342A4" w14:textId="77777777" w:rsidR="00D57407" w:rsidRDefault="00D57407" w:rsidP="00D57407">
      <w:pPr>
        <w:rPr>
          <w:b/>
          <w:bCs/>
        </w:rPr>
      </w:pPr>
      <w:r w:rsidRPr="00B342B1">
        <w:rPr>
          <w:b/>
          <w:bCs/>
        </w:rPr>
        <w:t xml:space="preserve">1. School Culture and </w:t>
      </w:r>
      <w:proofErr w:type="spellStart"/>
      <w:r w:rsidRPr="00B342B1">
        <w:rPr>
          <w:b/>
          <w:bCs/>
        </w:rPr>
        <w:t>Behaviour</w:t>
      </w:r>
      <w:proofErr w:type="spellEnd"/>
    </w:p>
    <w:p w14:paraId="4050EA0F" w14:textId="77777777" w:rsidR="00D57407" w:rsidRPr="00B342B1" w:rsidRDefault="00D57407" w:rsidP="00D57407">
      <w:pPr>
        <w:pStyle w:val="NoSpacing"/>
      </w:pPr>
    </w:p>
    <w:p w14:paraId="6FF04D7D" w14:textId="77777777" w:rsidR="00D57407" w:rsidRDefault="00D57407" w:rsidP="00D57407">
      <w:pPr>
        <w:pStyle w:val="NoSpacing"/>
        <w:jc w:val="both"/>
      </w:pPr>
      <w:r w:rsidRPr="00B342B1">
        <w:t xml:space="preserve">The postholder will ensure that practice across the Trust reflects current Ofsted frameworks, inclusion toolkits and evidence-informed approaches to </w:t>
      </w:r>
      <w:proofErr w:type="spellStart"/>
      <w:r w:rsidRPr="00B342B1">
        <w:t>behaviour</w:t>
      </w:r>
      <w:proofErr w:type="spellEnd"/>
      <w:r w:rsidRPr="00B342B1">
        <w:t>, attendance, safeguarding and personal development.</w:t>
      </w:r>
    </w:p>
    <w:p w14:paraId="32272D96" w14:textId="77777777" w:rsidR="00D57407" w:rsidRPr="00B342B1" w:rsidRDefault="00D57407" w:rsidP="00D57407">
      <w:pPr>
        <w:pStyle w:val="NoSpacing"/>
        <w:jc w:val="both"/>
      </w:pPr>
    </w:p>
    <w:p w14:paraId="70D9B249" w14:textId="77777777" w:rsidR="00D57407" w:rsidRPr="00B342B1" w:rsidRDefault="00D57407" w:rsidP="00D57407">
      <w:r w:rsidRPr="00B342B1">
        <w:t>In line with the Headteachers’ Standards, the Assistant Principal will:</w:t>
      </w:r>
    </w:p>
    <w:p w14:paraId="6A99A0B7" w14:textId="77777777" w:rsidR="00D57407" w:rsidRPr="00B342B1" w:rsidRDefault="00D57407" w:rsidP="00D57407">
      <w:pPr>
        <w:pStyle w:val="NoSpacing"/>
        <w:numPr>
          <w:ilvl w:val="0"/>
          <w:numId w:val="18"/>
        </w:numPr>
        <w:jc w:val="both"/>
      </w:pPr>
      <w:r w:rsidRPr="00B342B1">
        <w:t>Promote and sustain a culture of high expectations, inclusion, respect and ambition for all pupils.</w:t>
      </w:r>
    </w:p>
    <w:p w14:paraId="22B7729C" w14:textId="77777777" w:rsidR="00D57407" w:rsidRPr="00B342B1" w:rsidRDefault="00D57407" w:rsidP="00D57407">
      <w:pPr>
        <w:pStyle w:val="NoSpacing"/>
        <w:numPr>
          <w:ilvl w:val="0"/>
          <w:numId w:val="18"/>
        </w:numPr>
        <w:jc w:val="both"/>
      </w:pPr>
      <w:r w:rsidRPr="00B342B1">
        <w:t xml:space="preserve">Lead strategically on </w:t>
      </w:r>
      <w:proofErr w:type="spellStart"/>
      <w:r w:rsidRPr="00B342B1">
        <w:t>Behaviour</w:t>
      </w:r>
      <w:proofErr w:type="spellEnd"/>
      <w:r w:rsidRPr="00B342B1">
        <w:t xml:space="preserve"> for Learning across the Trust, ensuring consistent implementation of systems, routines and provision.</w:t>
      </w:r>
    </w:p>
    <w:p w14:paraId="72B49440" w14:textId="77777777" w:rsidR="00D57407" w:rsidRPr="00B342B1" w:rsidRDefault="00D57407" w:rsidP="00D57407">
      <w:pPr>
        <w:pStyle w:val="NoSpacing"/>
        <w:numPr>
          <w:ilvl w:val="0"/>
          <w:numId w:val="18"/>
        </w:numPr>
        <w:jc w:val="both"/>
      </w:pPr>
      <w:r w:rsidRPr="00B342B1">
        <w:t xml:space="preserve">Develop and evaluate strategies which improve engagement, attendance, </w:t>
      </w:r>
      <w:proofErr w:type="spellStart"/>
      <w:r w:rsidRPr="00B342B1">
        <w:t>behaviour</w:t>
      </w:r>
      <w:proofErr w:type="spellEnd"/>
      <w:r w:rsidRPr="00B342B1">
        <w:t>, participation and pupil outcomes.</w:t>
      </w:r>
    </w:p>
    <w:p w14:paraId="14A84354" w14:textId="77777777" w:rsidR="00D57407" w:rsidRPr="00B342B1" w:rsidRDefault="00D57407" w:rsidP="00D57407">
      <w:pPr>
        <w:pStyle w:val="NoSpacing"/>
        <w:numPr>
          <w:ilvl w:val="0"/>
          <w:numId w:val="18"/>
        </w:numPr>
        <w:jc w:val="both"/>
      </w:pPr>
      <w:r w:rsidRPr="00B342B1">
        <w:t>Ensure pastoral practice is relational, responsive and supportive of pupils’ individual needs.</w:t>
      </w:r>
    </w:p>
    <w:p w14:paraId="162BAC88" w14:textId="77777777" w:rsidR="00D57407" w:rsidRPr="00B342B1" w:rsidRDefault="00D57407" w:rsidP="00D57407">
      <w:pPr>
        <w:pStyle w:val="NoSpacing"/>
        <w:numPr>
          <w:ilvl w:val="0"/>
          <w:numId w:val="18"/>
        </w:numPr>
        <w:jc w:val="both"/>
      </w:pPr>
      <w:r w:rsidRPr="00B342B1">
        <w:t>Lead on reducing suspensions and restrictive practices through proactive and restorative approaches.</w:t>
      </w:r>
    </w:p>
    <w:p w14:paraId="2486AE08" w14:textId="77777777" w:rsidR="00D57407" w:rsidRPr="00B342B1" w:rsidRDefault="00D57407" w:rsidP="00D57407">
      <w:pPr>
        <w:pStyle w:val="NoSpacing"/>
        <w:numPr>
          <w:ilvl w:val="0"/>
          <w:numId w:val="18"/>
        </w:numPr>
        <w:jc w:val="both"/>
      </w:pPr>
      <w:r w:rsidRPr="00B342B1">
        <w:t xml:space="preserve">Monitor and evaluate </w:t>
      </w:r>
      <w:proofErr w:type="spellStart"/>
      <w:r w:rsidRPr="00B342B1">
        <w:t>behaviour</w:t>
      </w:r>
      <w:proofErr w:type="spellEnd"/>
      <w:r w:rsidRPr="00B342B1">
        <w:t>, attendance and inclusion data to identify trends, inform interventions and support school improvement planning.</w:t>
      </w:r>
    </w:p>
    <w:p w14:paraId="5DCF2D77" w14:textId="77777777" w:rsidR="00D57407" w:rsidRPr="00B342B1" w:rsidRDefault="00D57407" w:rsidP="00D57407">
      <w:pPr>
        <w:pStyle w:val="NoSpacing"/>
        <w:numPr>
          <w:ilvl w:val="0"/>
          <w:numId w:val="18"/>
        </w:numPr>
        <w:jc w:val="both"/>
      </w:pPr>
      <w:r w:rsidRPr="00B342B1">
        <w:t xml:space="preserve">Use Ofsted guidance, inclusion toolkits and national best practice to quality assure </w:t>
      </w:r>
      <w:proofErr w:type="spellStart"/>
      <w:r w:rsidRPr="00B342B1">
        <w:t>behaviour</w:t>
      </w:r>
      <w:proofErr w:type="spellEnd"/>
      <w:r w:rsidRPr="00B342B1">
        <w:t>, attendance and pastoral provision across the Trust.</w:t>
      </w:r>
    </w:p>
    <w:p w14:paraId="70100FC9" w14:textId="77777777" w:rsidR="00D57407" w:rsidRPr="00B342B1" w:rsidRDefault="00D57407" w:rsidP="00D57407">
      <w:pPr>
        <w:pStyle w:val="NoSpacing"/>
        <w:numPr>
          <w:ilvl w:val="0"/>
          <w:numId w:val="18"/>
        </w:numPr>
        <w:jc w:val="both"/>
      </w:pPr>
      <w:r w:rsidRPr="00B342B1">
        <w:t>Promote a culture of safeguarding, wellbeing and professional conduct across the academy.</w:t>
      </w:r>
    </w:p>
    <w:p w14:paraId="333A7EE4" w14:textId="77777777" w:rsidR="00D57407" w:rsidRPr="00B342B1" w:rsidRDefault="00D57407" w:rsidP="00D57407">
      <w:pPr>
        <w:pStyle w:val="NoSpacing"/>
        <w:numPr>
          <w:ilvl w:val="0"/>
          <w:numId w:val="18"/>
        </w:numPr>
        <w:jc w:val="both"/>
      </w:pPr>
      <w:r w:rsidRPr="00B342B1">
        <w:t>Build positive relationships with pupils, families, partner schools and external agencies.</w:t>
      </w:r>
    </w:p>
    <w:p w14:paraId="6622C7D1" w14:textId="77777777" w:rsidR="00D57407" w:rsidRPr="00B342B1" w:rsidRDefault="00D57407" w:rsidP="00D57407">
      <w:pPr>
        <w:pStyle w:val="NoSpacing"/>
        <w:numPr>
          <w:ilvl w:val="0"/>
          <w:numId w:val="18"/>
        </w:numPr>
        <w:jc w:val="both"/>
      </w:pPr>
      <w:r w:rsidRPr="00B342B1">
        <w:t>Model calm, consistent and professional leadership in all interactions.</w:t>
      </w:r>
    </w:p>
    <w:p w14:paraId="5F5898B5" w14:textId="2A12218C" w:rsidR="00D57407" w:rsidRPr="00B342B1" w:rsidRDefault="00D57407" w:rsidP="00D57407">
      <w:pPr>
        <w:pStyle w:val="NoSpacing"/>
        <w:ind w:left="720"/>
        <w:jc w:val="both"/>
      </w:pPr>
    </w:p>
    <w:p w14:paraId="64E7344A" w14:textId="77777777" w:rsidR="00D57407" w:rsidRDefault="00D57407" w:rsidP="00D57407">
      <w:pPr>
        <w:rPr>
          <w:b/>
          <w:bCs/>
        </w:rPr>
      </w:pPr>
      <w:r w:rsidRPr="00B342B1">
        <w:rPr>
          <w:b/>
          <w:bCs/>
        </w:rPr>
        <w:t>2. Quality of Education and Curriculum Leadership</w:t>
      </w:r>
    </w:p>
    <w:p w14:paraId="0382E8B9" w14:textId="77777777" w:rsidR="00D57407" w:rsidRPr="00B342B1" w:rsidRDefault="00D57407" w:rsidP="00D57407">
      <w:pPr>
        <w:rPr>
          <w:b/>
          <w:bCs/>
        </w:rPr>
      </w:pPr>
    </w:p>
    <w:p w14:paraId="14CDE13D" w14:textId="77777777" w:rsidR="00D57407" w:rsidRDefault="00D57407" w:rsidP="00D57407">
      <w:pPr>
        <w:pStyle w:val="NoSpacing"/>
        <w:jc w:val="both"/>
      </w:pPr>
      <w:r w:rsidRPr="00B342B1">
        <w:t>The postholder will support schools to align curriculum and teaching practice with current Ofsted expectations relating to quality of education, adaptive teaching, inclusion and pupil outcomes.</w:t>
      </w:r>
    </w:p>
    <w:p w14:paraId="1C2FF9BD" w14:textId="77777777" w:rsidR="00D57407" w:rsidRPr="00B342B1" w:rsidRDefault="00D57407" w:rsidP="00D57407">
      <w:pPr>
        <w:pStyle w:val="NoSpacing"/>
        <w:jc w:val="both"/>
      </w:pPr>
    </w:p>
    <w:p w14:paraId="39469948" w14:textId="77777777" w:rsidR="00D57407" w:rsidRPr="00B342B1" w:rsidRDefault="00D57407" w:rsidP="00D57407">
      <w:r w:rsidRPr="00B342B1">
        <w:t>The Assistant Principal will:</w:t>
      </w:r>
    </w:p>
    <w:p w14:paraId="64733ADE" w14:textId="77777777" w:rsidR="00D57407" w:rsidRPr="00B342B1" w:rsidRDefault="00D57407" w:rsidP="00D57407">
      <w:pPr>
        <w:pStyle w:val="NoSpacing"/>
        <w:numPr>
          <w:ilvl w:val="0"/>
          <w:numId w:val="19"/>
        </w:numPr>
        <w:jc w:val="both"/>
      </w:pPr>
      <w:r w:rsidRPr="00B342B1">
        <w:t>Support the Principal and Deputy Principal in securing high-quality teaching and learning across the academy.</w:t>
      </w:r>
    </w:p>
    <w:p w14:paraId="33A63D14" w14:textId="77777777" w:rsidR="00D57407" w:rsidRPr="00B342B1" w:rsidRDefault="00D57407" w:rsidP="00D57407">
      <w:pPr>
        <w:pStyle w:val="NoSpacing"/>
        <w:numPr>
          <w:ilvl w:val="0"/>
          <w:numId w:val="19"/>
        </w:numPr>
        <w:jc w:val="both"/>
      </w:pPr>
      <w:r w:rsidRPr="00B342B1">
        <w:t xml:space="preserve">Lead and develop staff to ensure high expectations for teaching, </w:t>
      </w:r>
      <w:proofErr w:type="spellStart"/>
      <w:r w:rsidRPr="00B342B1">
        <w:t>behaviour</w:t>
      </w:r>
      <w:proofErr w:type="spellEnd"/>
      <w:r w:rsidRPr="00B342B1">
        <w:t xml:space="preserve"> and pupil progress.</w:t>
      </w:r>
    </w:p>
    <w:p w14:paraId="0B81E75C" w14:textId="77777777" w:rsidR="00D57407" w:rsidRPr="00B342B1" w:rsidRDefault="00D57407" w:rsidP="00D57407">
      <w:pPr>
        <w:pStyle w:val="NoSpacing"/>
        <w:numPr>
          <w:ilvl w:val="0"/>
          <w:numId w:val="19"/>
        </w:numPr>
        <w:jc w:val="both"/>
      </w:pPr>
      <w:r w:rsidRPr="00B342B1">
        <w:t>Support the development and implementation of ambitious, broad and coherent curricula across Trust schools.</w:t>
      </w:r>
    </w:p>
    <w:p w14:paraId="119565A7" w14:textId="77777777" w:rsidR="00D57407" w:rsidRPr="00B342B1" w:rsidRDefault="00D57407" w:rsidP="00D57407">
      <w:pPr>
        <w:pStyle w:val="NoSpacing"/>
        <w:numPr>
          <w:ilvl w:val="0"/>
          <w:numId w:val="19"/>
        </w:numPr>
        <w:jc w:val="both"/>
      </w:pPr>
      <w:r w:rsidRPr="00B342B1">
        <w:t>Use evidence-informed approaches, national guidance and Ofsted recommendations to improve teaching, learning and assessment.</w:t>
      </w:r>
    </w:p>
    <w:p w14:paraId="2B69781C" w14:textId="77777777" w:rsidR="00D57407" w:rsidRPr="00B342B1" w:rsidRDefault="00D57407" w:rsidP="00D57407">
      <w:pPr>
        <w:pStyle w:val="NoSpacing"/>
        <w:numPr>
          <w:ilvl w:val="0"/>
          <w:numId w:val="19"/>
        </w:numPr>
        <w:jc w:val="both"/>
      </w:pPr>
      <w:r w:rsidRPr="00B342B1">
        <w:t>Monitor the impact of provision through lesson visits, work scrutiny, coaching and data analysis.</w:t>
      </w:r>
    </w:p>
    <w:p w14:paraId="083185BE" w14:textId="77777777" w:rsidR="00D57407" w:rsidRPr="00B342B1" w:rsidRDefault="00D57407" w:rsidP="00D57407">
      <w:pPr>
        <w:pStyle w:val="NoSpacing"/>
        <w:numPr>
          <w:ilvl w:val="0"/>
          <w:numId w:val="19"/>
        </w:numPr>
        <w:jc w:val="both"/>
      </w:pPr>
      <w:r w:rsidRPr="00B342B1">
        <w:t xml:space="preserve">Contribute to academy self-evaluation, readiness for inspection and school improvement </w:t>
      </w:r>
      <w:r w:rsidRPr="00B342B1">
        <w:lastRenderedPageBreak/>
        <w:t>planning.</w:t>
      </w:r>
    </w:p>
    <w:p w14:paraId="6EE48D02" w14:textId="77777777" w:rsidR="00D57407" w:rsidRPr="00B342B1" w:rsidRDefault="00D57407" w:rsidP="00D57407">
      <w:pPr>
        <w:pStyle w:val="NoSpacing"/>
        <w:numPr>
          <w:ilvl w:val="0"/>
          <w:numId w:val="19"/>
        </w:numPr>
        <w:jc w:val="both"/>
      </w:pPr>
      <w:r w:rsidRPr="00B342B1">
        <w:t>Ensure interventions and pupil support strategies are appropriately targeted, monitored and evaluated for impact.</w:t>
      </w:r>
    </w:p>
    <w:p w14:paraId="51026E67" w14:textId="77777777" w:rsidR="00D57407" w:rsidRPr="00B342B1" w:rsidRDefault="00D57407" w:rsidP="00D57407">
      <w:pPr>
        <w:pStyle w:val="NoSpacing"/>
        <w:numPr>
          <w:ilvl w:val="0"/>
          <w:numId w:val="19"/>
        </w:numPr>
        <w:jc w:val="both"/>
      </w:pPr>
      <w:r w:rsidRPr="00B342B1">
        <w:t>Maintain a teaching commitment of up to 10 hours per week and model excellent classroom practice.</w:t>
      </w:r>
    </w:p>
    <w:p w14:paraId="655235D0" w14:textId="53057071" w:rsidR="00D57407" w:rsidRPr="00B342B1" w:rsidRDefault="00D57407" w:rsidP="00D57407"/>
    <w:p w14:paraId="1DE768F2" w14:textId="77777777" w:rsidR="00D57407" w:rsidRPr="00B342B1" w:rsidRDefault="00D57407" w:rsidP="00D57407">
      <w:pPr>
        <w:rPr>
          <w:b/>
          <w:bCs/>
        </w:rPr>
      </w:pPr>
      <w:r w:rsidRPr="00B342B1">
        <w:rPr>
          <w:b/>
          <w:bCs/>
        </w:rPr>
        <w:t>3. Pupil Support and Inclusion</w:t>
      </w:r>
    </w:p>
    <w:p w14:paraId="25A53D7B" w14:textId="77777777" w:rsidR="00D57407" w:rsidRDefault="00D57407" w:rsidP="00D57407"/>
    <w:p w14:paraId="51B1D378" w14:textId="12B7863B" w:rsidR="00D57407" w:rsidRDefault="00D57407" w:rsidP="00D57407">
      <w:pPr>
        <w:jc w:val="both"/>
      </w:pPr>
      <w:r w:rsidRPr="00B342B1">
        <w:t xml:space="preserve">The postholder will support effective pupil support systems which reflect statutory expectations, </w:t>
      </w:r>
      <w:proofErr w:type="gramStart"/>
      <w:r w:rsidRPr="00B342B1">
        <w:t>Ofsted</w:t>
      </w:r>
      <w:proofErr w:type="gramEnd"/>
      <w:r w:rsidRPr="00B342B1">
        <w:t xml:space="preserve"> guidance and best practice across all Trust schools.</w:t>
      </w:r>
    </w:p>
    <w:p w14:paraId="29307C26" w14:textId="77777777" w:rsidR="00D57407" w:rsidRPr="00B342B1" w:rsidRDefault="00D57407" w:rsidP="00D57407"/>
    <w:p w14:paraId="2E0A8E58" w14:textId="77777777" w:rsidR="00D57407" w:rsidRPr="00B342B1" w:rsidRDefault="00D57407" w:rsidP="00D57407">
      <w:r w:rsidRPr="00B342B1">
        <w:t>The Assistant Principal will:</w:t>
      </w:r>
    </w:p>
    <w:p w14:paraId="66038116" w14:textId="77777777" w:rsidR="00D57407" w:rsidRPr="00B342B1" w:rsidRDefault="00D57407" w:rsidP="00D57407">
      <w:pPr>
        <w:pStyle w:val="NoSpacing"/>
        <w:numPr>
          <w:ilvl w:val="0"/>
          <w:numId w:val="20"/>
        </w:numPr>
        <w:jc w:val="both"/>
      </w:pPr>
      <w:r w:rsidRPr="00B342B1">
        <w:t>Promote inclusive practice and equality of opportunity for all pupils.</w:t>
      </w:r>
    </w:p>
    <w:p w14:paraId="2F7C0EE5" w14:textId="77777777" w:rsidR="00D57407" w:rsidRPr="00B342B1" w:rsidRDefault="00D57407" w:rsidP="00D57407">
      <w:pPr>
        <w:pStyle w:val="NoSpacing"/>
        <w:numPr>
          <w:ilvl w:val="0"/>
          <w:numId w:val="20"/>
        </w:numPr>
        <w:jc w:val="both"/>
      </w:pPr>
      <w:r w:rsidRPr="00B342B1">
        <w:t>Ensure safeguarding and equality considerations inform all leadership decisions.</w:t>
      </w:r>
    </w:p>
    <w:p w14:paraId="4554423B" w14:textId="77777777" w:rsidR="00D57407" w:rsidRPr="00B342B1" w:rsidRDefault="00D57407" w:rsidP="00D57407">
      <w:pPr>
        <w:pStyle w:val="NoSpacing"/>
        <w:numPr>
          <w:ilvl w:val="0"/>
          <w:numId w:val="20"/>
        </w:numPr>
        <w:jc w:val="both"/>
      </w:pPr>
      <w:r w:rsidRPr="00B342B1">
        <w:t>Work collaboratively with leaders, staff, families and external professionals to support pupils with additional needs.</w:t>
      </w:r>
    </w:p>
    <w:p w14:paraId="4C7D9F82" w14:textId="77777777" w:rsidR="00D57407" w:rsidRPr="00B342B1" w:rsidRDefault="00D57407" w:rsidP="00D57407">
      <w:pPr>
        <w:pStyle w:val="NoSpacing"/>
        <w:numPr>
          <w:ilvl w:val="0"/>
          <w:numId w:val="20"/>
        </w:numPr>
        <w:jc w:val="both"/>
      </w:pPr>
      <w:r w:rsidRPr="00B342B1">
        <w:t>Ensure all Trust schools fulfil statutory duties relating to safeguarding and pupil welfare.</w:t>
      </w:r>
    </w:p>
    <w:p w14:paraId="0A5D2269" w14:textId="77777777" w:rsidR="00D57407" w:rsidRPr="00B342B1" w:rsidRDefault="00D57407" w:rsidP="00D57407">
      <w:pPr>
        <w:pStyle w:val="NoSpacing"/>
        <w:numPr>
          <w:ilvl w:val="0"/>
          <w:numId w:val="20"/>
        </w:numPr>
        <w:jc w:val="both"/>
      </w:pPr>
      <w:r w:rsidRPr="00B342B1">
        <w:t>Support effective systems and processes for pupil support and intervention.</w:t>
      </w:r>
    </w:p>
    <w:p w14:paraId="31FDC400" w14:textId="77777777" w:rsidR="00D57407" w:rsidRPr="00B342B1" w:rsidRDefault="00D57407" w:rsidP="00D57407">
      <w:pPr>
        <w:pStyle w:val="NoSpacing"/>
        <w:numPr>
          <w:ilvl w:val="0"/>
          <w:numId w:val="20"/>
        </w:numPr>
        <w:jc w:val="both"/>
      </w:pPr>
      <w:r w:rsidRPr="00B342B1">
        <w:t>Develop staff knowledge, confidence and expertise in supporting pupils with a range of needs.</w:t>
      </w:r>
    </w:p>
    <w:p w14:paraId="6F551421" w14:textId="77777777" w:rsidR="00D57407" w:rsidRPr="00B342B1" w:rsidRDefault="00D57407" w:rsidP="00D57407">
      <w:pPr>
        <w:pStyle w:val="NoSpacing"/>
        <w:numPr>
          <w:ilvl w:val="0"/>
          <w:numId w:val="20"/>
        </w:numPr>
        <w:jc w:val="both"/>
      </w:pPr>
      <w:r w:rsidRPr="00B342B1">
        <w:t>Monitor, evaluate and improve pupil provision and outcomes across the Trust using data analysis and quality assurance processes informed by Ofsted frameworks.</w:t>
      </w:r>
    </w:p>
    <w:p w14:paraId="2DF237EA" w14:textId="77777777" w:rsidR="00D57407" w:rsidRPr="00B342B1" w:rsidRDefault="00D57407" w:rsidP="00D57407">
      <w:pPr>
        <w:pStyle w:val="NoSpacing"/>
        <w:numPr>
          <w:ilvl w:val="0"/>
          <w:numId w:val="20"/>
        </w:numPr>
        <w:jc w:val="both"/>
      </w:pPr>
      <w:r w:rsidRPr="00B342B1">
        <w:t>Promote strategies which support pupils’ social, emotional and mental health.</w:t>
      </w:r>
    </w:p>
    <w:p w14:paraId="06EB8994" w14:textId="1BD1C1E7" w:rsidR="00D57407" w:rsidRPr="00B342B1" w:rsidRDefault="00D57407" w:rsidP="00D57407"/>
    <w:p w14:paraId="15099B01" w14:textId="77777777" w:rsidR="00D57407" w:rsidRDefault="00D57407" w:rsidP="00D57407">
      <w:pPr>
        <w:rPr>
          <w:b/>
          <w:bCs/>
        </w:rPr>
      </w:pPr>
      <w:r w:rsidRPr="00B342B1">
        <w:rPr>
          <w:b/>
          <w:bCs/>
        </w:rPr>
        <w:t>4. Safeguarding and Welfare</w:t>
      </w:r>
    </w:p>
    <w:p w14:paraId="33D6267C" w14:textId="77777777" w:rsidR="00D57407" w:rsidRPr="00B342B1" w:rsidRDefault="00D57407" w:rsidP="00D57407">
      <w:pPr>
        <w:rPr>
          <w:b/>
          <w:bCs/>
        </w:rPr>
      </w:pPr>
    </w:p>
    <w:p w14:paraId="2C8C3D98" w14:textId="77777777" w:rsidR="00D57407" w:rsidRDefault="00D57407" w:rsidP="00D57407">
      <w:r w:rsidRPr="00B342B1">
        <w:t>The postholder will support robust safeguarding systems which reflect statutory guidance, safeguarding audit tools and current inspection expectations.</w:t>
      </w:r>
    </w:p>
    <w:p w14:paraId="45C6B1A8" w14:textId="77777777" w:rsidR="00D57407" w:rsidRPr="00B342B1" w:rsidRDefault="00D57407" w:rsidP="00D57407"/>
    <w:p w14:paraId="1B23CDF5" w14:textId="77777777" w:rsidR="00D57407" w:rsidRPr="00B342B1" w:rsidRDefault="00D57407" w:rsidP="00D57407">
      <w:r w:rsidRPr="00B342B1">
        <w:t>The Assistant Principal will:</w:t>
      </w:r>
    </w:p>
    <w:p w14:paraId="47A0EC65" w14:textId="77777777" w:rsidR="00D57407" w:rsidRPr="00B342B1" w:rsidRDefault="00D57407" w:rsidP="00D57407">
      <w:pPr>
        <w:pStyle w:val="NoSpacing"/>
        <w:numPr>
          <w:ilvl w:val="0"/>
          <w:numId w:val="21"/>
        </w:numPr>
        <w:jc w:val="both"/>
      </w:pPr>
      <w:r w:rsidRPr="00B342B1">
        <w:t>Undertake the role of Deputy Designated Safeguarding Lead (DDSL).</w:t>
      </w:r>
    </w:p>
    <w:p w14:paraId="0399C7F8" w14:textId="77777777" w:rsidR="00D57407" w:rsidRPr="00B342B1" w:rsidRDefault="00D57407" w:rsidP="00D57407">
      <w:pPr>
        <w:pStyle w:val="NoSpacing"/>
        <w:numPr>
          <w:ilvl w:val="0"/>
          <w:numId w:val="21"/>
        </w:numPr>
        <w:jc w:val="both"/>
      </w:pPr>
      <w:r w:rsidRPr="00B342B1">
        <w:t>Support the Principal and Deputy Principal in ensuring full compliance with Keeping Children Safe in Education and safeguarding legislation.</w:t>
      </w:r>
    </w:p>
    <w:p w14:paraId="3D993070" w14:textId="77777777" w:rsidR="00D57407" w:rsidRPr="00B342B1" w:rsidRDefault="00D57407" w:rsidP="00D57407">
      <w:pPr>
        <w:pStyle w:val="NoSpacing"/>
        <w:numPr>
          <w:ilvl w:val="0"/>
          <w:numId w:val="21"/>
        </w:numPr>
        <w:jc w:val="both"/>
      </w:pPr>
      <w:proofErr w:type="gramStart"/>
      <w:r w:rsidRPr="00B342B1">
        <w:t>Promote</w:t>
      </w:r>
      <w:proofErr w:type="gramEnd"/>
      <w:r w:rsidRPr="00B342B1">
        <w:t xml:space="preserve"> a culture where safeguarding is everyone’s responsibility.</w:t>
      </w:r>
    </w:p>
    <w:p w14:paraId="38E40D22" w14:textId="77777777" w:rsidR="00D57407" w:rsidRPr="00B342B1" w:rsidRDefault="00D57407" w:rsidP="00D57407">
      <w:pPr>
        <w:pStyle w:val="NoSpacing"/>
        <w:numPr>
          <w:ilvl w:val="0"/>
          <w:numId w:val="21"/>
        </w:numPr>
        <w:jc w:val="both"/>
      </w:pPr>
      <w:r w:rsidRPr="00B342B1">
        <w:t>Ensure effective systems for recording, monitoring and responding to safeguarding concerns.</w:t>
      </w:r>
    </w:p>
    <w:p w14:paraId="1FD8A007" w14:textId="77777777" w:rsidR="00D57407" w:rsidRPr="00B342B1" w:rsidRDefault="00D57407" w:rsidP="00D57407">
      <w:pPr>
        <w:pStyle w:val="NoSpacing"/>
        <w:numPr>
          <w:ilvl w:val="0"/>
          <w:numId w:val="21"/>
        </w:numPr>
        <w:jc w:val="both"/>
      </w:pPr>
      <w:r w:rsidRPr="00B342B1">
        <w:t>Use safeguarding audits, attendance toolkits and inclusion reviews to evaluate the effectiveness of safeguarding and pastoral systems.</w:t>
      </w:r>
    </w:p>
    <w:p w14:paraId="547FFBBE" w14:textId="77777777" w:rsidR="00D57407" w:rsidRPr="00B342B1" w:rsidRDefault="00D57407" w:rsidP="00D57407">
      <w:pPr>
        <w:pStyle w:val="NoSpacing"/>
        <w:numPr>
          <w:ilvl w:val="0"/>
          <w:numId w:val="21"/>
        </w:numPr>
        <w:jc w:val="both"/>
      </w:pPr>
      <w:r w:rsidRPr="00B342B1">
        <w:t>Work effectively with external agencies to secure appropriate support for pupils and families.</w:t>
      </w:r>
    </w:p>
    <w:p w14:paraId="4CE981A3" w14:textId="77777777" w:rsidR="00D57407" w:rsidRPr="00B342B1" w:rsidRDefault="00D57407" w:rsidP="00D57407">
      <w:pPr>
        <w:pStyle w:val="NoSpacing"/>
        <w:numPr>
          <w:ilvl w:val="0"/>
          <w:numId w:val="21"/>
        </w:numPr>
        <w:jc w:val="both"/>
      </w:pPr>
      <w:r w:rsidRPr="00B342B1">
        <w:t xml:space="preserve">Ensure appropriate risk assessments and </w:t>
      </w:r>
      <w:proofErr w:type="spellStart"/>
      <w:r w:rsidRPr="00B342B1">
        <w:t>behaviour</w:t>
      </w:r>
      <w:proofErr w:type="spellEnd"/>
      <w:r w:rsidRPr="00B342B1">
        <w:t xml:space="preserve"> support plans are in place.</w:t>
      </w:r>
    </w:p>
    <w:p w14:paraId="351F2D59" w14:textId="652DEBE0" w:rsidR="00D57407" w:rsidRPr="00B342B1" w:rsidRDefault="00D57407" w:rsidP="00D57407"/>
    <w:p w14:paraId="081B6EBA" w14:textId="77777777" w:rsidR="00D57407" w:rsidRDefault="00D57407" w:rsidP="00D57407">
      <w:pPr>
        <w:rPr>
          <w:b/>
          <w:bCs/>
        </w:rPr>
      </w:pPr>
      <w:r w:rsidRPr="00B342B1">
        <w:rPr>
          <w:b/>
          <w:bCs/>
        </w:rPr>
        <w:t>5. Leadership and Management</w:t>
      </w:r>
    </w:p>
    <w:p w14:paraId="1073B733" w14:textId="77777777" w:rsidR="00D57407" w:rsidRPr="00B342B1" w:rsidRDefault="00D57407" w:rsidP="00D57407">
      <w:pPr>
        <w:rPr>
          <w:b/>
          <w:bCs/>
        </w:rPr>
      </w:pPr>
    </w:p>
    <w:p w14:paraId="1F737C50" w14:textId="77777777" w:rsidR="00D57407" w:rsidRDefault="00D57407" w:rsidP="00D57407">
      <w:r w:rsidRPr="00B342B1">
        <w:t>The postholder will contribute to strategic leadership through effective self-evaluation, quality assurance and implementation of Trust priorities in line with Ofsted and national educational guidance.</w:t>
      </w:r>
    </w:p>
    <w:p w14:paraId="5AF4C253" w14:textId="77777777" w:rsidR="00D57407" w:rsidRPr="00B342B1" w:rsidRDefault="00D57407" w:rsidP="00D57407"/>
    <w:p w14:paraId="2C74B905" w14:textId="77777777" w:rsidR="00D57407" w:rsidRPr="00B342B1" w:rsidRDefault="00D57407" w:rsidP="00D57407">
      <w:r w:rsidRPr="00B342B1">
        <w:t>The Assistant Principal will:</w:t>
      </w:r>
    </w:p>
    <w:p w14:paraId="14EAB1E3" w14:textId="77777777" w:rsidR="00D57407" w:rsidRPr="00B342B1" w:rsidRDefault="00D57407" w:rsidP="00D57407">
      <w:pPr>
        <w:pStyle w:val="NoSpacing"/>
        <w:numPr>
          <w:ilvl w:val="0"/>
          <w:numId w:val="22"/>
        </w:numPr>
        <w:jc w:val="both"/>
      </w:pPr>
      <w:r w:rsidRPr="00B342B1">
        <w:t>Contribute to the strategic leadership and operational management of the academy.</w:t>
      </w:r>
    </w:p>
    <w:p w14:paraId="0AB7065E" w14:textId="77777777" w:rsidR="00D57407" w:rsidRPr="00B342B1" w:rsidRDefault="00D57407" w:rsidP="00D57407">
      <w:pPr>
        <w:pStyle w:val="NoSpacing"/>
        <w:numPr>
          <w:ilvl w:val="0"/>
          <w:numId w:val="22"/>
        </w:numPr>
        <w:jc w:val="both"/>
      </w:pPr>
      <w:r w:rsidRPr="00B342B1">
        <w:t>Lead and performance manage identified staff and teams.</w:t>
      </w:r>
    </w:p>
    <w:p w14:paraId="2A7C00C4" w14:textId="77777777" w:rsidR="00D57407" w:rsidRPr="00B342B1" w:rsidRDefault="00D57407" w:rsidP="00D57407">
      <w:pPr>
        <w:pStyle w:val="NoSpacing"/>
        <w:numPr>
          <w:ilvl w:val="0"/>
          <w:numId w:val="22"/>
        </w:numPr>
        <w:jc w:val="both"/>
      </w:pPr>
      <w:r w:rsidRPr="00B342B1">
        <w:t>Provide coaching, mentoring and professional development opportunities for staff.</w:t>
      </w:r>
    </w:p>
    <w:p w14:paraId="72363704" w14:textId="77777777" w:rsidR="00D57407" w:rsidRPr="00B342B1" w:rsidRDefault="00D57407" w:rsidP="00D57407">
      <w:pPr>
        <w:pStyle w:val="NoSpacing"/>
        <w:numPr>
          <w:ilvl w:val="0"/>
          <w:numId w:val="22"/>
        </w:numPr>
        <w:jc w:val="both"/>
      </w:pPr>
      <w:r w:rsidRPr="00B342B1">
        <w:lastRenderedPageBreak/>
        <w:t>Promote staff wellbeing and manage workload appropriately.</w:t>
      </w:r>
    </w:p>
    <w:p w14:paraId="24E99029" w14:textId="77777777" w:rsidR="00D57407" w:rsidRPr="00B342B1" w:rsidRDefault="00D57407" w:rsidP="00D57407">
      <w:pPr>
        <w:pStyle w:val="NoSpacing"/>
        <w:numPr>
          <w:ilvl w:val="0"/>
          <w:numId w:val="22"/>
        </w:numPr>
        <w:jc w:val="both"/>
      </w:pPr>
      <w:r w:rsidRPr="00B342B1">
        <w:t xml:space="preserve">Lead Trust-wide CPD linked to </w:t>
      </w:r>
      <w:proofErr w:type="spellStart"/>
      <w:r w:rsidRPr="00B342B1">
        <w:t>behaviour</w:t>
      </w:r>
      <w:proofErr w:type="spellEnd"/>
      <w:r w:rsidRPr="00B342B1">
        <w:t>, safeguarding, teaching and learning and Trust priorities.</w:t>
      </w:r>
    </w:p>
    <w:p w14:paraId="2F4C4A8A" w14:textId="77777777" w:rsidR="00D57407" w:rsidRPr="00B342B1" w:rsidRDefault="00D57407" w:rsidP="00D57407">
      <w:pPr>
        <w:pStyle w:val="NoSpacing"/>
        <w:numPr>
          <w:ilvl w:val="0"/>
          <w:numId w:val="22"/>
        </w:numPr>
        <w:jc w:val="both"/>
      </w:pPr>
      <w:r w:rsidRPr="00B342B1">
        <w:t>Support leaders in preparing for inspection through robust self-evaluation, monitoring and evidence-informed improvement planning.</w:t>
      </w:r>
    </w:p>
    <w:p w14:paraId="1CD45B37" w14:textId="77777777" w:rsidR="00D57407" w:rsidRPr="00B342B1" w:rsidRDefault="00D57407" w:rsidP="00D57407">
      <w:pPr>
        <w:pStyle w:val="NoSpacing"/>
        <w:numPr>
          <w:ilvl w:val="0"/>
          <w:numId w:val="22"/>
        </w:numPr>
        <w:jc w:val="both"/>
      </w:pPr>
      <w:r w:rsidRPr="00B342B1">
        <w:t>Contribute to recruitment, induction and retention of staff.</w:t>
      </w:r>
    </w:p>
    <w:p w14:paraId="19BC009C" w14:textId="77777777" w:rsidR="00D57407" w:rsidRPr="00B342B1" w:rsidRDefault="00D57407" w:rsidP="00D57407">
      <w:pPr>
        <w:pStyle w:val="NoSpacing"/>
        <w:numPr>
          <w:ilvl w:val="0"/>
          <w:numId w:val="22"/>
        </w:numPr>
        <w:jc w:val="both"/>
      </w:pPr>
      <w:r w:rsidRPr="00B342B1">
        <w:t>Support effective implementation of academy policies and procedures.</w:t>
      </w:r>
    </w:p>
    <w:p w14:paraId="5C7019EA" w14:textId="77777777" w:rsidR="00D57407" w:rsidRPr="00B342B1" w:rsidRDefault="00D57407" w:rsidP="00D57407">
      <w:pPr>
        <w:pStyle w:val="NoSpacing"/>
        <w:numPr>
          <w:ilvl w:val="0"/>
          <w:numId w:val="22"/>
        </w:numPr>
        <w:jc w:val="both"/>
      </w:pPr>
      <w:proofErr w:type="spellStart"/>
      <w:r w:rsidRPr="00B342B1">
        <w:t>Deputise</w:t>
      </w:r>
      <w:proofErr w:type="spellEnd"/>
      <w:r w:rsidRPr="00B342B1">
        <w:t xml:space="preserve"> for the Deputy Principal when required.</w:t>
      </w:r>
    </w:p>
    <w:p w14:paraId="539F1D84" w14:textId="77777777" w:rsidR="00D57407" w:rsidRPr="00B342B1" w:rsidRDefault="00D57407" w:rsidP="00D57407">
      <w:pPr>
        <w:pStyle w:val="NoSpacing"/>
        <w:numPr>
          <w:ilvl w:val="0"/>
          <w:numId w:val="22"/>
        </w:numPr>
        <w:jc w:val="both"/>
      </w:pPr>
      <w:r w:rsidRPr="00B342B1">
        <w:t>Work collaboratively across Stephenson Trust to support wider school improvement priorities.</w:t>
      </w:r>
    </w:p>
    <w:p w14:paraId="1A3C464B" w14:textId="2130F8C1" w:rsidR="00D57407" w:rsidRPr="00B342B1" w:rsidRDefault="00D57407" w:rsidP="00D57407"/>
    <w:p w14:paraId="15616FF5" w14:textId="77777777" w:rsidR="00D57407" w:rsidRDefault="00D57407" w:rsidP="00D57407">
      <w:pPr>
        <w:rPr>
          <w:b/>
          <w:bCs/>
        </w:rPr>
      </w:pPr>
      <w:r w:rsidRPr="00B342B1">
        <w:rPr>
          <w:b/>
          <w:bCs/>
        </w:rPr>
        <w:t>6. Governance, Accountability and Partnership</w:t>
      </w:r>
    </w:p>
    <w:p w14:paraId="69AB3C62" w14:textId="77777777" w:rsidR="00D57407" w:rsidRPr="00B342B1" w:rsidRDefault="00D57407" w:rsidP="00D57407">
      <w:pPr>
        <w:rPr>
          <w:b/>
          <w:bCs/>
        </w:rPr>
      </w:pPr>
    </w:p>
    <w:p w14:paraId="5610D322" w14:textId="77777777" w:rsidR="00D57407" w:rsidRDefault="00D57407" w:rsidP="00D57407">
      <w:r w:rsidRPr="00B342B1">
        <w:t>The postholder will ensure leaders and governors are supported with accurate evaluation and reporting linked to Trust priorities, statutory responsibilities and inspection readiness.</w:t>
      </w:r>
    </w:p>
    <w:p w14:paraId="322F9658" w14:textId="77777777" w:rsidR="00D57407" w:rsidRPr="00B342B1" w:rsidRDefault="00D57407" w:rsidP="00D57407"/>
    <w:p w14:paraId="5E80A3FB" w14:textId="77777777" w:rsidR="00D57407" w:rsidRPr="00B342B1" w:rsidRDefault="00D57407" w:rsidP="00D57407">
      <w:r w:rsidRPr="00B342B1">
        <w:t>The Assistant Principal will:</w:t>
      </w:r>
    </w:p>
    <w:p w14:paraId="081FABDA" w14:textId="77777777" w:rsidR="00D57407" w:rsidRPr="00B342B1" w:rsidRDefault="00D57407" w:rsidP="00D57407">
      <w:pPr>
        <w:pStyle w:val="NoSpacing"/>
        <w:numPr>
          <w:ilvl w:val="0"/>
          <w:numId w:val="23"/>
        </w:numPr>
        <w:jc w:val="both"/>
      </w:pPr>
      <w:r w:rsidRPr="00B342B1">
        <w:t>Support accountability systems through accurate evaluation, reporting, analysis and quality assurance activities informed by Ofsted expectations and Trust priorities.</w:t>
      </w:r>
    </w:p>
    <w:p w14:paraId="4210919A" w14:textId="77777777" w:rsidR="00D57407" w:rsidRPr="00B342B1" w:rsidRDefault="00D57407" w:rsidP="00D57407">
      <w:pPr>
        <w:pStyle w:val="NoSpacing"/>
        <w:numPr>
          <w:ilvl w:val="0"/>
          <w:numId w:val="23"/>
        </w:numPr>
        <w:jc w:val="both"/>
      </w:pPr>
      <w:proofErr w:type="gramStart"/>
      <w:r w:rsidRPr="00B342B1">
        <w:t>Contribute to</w:t>
      </w:r>
      <w:proofErr w:type="gramEnd"/>
      <w:r w:rsidRPr="00B342B1">
        <w:t xml:space="preserve"> reports for governors, trust leaders and external stakeholders.</w:t>
      </w:r>
    </w:p>
    <w:p w14:paraId="10AE9EC2" w14:textId="77777777" w:rsidR="00D57407" w:rsidRPr="00B342B1" w:rsidRDefault="00D57407" w:rsidP="00D57407">
      <w:pPr>
        <w:pStyle w:val="NoSpacing"/>
        <w:numPr>
          <w:ilvl w:val="0"/>
          <w:numId w:val="23"/>
        </w:numPr>
        <w:jc w:val="both"/>
      </w:pPr>
      <w:r w:rsidRPr="00B342B1">
        <w:t>Develop effective partnerships with parents, carers, schools and external agencies.</w:t>
      </w:r>
    </w:p>
    <w:p w14:paraId="160D3BD7" w14:textId="77777777" w:rsidR="00D57407" w:rsidRPr="00B342B1" w:rsidRDefault="00D57407" w:rsidP="00D57407">
      <w:pPr>
        <w:pStyle w:val="NoSpacing"/>
        <w:numPr>
          <w:ilvl w:val="0"/>
          <w:numId w:val="23"/>
        </w:numPr>
        <w:jc w:val="both"/>
      </w:pPr>
      <w:r w:rsidRPr="00B342B1">
        <w:t>Represent the academy professionally within the local community and wider Trust.</w:t>
      </w:r>
    </w:p>
    <w:p w14:paraId="14BD65E6" w14:textId="77777777" w:rsidR="00D57407" w:rsidRPr="00B342B1" w:rsidRDefault="00D57407" w:rsidP="00D57407">
      <w:pPr>
        <w:pStyle w:val="NoSpacing"/>
        <w:numPr>
          <w:ilvl w:val="0"/>
          <w:numId w:val="23"/>
        </w:numPr>
        <w:jc w:val="both"/>
      </w:pPr>
      <w:r w:rsidRPr="00B342B1">
        <w:t>Ensure the academy operates effectively within statutory and regulatory frameworks.</w:t>
      </w:r>
    </w:p>
    <w:p w14:paraId="40FAE446" w14:textId="3BC0F433" w:rsidR="00D57407" w:rsidRPr="00B342B1" w:rsidRDefault="00D57407" w:rsidP="00D57407">
      <w:pPr>
        <w:pStyle w:val="NoSpacing"/>
        <w:ind w:left="720"/>
        <w:jc w:val="both"/>
      </w:pPr>
    </w:p>
    <w:p w14:paraId="74142259" w14:textId="4ACDF6BC" w:rsidR="00D57407" w:rsidRPr="00B342B1" w:rsidRDefault="00D57407" w:rsidP="00D57407">
      <w:pPr>
        <w:rPr>
          <w:b/>
          <w:bCs/>
        </w:rPr>
      </w:pPr>
      <w:r w:rsidRPr="00B342B1">
        <w:rPr>
          <w:b/>
          <w:bCs/>
        </w:rPr>
        <w:t xml:space="preserve">Professional Values </w:t>
      </w:r>
      <w:r>
        <w:rPr>
          <w:b/>
          <w:bCs/>
        </w:rPr>
        <w:t>a</w:t>
      </w:r>
      <w:r w:rsidRPr="00B342B1">
        <w:rPr>
          <w:b/>
          <w:bCs/>
        </w:rPr>
        <w:t>nd Conduct</w:t>
      </w:r>
    </w:p>
    <w:p w14:paraId="64D25D24" w14:textId="77777777" w:rsidR="00D57407" w:rsidRDefault="00D57407" w:rsidP="00D57407"/>
    <w:p w14:paraId="4376B721" w14:textId="5A7F6855" w:rsidR="00D57407" w:rsidRPr="00B342B1" w:rsidRDefault="00D57407" w:rsidP="00D57407">
      <w:r w:rsidRPr="00B342B1">
        <w:t>The Assistant Principal will:</w:t>
      </w:r>
    </w:p>
    <w:p w14:paraId="3C5C3E23" w14:textId="77777777" w:rsidR="00D57407" w:rsidRPr="00B342B1" w:rsidRDefault="00D57407" w:rsidP="00D57407">
      <w:pPr>
        <w:pStyle w:val="NoSpacing"/>
        <w:numPr>
          <w:ilvl w:val="0"/>
          <w:numId w:val="24"/>
        </w:numPr>
        <w:jc w:val="both"/>
      </w:pPr>
      <w:r w:rsidRPr="00B342B1">
        <w:t>Uphold public trust and maintain the highest standards of ethics, integrity and professional conduct.</w:t>
      </w:r>
    </w:p>
    <w:p w14:paraId="39C893B1" w14:textId="77777777" w:rsidR="00D57407" w:rsidRPr="00B342B1" w:rsidRDefault="00D57407" w:rsidP="00D57407">
      <w:pPr>
        <w:pStyle w:val="NoSpacing"/>
        <w:numPr>
          <w:ilvl w:val="0"/>
          <w:numId w:val="24"/>
        </w:numPr>
        <w:jc w:val="both"/>
      </w:pPr>
      <w:r w:rsidRPr="00B342B1">
        <w:t>Demonstrate commitment to the Nolan Principles of Public Life.</w:t>
      </w:r>
    </w:p>
    <w:p w14:paraId="5ED6B202" w14:textId="77777777" w:rsidR="00D57407" w:rsidRPr="00B342B1" w:rsidRDefault="00D57407" w:rsidP="00D57407">
      <w:pPr>
        <w:pStyle w:val="NoSpacing"/>
        <w:numPr>
          <w:ilvl w:val="0"/>
          <w:numId w:val="24"/>
        </w:numPr>
        <w:jc w:val="both"/>
      </w:pPr>
      <w:r w:rsidRPr="00B342B1">
        <w:t>Act with honesty, transparency and accountability.</w:t>
      </w:r>
    </w:p>
    <w:p w14:paraId="6D77E638" w14:textId="77777777" w:rsidR="00D57407" w:rsidRPr="00B342B1" w:rsidRDefault="00D57407" w:rsidP="00D57407">
      <w:pPr>
        <w:pStyle w:val="NoSpacing"/>
        <w:numPr>
          <w:ilvl w:val="0"/>
          <w:numId w:val="24"/>
        </w:numPr>
        <w:jc w:val="both"/>
      </w:pPr>
      <w:r w:rsidRPr="00B342B1">
        <w:t>Promote equality, diversity and inclusion.</w:t>
      </w:r>
    </w:p>
    <w:p w14:paraId="2BC7D6F9" w14:textId="77777777" w:rsidR="00D57407" w:rsidRPr="00B342B1" w:rsidRDefault="00D57407" w:rsidP="00D57407">
      <w:pPr>
        <w:pStyle w:val="NoSpacing"/>
        <w:numPr>
          <w:ilvl w:val="0"/>
          <w:numId w:val="24"/>
        </w:numPr>
        <w:jc w:val="both"/>
      </w:pPr>
      <w:r w:rsidRPr="00B342B1">
        <w:t>Demonstrate resilience, emotional intelligence and professionalism.</w:t>
      </w:r>
    </w:p>
    <w:p w14:paraId="2C8EE633" w14:textId="77777777" w:rsidR="00D57407" w:rsidRPr="00B342B1" w:rsidRDefault="00D57407" w:rsidP="00D57407">
      <w:pPr>
        <w:pStyle w:val="NoSpacing"/>
        <w:numPr>
          <w:ilvl w:val="0"/>
          <w:numId w:val="24"/>
        </w:numPr>
        <w:jc w:val="both"/>
      </w:pPr>
      <w:proofErr w:type="gramStart"/>
      <w:r w:rsidRPr="00B342B1">
        <w:t>Serve in the best interests of pupils at all times</w:t>
      </w:r>
      <w:proofErr w:type="gramEnd"/>
      <w:r w:rsidRPr="00B342B1">
        <w:t>.</w:t>
      </w:r>
    </w:p>
    <w:p w14:paraId="311A37CE" w14:textId="77777777" w:rsidR="00465794" w:rsidRPr="009F7F7F" w:rsidRDefault="00465794" w:rsidP="009F7F7F">
      <w:pPr>
        <w:pStyle w:val="NoSpacing"/>
        <w:jc w:val="both"/>
        <w:rPr>
          <w:lang w:val="en-GB"/>
        </w:rPr>
      </w:pPr>
    </w:p>
    <w:p w14:paraId="747C9717" w14:textId="77777777" w:rsidR="009F7F7F" w:rsidRDefault="009F7F7F" w:rsidP="009F7F7F">
      <w:pPr>
        <w:pStyle w:val="NoSpacing"/>
        <w:rPr>
          <w:b/>
          <w:bCs/>
          <w:lang w:val="en-GB"/>
        </w:rPr>
      </w:pPr>
      <w:r w:rsidRPr="009F7F7F">
        <w:rPr>
          <w:b/>
          <w:bCs/>
          <w:lang w:val="en-GB"/>
        </w:rPr>
        <w:t>The Nolan Principles of Public Life</w:t>
      </w:r>
    </w:p>
    <w:p w14:paraId="69661B8F" w14:textId="77777777" w:rsidR="00465794" w:rsidRPr="009F7F7F" w:rsidRDefault="00465794" w:rsidP="009F7F7F">
      <w:pPr>
        <w:pStyle w:val="NoSpacing"/>
        <w:rPr>
          <w:b/>
          <w:bCs/>
          <w:lang w:val="en-GB"/>
        </w:rPr>
      </w:pPr>
    </w:p>
    <w:p w14:paraId="7C46ADD4" w14:textId="77777777" w:rsidR="009F7F7F" w:rsidRPr="009F7F7F" w:rsidRDefault="009F7F7F">
      <w:pPr>
        <w:pStyle w:val="NoSpacing"/>
        <w:numPr>
          <w:ilvl w:val="0"/>
          <w:numId w:val="9"/>
        </w:numPr>
        <w:rPr>
          <w:lang w:val="en-GB"/>
        </w:rPr>
      </w:pPr>
      <w:r w:rsidRPr="009F7F7F">
        <w:rPr>
          <w:lang w:val="en-GB"/>
        </w:rPr>
        <w:t xml:space="preserve">Selflessness </w:t>
      </w:r>
    </w:p>
    <w:p w14:paraId="3E87A3D7" w14:textId="77777777" w:rsidR="009F7F7F" w:rsidRPr="009F7F7F" w:rsidRDefault="009F7F7F">
      <w:pPr>
        <w:pStyle w:val="NoSpacing"/>
        <w:numPr>
          <w:ilvl w:val="0"/>
          <w:numId w:val="9"/>
        </w:numPr>
        <w:rPr>
          <w:lang w:val="en-GB"/>
        </w:rPr>
      </w:pPr>
      <w:r w:rsidRPr="009F7F7F">
        <w:rPr>
          <w:lang w:val="en-GB"/>
        </w:rPr>
        <w:t xml:space="preserve">Integrity </w:t>
      </w:r>
    </w:p>
    <w:p w14:paraId="74A53277" w14:textId="77777777" w:rsidR="009F7F7F" w:rsidRPr="009F7F7F" w:rsidRDefault="009F7F7F">
      <w:pPr>
        <w:pStyle w:val="NoSpacing"/>
        <w:numPr>
          <w:ilvl w:val="0"/>
          <w:numId w:val="9"/>
        </w:numPr>
        <w:rPr>
          <w:lang w:val="en-GB"/>
        </w:rPr>
      </w:pPr>
      <w:r w:rsidRPr="009F7F7F">
        <w:rPr>
          <w:lang w:val="en-GB"/>
        </w:rPr>
        <w:t xml:space="preserve">Objectivity </w:t>
      </w:r>
    </w:p>
    <w:p w14:paraId="008DE463" w14:textId="77777777" w:rsidR="009F7F7F" w:rsidRPr="009F7F7F" w:rsidRDefault="009F7F7F">
      <w:pPr>
        <w:pStyle w:val="NoSpacing"/>
        <w:numPr>
          <w:ilvl w:val="0"/>
          <w:numId w:val="9"/>
        </w:numPr>
        <w:rPr>
          <w:lang w:val="en-GB"/>
        </w:rPr>
      </w:pPr>
      <w:r w:rsidRPr="009F7F7F">
        <w:rPr>
          <w:lang w:val="en-GB"/>
        </w:rPr>
        <w:t xml:space="preserve">Accountability </w:t>
      </w:r>
    </w:p>
    <w:p w14:paraId="5E7F65D5" w14:textId="77777777" w:rsidR="009F7F7F" w:rsidRPr="009F7F7F" w:rsidRDefault="009F7F7F">
      <w:pPr>
        <w:pStyle w:val="NoSpacing"/>
        <w:numPr>
          <w:ilvl w:val="0"/>
          <w:numId w:val="9"/>
        </w:numPr>
        <w:rPr>
          <w:lang w:val="en-GB"/>
        </w:rPr>
      </w:pPr>
      <w:r w:rsidRPr="009F7F7F">
        <w:rPr>
          <w:lang w:val="en-GB"/>
        </w:rPr>
        <w:t xml:space="preserve">Openness </w:t>
      </w:r>
    </w:p>
    <w:p w14:paraId="58727B3D" w14:textId="77777777" w:rsidR="009F7F7F" w:rsidRPr="009F7F7F" w:rsidRDefault="009F7F7F">
      <w:pPr>
        <w:pStyle w:val="NoSpacing"/>
        <w:numPr>
          <w:ilvl w:val="0"/>
          <w:numId w:val="9"/>
        </w:numPr>
        <w:rPr>
          <w:lang w:val="en-GB"/>
        </w:rPr>
      </w:pPr>
      <w:r w:rsidRPr="009F7F7F">
        <w:rPr>
          <w:lang w:val="en-GB"/>
        </w:rPr>
        <w:t xml:space="preserve">Honesty </w:t>
      </w:r>
    </w:p>
    <w:p w14:paraId="3AEEB6D1" w14:textId="77777777" w:rsidR="009F7F7F" w:rsidRPr="009F7F7F" w:rsidRDefault="009F7F7F">
      <w:pPr>
        <w:pStyle w:val="NoSpacing"/>
        <w:numPr>
          <w:ilvl w:val="0"/>
          <w:numId w:val="9"/>
        </w:numPr>
        <w:rPr>
          <w:lang w:val="en-GB"/>
        </w:rPr>
      </w:pPr>
      <w:r w:rsidRPr="009F7F7F">
        <w:rPr>
          <w:lang w:val="en-GB"/>
        </w:rPr>
        <w:t>Leadership</w:t>
      </w:r>
    </w:p>
    <w:p w14:paraId="151675A3" w14:textId="77777777" w:rsidR="009F7F7F" w:rsidRPr="009F7F7F" w:rsidRDefault="009F7F7F" w:rsidP="009F7F7F">
      <w:pPr>
        <w:pStyle w:val="NoSpacing"/>
      </w:pPr>
    </w:p>
    <w:p w14:paraId="4DC318E3" w14:textId="354641CD" w:rsidR="004C3785" w:rsidRPr="004C3785" w:rsidRDefault="004C3785" w:rsidP="004C3785">
      <w:pPr>
        <w:pStyle w:val="BodyText"/>
        <w:spacing w:before="19"/>
        <w:ind w:left="0"/>
        <w:rPr>
          <w:sz w:val="22"/>
          <w:szCs w:val="22"/>
          <w:lang w:val="en-GB"/>
        </w:rPr>
      </w:pPr>
    </w:p>
    <w:p w14:paraId="332F12B0" w14:textId="77777777" w:rsidR="004C3785" w:rsidRPr="004C3785" w:rsidRDefault="004C3785" w:rsidP="004C3785">
      <w:pPr>
        <w:pStyle w:val="BodyText"/>
        <w:spacing w:before="78"/>
        <w:ind w:left="0"/>
        <w:rPr>
          <w:sz w:val="22"/>
          <w:szCs w:val="22"/>
          <w:lang w:val="en-GB"/>
        </w:rPr>
      </w:pPr>
    </w:p>
    <w:p w14:paraId="5F9B77C5" w14:textId="77777777" w:rsidR="00465794" w:rsidRDefault="00465794" w:rsidP="004C3785">
      <w:pPr>
        <w:pStyle w:val="BodyText"/>
        <w:spacing w:before="0"/>
        <w:ind w:left="3384"/>
        <w:rPr>
          <w:sz w:val="22"/>
          <w:szCs w:val="22"/>
          <w:lang w:val="en-GB"/>
        </w:rPr>
      </w:pPr>
    </w:p>
    <w:p w14:paraId="688B6B27" w14:textId="77777777" w:rsidR="00465794" w:rsidRDefault="00465794" w:rsidP="004C3785">
      <w:pPr>
        <w:pStyle w:val="BodyText"/>
        <w:spacing w:before="0"/>
        <w:ind w:left="3384"/>
        <w:rPr>
          <w:sz w:val="22"/>
          <w:szCs w:val="22"/>
          <w:lang w:val="en-GB"/>
        </w:rPr>
      </w:pPr>
    </w:p>
    <w:p w14:paraId="12C7A83A" w14:textId="77777777" w:rsidR="00465794" w:rsidRDefault="00465794" w:rsidP="004C3785">
      <w:pPr>
        <w:pStyle w:val="BodyText"/>
        <w:spacing w:before="0"/>
        <w:ind w:left="3384"/>
        <w:rPr>
          <w:sz w:val="22"/>
          <w:szCs w:val="22"/>
          <w:lang w:val="en-GB"/>
        </w:rPr>
      </w:pPr>
    </w:p>
    <w:p w14:paraId="1B36D7CB" w14:textId="77777777" w:rsidR="00465794" w:rsidRDefault="00465794" w:rsidP="004C3785">
      <w:pPr>
        <w:pStyle w:val="BodyText"/>
        <w:spacing w:before="0"/>
        <w:ind w:left="3384"/>
        <w:rPr>
          <w:sz w:val="22"/>
          <w:szCs w:val="22"/>
          <w:lang w:val="en-GB"/>
        </w:rPr>
      </w:pPr>
    </w:p>
    <w:p w14:paraId="0210C68B" w14:textId="108D63B5" w:rsidR="004C3785" w:rsidRPr="004C3785" w:rsidRDefault="004C3785" w:rsidP="004C3785">
      <w:pPr>
        <w:pStyle w:val="BodyText"/>
        <w:spacing w:before="0"/>
        <w:ind w:left="3384"/>
        <w:rPr>
          <w:sz w:val="22"/>
          <w:szCs w:val="22"/>
          <w:lang w:val="en-GB"/>
        </w:rPr>
      </w:pPr>
      <w:r w:rsidRPr="004C3785">
        <w:rPr>
          <w:noProof/>
          <w:sz w:val="22"/>
          <w:szCs w:val="22"/>
          <w:lang w:val="en-GB"/>
        </w:rPr>
        <w:drawing>
          <wp:inline distT="0" distB="0" distL="0" distR="0" wp14:anchorId="49A5AF70" wp14:editId="7448342D">
            <wp:extent cx="1162128" cy="1306829"/>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6" cstate="print"/>
                    <a:stretch>
                      <a:fillRect/>
                    </a:stretch>
                  </pic:blipFill>
                  <pic:spPr>
                    <a:xfrm>
                      <a:off x="0" y="0"/>
                      <a:ext cx="1162128" cy="1306829"/>
                    </a:xfrm>
                    <a:prstGeom prst="rect">
                      <a:avLst/>
                    </a:prstGeom>
                  </pic:spPr>
                </pic:pic>
              </a:graphicData>
            </a:graphic>
          </wp:inline>
        </w:drawing>
      </w:r>
    </w:p>
    <w:p w14:paraId="589D8089" w14:textId="77777777" w:rsidR="004C3785" w:rsidRPr="004C3785" w:rsidRDefault="004C3785" w:rsidP="004C3785">
      <w:pPr>
        <w:pStyle w:val="BodyText"/>
        <w:spacing w:before="0"/>
        <w:ind w:left="0"/>
        <w:rPr>
          <w:sz w:val="22"/>
          <w:szCs w:val="22"/>
          <w:lang w:val="en-GB"/>
        </w:rPr>
      </w:pPr>
    </w:p>
    <w:p w14:paraId="2D58F0E6" w14:textId="77777777" w:rsidR="004C3785" w:rsidRPr="004C3785" w:rsidRDefault="004C3785" w:rsidP="004C3785">
      <w:pPr>
        <w:pStyle w:val="BodyText"/>
        <w:spacing w:before="105"/>
        <w:ind w:left="0"/>
        <w:rPr>
          <w:sz w:val="22"/>
          <w:szCs w:val="22"/>
          <w:lang w:val="en-GB"/>
        </w:rPr>
      </w:pPr>
    </w:p>
    <w:p w14:paraId="481E6BF7" w14:textId="77777777" w:rsidR="004C3785" w:rsidRPr="004C3785" w:rsidRDefault="004C3785" w:rsidP="004C3785">
      <w:pPr>
        <w:spacing w:before="1"/>
        <w:ind w:left="3100"/>
        <w:rPr>
          <w:b/>
          <w:lang w:val="en-GB"/>
        </w:rPr>
      </w:pPr>
      <w:r w:rsidRPr="004C3785">
        <w:rPr>
          <w:b/>
          <w:lang w:val="en-GB"/>
        </w:rPr>
        <w:t>STEPHENSON</w:t>
      </w:r>
      <w:r w:rsidRPr="004C3785">
        <w:rPr>
          <w:b/>
          <w:spacing w:val="18"/>
          <w:lang w:val="en-GB"/>
        </w:rPr>
        <w:t xml:space="preserve"> </w:t>
      </w:r>
      <w:r w:rsidRPr="004C3785">
        <w:rPr>
          <w:b/>
          <w:lang w:val="en-GB"/>
        </w:rPr>
        <w:t>(MK)</w:t>
      </w:r>
      <w:r w:rsidRPr="004C3785">
        <w:rPr>
          <w:b/>
          <w:spacing w:val="15"/>
          <w:lang w:val="en-GB"/>
        </w:rPr>
        <w:t xml:space="preserve"> </w:t>
      </w:r>
      <w:r w:rsidRPr="004C3785">
        <w:rPr>
          <w:b/>
          <w:spacing w:val="-4"/>
          <w:lang w:val="en-GB"/>
        </w:rPr>
        <w:t>TRUST</w:t>
      </w:r>
    </w:p>
    <w:p w14:paraId="5220B65A" w14:textId="77777777" w:rsidR="004C3785" w:rsidRPr="004C3785" w:rsidRDefault="004C3785" w:rsidP="004C3785">
      <w:pPr>
        <w:pStyle w:val="BodyText"/>
        <w:spacing w:before="70"/>
        <w:ind w:left="0"/>
        <w:rPr>
          <w:b/>
          <w:sz w:val="22"/>
          <w:szCs w:val="22"/>
          <w:lang w:val="en-GB"/>
        </w:rPr>
      </w:pPr>
    </w:p>
    <w:p w14:paraId="4C006972" w14:textId="77777777" w:rsidR="004C3785" w:rsidRPr="004C3785" w:rsidRDefault="004C3785" w:rsidP="004C3785">
      <w:pPr>
        <w:ind w:left="3201"/>
        <w:rPr>
          <w:b/>
          <w:lang w:val="en-GB"/>
        </w:rPr>
      </w:pPr>
      <w:r w:rsidRPr="004C3785">
        <w:rPr>
          <w:b/>
          <w:lang w:val="en-GB"/>
        </w:rPr>
        <w:t>PERSON</w:t>
      </w:r>
      <w:r w:rsidRPr="004C3785">
        <w:rPr>
          <w:b/>
          <w:spacing w:val="14"/>
          <w:lang w:val="en-GB"/>
        </w:rPr>
        <w:t xml:space="preserve"> </w:t>
      </w:r>
      <w:r w:rsidRPr="004C3785">
        <w:rPr>
          <w:b/>
          <w:spacing w:val="-2"/>
          <w:lang w:val="en-GB"/>
        </w:rPr>
        <w:t>SPECIFICATION</w:t>
      </w:r>
    </w:p>
    <w:p w14:paraId="46DA1095" w14:textId="0D9AB432" w:rsidR="004C3785" w:rsidRPr="004C3785" w:rsidRDefault="004C3785" w:rsidP="004C3785">
      <w:pPr>
        <w:spacing w:before="170"/>
        <w:ind w:left="72"/>
        <w:rPr>
          <w:b/>
          <w:lang w:val="en-GB"/>
        </w:rPr>
      </w:pPr>
      <w:r w:rsidRPr="004C3785">
        <w:rPr>
          <w:b/>
          <w:lang w:val="en-GB"/>
        </w:rPr>
        <w:t>Post:</w:t>
      </w:r>
      <w:r w:rsidRPr="004C3785">
        <w:rPr>
          <w:b/>
          <w:spacing w:val="14"/>
          <w:lang w:val="en-GB"/>
        </w:rPr>
        <w:t xml:space="preserve"> </w:t>
      </w:r>
      <w:r w:rsidR="00D57407">
        <w:rPr>
          <w:b/>
          <w:lang w:val="en-GB"/>
        </w:rPr>
        <w:t>Assistant</w:t>
      </w:r>
      <w:r w:rsidRPr="004C3785">
        <w:rPr>
          <w:b/>
          <w:spacing w:val="13"/>
          <w:lang w:val="en-GB"/>
        </w:rPr>
        <w:t xml:space="preserve"> </w:t>
      </w:r>
      <w:r w:rsidRPr="004C3785">
        <w:rPr>
          <w:b/>
          <w:spacing w:val="-2"/>
          <w:lang w:val="en-GB"/>
        </w:rPr>
        <w:t>Principal</w:t>
      </w:r>
    </w:p>
    <w:p w14:paraId="4FB0E8F0" w14:textId="010C21F6" w:rsidR="00C569AB" w:rsidRDefault="004C3785" w:rsidP="006C3A38">
      <w:pPr>
        <w:spacing w:before="171"/>
        <w:ind w:left="72"/>
        <w:rPr>
          <w:b/>
          <w:spacing w:val="-2"/>
          <w:w w:val="105"/>
          <w:lang w:val="en-GB"/>
        </w:rPr>
      </w:pPr>
      <w:r w:rsidRPr="004C3785">
        <w:rPr>
          <w:b/>
          <w:w w:val="105"/>
          <w:lang w:val="en-GB"/>
        </w:rPr>
        <w:t>E</w:t>
      </w:r>
      <w:r w:rsidRPr="004C3785">
        <w:rPr>
          <w:b/>
          <w:spacing w:val="-9"/>
          <w:w w:val="105"/>
          <w:lang w:val="en-GB"/>
        </w:rPr>
        <w:t xml:space="preserve"> </w:t>
      </w:r>
      <w:r w:rsidRPr="004C3785">
        <w:rPr>
          <w:b/>
          <w:w w:val="105"/>
          <w:lang w:val="en-GB"/>
        </w:rPr>
        <w:t>=</w:t>
      </w:r>
      <w:r w:rsidRPr="004C3785">
        <w:rPr>
          <w:b/>
          <w:spacing w:val="-9"/>
          <w:w w:val="105"/>
          <w:lang w:val="en-GB"/>
        </w:rPr>
        <w:t xml:space="preserve"> </w:t>
      </w:r>
      <w:r w:rsidRPr="004C3785">
        <w:rPr>
          <w:b/>
          <w:w w:val="105"/>
          <w:lang w:val="en-GB"/>
        </w:rPr>
        <w:t>Essential,</w:t>
      </w:r>
      <w:r w:rsidRPr="004C3785">
        <w:rPr>
          <w:b/>
          <w:spacing w:val="-9"/>
          <w:w w:val="105"/>
          <w:lang w:val="en-GB"/>
        </w:rPr>
        <w:t xml:space="preserve"> </w:t>
      </w:r>
      <w:r w:rsidRPr="004C3785">
        <w:rPr>
          <w:b/>
          <w:w w:val="105"/>
          <w:lang w:val="en-GB"/>
        </w:rPr>
        <w:t>D</w:t>
      </w:r>
      <w:r w:rsidRPr="004C3785">
        <w:rPr>
          <w:b/>
          <w:spacing w:val="-7"/>
          <w:w w:val="105"/>
          <w:lang w:val="en-GB"/>
        </w:rPr>
        <w:t xml:space="preserve"> </w:t>
      </w:r>
      <w:r w:rsidRPr="004C3785">
        <w:rPr>
          <w:b/>
          <w:w w:val="105"/>
          <w:lang w:val="en-GB"/>
        </w:rPr>
        <w:t>=</w:t>
      </w:r>
      <w:r w:rsidRPr="004C3785">
        <w:rPr>
          <w:b/>
          <w:spacing w:val="-10"/>
          <w:w w:val="105"/>
          <w:lang w:val="en-GB"/>
        </w:rPr>
        <w:t xml:space="preserve"> </w:t>
      </w:r>
      <w:r w:rsidRPr="004C3785">
        <w:rPr>
          <w:b/>
          <w:w w:val="105"/>
          <w:lang w:val="en-GB"/>
        </w:rPr>
        <w:t>Desirable,</w:t>
      </w:r>
      <w:r w:rsidRPr="004C3785">
        <w:rPr>
          <w:b/>
          <w:spacing w:val="-8"/>
          <w:w w:val="105"/>
          <w:lang w:val="en-GB"/>
        </w:rPr>
        <w:t xml:space="preserve"> </w:t>
      </w:r>
      <w:r w:rsidRPr="004C3785">
        <w:rPr>
          <w:b/>
          <w:w w:val="105"/>
          <w:lang w:val="en-GB"/>
        </w:rPr>
        <w:t>A</w:t>
      </w:r>
      <w:r w:rsidRPr="004C3785">
        <w:rPr>
          <w:b/>
          <w:spacing w:val="-9"/>
          <w:w w:val="105"/>
          <w:lang w:val="en-GB"/>
        </w:rPr>
        <w:t xml:space="preserve"> </w:t>
      </w:r>
      <w:r w:rsidRPr="004C3785">
        <w:rPr>
          <w:b/>
          <w:w w:val="105"/>
          <w:lang w:val="en-GB"/>
        </w:rPr>
        <w:t>=</w:t>
      </w:r>
      <w:r w:rsidRPr="004C3785">
        <w:rPr>
          <w:b/>
          <w:spacing w:val="-8"/>
          <w:w w:val="105"/>
          <w:lang w:val="en-GB"/>
        </w:rPr>
        <w:t xml:space="preserve"> </w:t>
      </w:r>
      <w:r w:rsidRPr="004C3785">
        <w:rPr>
          <w:b/>
          <w:w w:val="105"/>
          <w:lang w:val="en-GB"/>
        </w:rPr>
        <w:t>Application</w:t>
      </w:r>
      <w:r w:rsidRPr="004C3785">
        <w:rPr>
          <w:b/>
          <w:spacing w:val="-11"/>
          <w:w w:val="105"/>
          <w:lang w:val="en-GB"/>
        </w:rPr>
        <w:t xml:space="preserve"> </w:t>
      </w:r>
      <w:r w:rsidRPr="004C3785">
        <w:rPr>
          <w:b/>
          <w:w w:val="105"/>
          <w:lang w:val="en-GB"/>
        </w:rPr>
        <w:t>Form,</w:t>
      </w:r>
      <w:r w:rsidRPr="004C3785">
        <w:rPr>
          <w:b/>
          <w:spacing w:val="-10"/>
          <w:w w:val="105"/>
          <w:lang w:val="en-GB"/>
        </w:rPr>
        <w:t xml:space="preserve"> </w:t>
      </w:r>
      <w:r w:rsidRPr="004C3785">
        <w:rPr>
          <w:b/>
          <w:w w:val="105"/>
          <w:lang w:val="en-GB"/>
        </w:rPr>
        <w:t>I</w:t>
      </w:r>
      <w:r w:rsidRPr="004C3785">
        <w:rPr>
          <w:b/>
          <w:spacing w:val="-8"/>
          <w:w w:val="105"/>
          <w:lang w:val="en-GB"/>
        </w:rPr>
        <w:t xml:space="preserve"> </w:t>
      </w:r>
      <w:r w:rsidRPr="004C3785">
        <w:rPr>
          <w:b/>
          <w:w w:val="105"/>
          <w:lang w:val="en-GB"/>
        </w:rPr>
        <w:t>=</w:t>
      </w:r>
      <w:r w:rsidRPr="004C3785">
        <w:rPr>
          <w:b/>
          <w:spacing w:val="-10"/>
          <w:w w:val="105"/>
          <w:lang w:val="en-GB"/>
        </w:rPr>
        <w:t xml:space="preserve"> </w:t>
      </w:r>
      <w:r w:rsidRPr="004C3785">
        <w:rPr>
          <w:b/>
          <w:w w:val="105"/>
          <w:lang w:val="en-GB"/>
        </w:rPr>
        <w:t>Interview,</w:t>
      </w:r>
      <w:r w:rsidRPr="004C3785">
        <w:rPr>
          <w:b/>
          <w:spacing w:val="-8"/>
          <w:w w:val="105"/>
          <w:lang w:val="en-GB"/>
        </w:rPr>
        <w:t xml:space="preserve"> </w:t>
      </w:r>
      <w:r w:rsidRPr="004C3785">
        <w:rPr>
          <w:b/>
          <w:w w:val="105"/>
          <w:lang w:val="en-GB"/>
        </w:rPr>
        <w:t>T</w:t>
      </w:r>
      <w:r w:rsidRPr="004C3785">
        <w:rPr>
          <w:b/>
          <w:spacing w:val="-9"/>
          <w:w w:val="105"/>
          <w:lang w:val="en-GB"/>
        </w:rPr>
        <w:t xml:space="preserve"> </w:t>
      </w:r>
      <w:r w:rsidRPr="004C3785">
        <w:rPr>
          <w:b/>
          <w:w w:val="105"/>
          <w:lang w:val="en-GB"/>
        </w:rPr>
        <w:t>=</w:t>
      </w:r>
      <w:r w:rsidRPr="004C3785">
        <w:rPr>
          <w:b/>
          <w:spacing w:val="-9"/>
          <w:w w:val="105"/>
          <w:lang w:val="en-GB"/>
        </w:rPr>
        <w:t xml:space="preserve"> </w:t>
      </w:r>
      <w:r w:rsidRPr="004C3785">
        <w:rPr>
          <w:b/>
          <w:w w:val="105"/>
          <w:lang w:val="en-GB"/>
        </w:rPr>
        <w:t>Task,</w:t>
      </w:r>
      <w:r w:rsidRPr="004C3785">
        <w:rPr>
          <w:b/>
          <w:spacing w:val="-10"/>
          <w:w w:val="105"/>
          <w:lang w:val="en-GB"/>
        </w:rPr>
        <w:t xml:space="preserve"> </w:t>
      </w:r>
      <w:r w:rsidRPr="004C3785">
        <w:rPr>
          <w:b/>
          <w:w w:val="105"/>
          <w:lang w:val="en-GB"/>
        </w:rPr>
        <w:t>R</w:t>
      </w:r>
      <w:r w:rsidRPr="004C3785">
        <w:rPr>
          <w:b/>
          <w:spacing w:val="-8"/>
          <w:w w:val="105"/>
          <w:lang w:val="en-GB"/>
        </w:rPr>
        <w:t xml:space="preserve"> </w:t>
      </w:r>
      <w:r w:rsidRPr="004C3785">
        <w:rPr>
          <w:b/>
          <w:w w:val="105"/>
          <w:lang w:val="en-GB"/>
        </w:rPr>
        <w:t>=</w:t>
      </w:r>
      <w:r w:rsidRPr="004C3785">
        <w:rPr>
          <w:b/>
          <w:spacing w:val="-10"/>
          <w:w w:val="105"/>
          <w:lang w:val="en-GB"/>
        </w:rPr>
        <w:t xml:space="preserve"> </w:t>
      </w:r>
      <w:r w:rsidRPr="004C3785">
        <w:rPr>
          <w:b/>
          <w:spacing w:val="-2"/>
          <w:w w:val="105"/>
          <w:lang w:val="en-GB"/>
        </w:rPr>
        <w:t>Reference</w:t>
      </w:r>
    </w:p>
    <w:p w14:paraId="3D3DAB78" w14:textId="77777777" w:rsidR="006C3A38" w:rsidRPr="006C3A38" w:rsidRDefault="006C3A38" w:rsidP="006C3A38">
      <w:pPr>
        <w:spacing w:before="171"/>
        <w:ind w:left="72"/>
        <w:rPr>
          <w:b/>
          <w:spacing w:val="-2"/>
          <w:w w:val="105"/>
          <w:lang w:val="en-GB"/>
        </w:rPr>
      </w:pPr>
    </w:p>
    <w:tbl>
      <w:tblPr>
        <w:tblStyle w:val="TableGrid"/>
        <w:tblW w:w="9497" w:type="dxa"/>
        <w:tblInd w:w="137" w:type="dxa"/>
        <w:tblLook w:val="04A0" w:firstRow="1" w:lastRow="0" w:firstColumn="1" w:lastColumn="0" w:noHBand="0" w:noVBand="1"/>
      </w:tblPr>
      <w:tblGrid>
        <w:gridCol w:w="2207"/>
        <w:gridCol w:w="4881"/>
        <w:gridCol w:w="850"/>
        <w:gridCol w:w="1559"/>
      </w:tblGrid>
      <w:tr w:rsidR="00C569AB" w:rsidRPr="006C3A38" w14:paraId="103E3E00" w14:textId="77777777" w:rsidTr="00C569AB">
        <w:tc>
          <w:tcPr>
            <w:tcW w:w="2207" w:type="dxa"/>
            <w:shd w:val="clear" w:color="auto" w:fill="00B0F0"/>
          </w:tcPr>
          <w:p w14:paraId="6EFD3B5D" w14:textId="05F1B2B3" w:rsidR="00C569AB" w:rsidRPr="006C3A38" w:rsidRDefault="00C569AB" w:rsidP="00C569AB">
            <w:pPr>
              <w:pStyle w:val="BodyText"/>
              <w:spacing w:before="6"/>
              <w:ind w:left="0"/>
              <w:rPr>
                <w:b/>
                <w:bCs/>
                <w:lang w:val="en-GB"/>
              </w:rPr>
            </w:pPr>
            <w:r w:rsidRPr="006C3A38">
              <w:rPr>
                <w:b/>
                <w:bCs/>
                <w:lang w:val="en-GB"/>
              </w:rPr>
              <w:t>Criteria</w:t>
            </w:r>
          </w:p>
        </w:tc>
        <w:tc>
          <w:tcPr>
            <w:tcW w:w="4881" w:type="dxa"/>
            <w:shd w:val="clear" w:color="auto" w:fill="00B0F0"/>
            <w:vAlign w:val="center"/>
          </w:tcPr>
          <w:p w14:paraId="79A9385C" w14:textId="3C659FE9" w:rsidR="00C569AB" w:rsidRPr="006C3A38" w:rsidRDefault="00C569AB" w:rsidP="00C569AB">
            <w:pPr>
              <w:pStyle w:val="BodyText"/>
              <w:spacing w:before="6"/>
              <w:ind w:left="0"/>
              <w:rPr>
                <w:b/>
                <w:lang w:val="en-GB"/>
              </w:rPr>
            </w:pPr>
          </w:p>
        </w:tc>
        <w:tc>
          <w:tcPr>
            <w:tcW w:w="850" w:type="dxa"/>
            <w:shd w:val="clear" w:color="auto" w:fill="00B0F0"/>
            <w:vAlign w:val="center"/>
          </w:tcPr>
          <w:p w14:paraId="6BE409F2" w14:textId="70D79882" w:rsidR="00C569AB" w:rsidRPr="006C3A38" w:rsidRDefault="00C569AB" w:rsidP="00C569AB">
            <w:pPr>
              <w:pStyle w:val="BodyText"/>
              <w:spacing w:before="6"/>
              <w:ind w:left="0"/>
              <w:jc w:val="center"/>
              <w:rPr>
                <w:b/>
                <w:lang w:val="en-GB"/>
              </w:rPr>
            </w:pPr>
            <w:r w:rsidRPr="006C3A38">
              <w:rPr>
                <w:b/>
                <w:bCs/>
                <w:lang w:val="en-GB"/>
              </w:rPr>
              <w:t>E/D</w:t>
            </w:r>
          </w:p>
        </w:tc>
        <w:tc>
          <w:tcPr>
            <w:tcW w:w="1559" w:type="dxa"/>
            <w:shd w:val="clear" w:color="auto" w:fill="00B0F0"/>
            <w:vAlign w:val="center"/>
          </w:tcPr>
          <w:p w14:paraId="265E71BE" w14:textId="1A02A439" w:rsidR="00C569AB" w:rsidRPr="006C3A38" w:rsidRDefault="00C569AB" w:rsidP="00C569AB">
            <w:pPr>
              <w:pStyle w:val="BodyText"/>
              <w:spacing w:before="6"/>
              <w:ind w:left="0"/>
              <w:jc w:val="center"/>
              <w:rPr>
                <w:b/>
                <w:lang w:val="en-GB"/>
              </w:rPr>
            </w:pPr>
            <w:r w:rsidRPr="006C3A38">
              <w:rPr>
                <w:b/>
                <w:bCs/>
                <w:lang w:val="en-GB"/>
              </w:rPr>
              <w:t>Assessed</w:t>
            </w:r>
          </w:p>
        </w:tc>
      </w:tr>
      <w:tr w:rsidR="00D57407" w:rsidRPr="006C3A38" w14:paraId="70AF982C" w14:textId="77777777" w:rsidTr="00981447">
        <w:tc>
          <w:tcPr>
            <w:tcW w:w="2207" w:type="dxa"/>
            <w:vMerge w:val="restart"/>
            <w:vAlign w:val="center"/>
          </w:tcPr>
          <w:p w14:paraId="3F20BA11" w14:textId="0C8E9071" w:rsidR="00D57407" w:rsidRPr="006C3A38" w:rsidRDefault="00D57407" w:rsidP="00981447">
            <w:pPr>
              <w:pStyle w:val="BodyText"/>
              <w:spacing w:before="6"/>
              <w:ind w:left="0"/>
              <w:jc w:val="center"/>
            </w:pPr>
            <w:r w:rsidRPr="006C3A38">
              <w:t>Qualifications</w:t>
            </w:r>
            <w:r>
              <w:t xml:space="preserve"> </w:t>
            </w:r>
            <w:r w:rsidRPr="00D57407">
              <w:t>and Professional Development</w:t>
            </w:r>
          </w:p>
        </w:tc>
        <w:tc>
          <w:tcPr>
            <w:tcW w:w="4881" w:type="dxa"/>
            <w:vAlign w:val="center"/>
          </w:tcPr>
          <w:p w14:paraId="658F0580" w14:textId="2717B530" w:rsidR="00D57407" w:rsidRPr="006C3A38" w:rsidRDefault="00D57407">
            <w:pPr>
              <w:pStyle w:val="BodyText"/>
              <w:numPr>
                <w:ilvl w:val="0"/>
                <w:numId w:val="10"/>
              </w:numPr>
              <w:spacing w:before="6"/>
              <w:rPr>
                <w:lang w:val="en-GB"/>
              </w:rPr>
            </w:pPr>
            <w:r w:rsidRPr="006C3A38">
              <w:t>QTS or similar level of professional standing</w:t>
            </w:r>
          </w:p>
        </w:tc>
        <w:tc>
          <w:tcPr>
            <w:tcW w:w="850" w:type="dxa"/>
            <w:vAlign w:val="center"/>
          </w:tcPr>
          <w:p w14:paraId="3AD2EBD9" w14:textId="51DBCE21" w:rsidR="00D57407" w:rsidRPr="006C3A38" w:rsidRDefault="00D57407" w:rsidP="00C569AB">
            <w:pPr>
              <w:pStyle w:val="BodyText"/>
              <w:spacing w:before="6"/>
              <w:ind w:left="0"/>
              <w:jc w:val="center"/>
              <w:rPr>
                <w:lang w:val="en-GB"/>
              </w:rPr>
            </w:pPr>
            <w:r w:rsidRPr="006C3A38">
              <w:rPr>
                <w:lang w:val="en-GB"/>
              </w:rPr>
              <w:t>E</w:t>
            </w:r>
          </w:p>
        </w:tc>
        <w:tc>
          <w:tcPr>
            <w:tcW w:w="1559" w:type="dxa"/>
            <w:vAlign w:val="center"/>
          </w:tcPr>
          <w:p w14:paraId="48AEB055" w14:textId="2AB3F1DD" w:rsidR="00D57407" w:rsidRPr="006C3A38" w:rsidRDefault="00D57407" w:rsidP="00C569AB">
            <w:pPr>
              <w:pStyle w:val="BodyText"/>
              <w:spacing w:before="6"/>
              <w:ind w:left="0"/>
              <w:jc w:val="center"/>
              <w:rPr>
                <w:lang w:val="en-GB"/>
              </w:rPr>
            </w:pPr>
            <w:r w:rsidRPr="006C3A38">
              <w:rPr>
                <w:lang w:val="en-GB"/>
              </w:rPr>
              <w:t>A/I</w:t>
            </w:r>
          </w:p>
        </w:tc>
      </w:tr>
      <w:tr w:rsidR="00D57407" w:rsidRPr="006C3A38" w14:paraId="69F63A56" w14:textId="77777777" w:rsidTr="00981447">
        <w:tc>
          <w:tcPr>
            <w:tcW w:w="2207" w:type="dxa"/>
            <w:vMerge/>
            <w:vAlign w:val="center"/>
          </w:tcPr>
          <w:p w14:paraId="0BF50842" w14:textId="26174BCD" w:rsidR="00D57407" w:rsidRPr="006C3A38" w:rsidRDefault="00D57407" w:rsidP="00981447">
            <w:pPr>
              <w:pStyle w:val="BodyText"/>
              <w:spacing w:before="6"/>
              <w:ind w:left="0"/>
              <w:jc w:val="center"/>
              <w:rPr>
                <w:lang w:val="en-GB"/>
              </w:rPr>
            </w:pPr>
          </w:p>
        </w:tc>
        <w:tc>
          <w:tcPr>
            <w:tcW w:w="4881" w:type="dxa"/>
            <w:vAlign w:val="center"/>
          </w:tcPr>
          <w:p w14:paraId="3EDD2D6A" w14:textId="7E0BDA14" w:rsidR="00D57407" w:rsidRPr="006C3A38" w:rsidRDefault="00D57407">
            <w:pPr>
              <w:pStyle w:val="BodyText"/>
              <w:numPr>
                <w:ilvl w:val="0"/>
                <w:numId w:val="10"/>
              </w:numPr>
              <w:spacing w:before="6"/>
              <w:rPr>
                <w:b/>
                <w:lang w:val="en-GB"/>
              </w:rPr>
            </w:pPr>
            <w:r w:rsidRPr="00C84449">
              <w:t>Educated to degree level and/or education management qualification equivalent</w:t>
            </w:r>
          </w:p>
        </w:tc>
        <w:tc>
          <w:tcPr>
            <w:tcW w:w="850" w:type="dxa"/>
            <w:vAlign w:val="center"/>
          </w:tcPr>
          <w:p w14:paraId="462403D0" w14:textId="55730D92" w:rsidR="00D57407" w:rsidRPr="00D57407" w:rsidRDefault="00D57407" w:rsidP="00C569AB">
            <w:pPr>
              <w:pStyle w:val="BodyText"/>
              <w:spacing w:before="6"/>
              <w:ind w:left="0"/>
              <w:jc w:val="center"/>
              <w:rPr>
                <w:bCs/>
                <w:lang w:val="en-GB"/>
              </w:rPr>
            </w:pPr>
            <w:r w:rsidRPr="00D57407">
              <w:rPr>
                <w:bCs/>
                <w:lang w:val="en-GB"/>
              </w:rPr>
              <w:t>E</w:t>
            </w:r>
          </w:p>
        </w:tc>
        <w:tc>
          <w:tcPr>
            <w:tcW w:w="1559" w:type="dxa"/>
            <w:vAlign w:val="center"/>
          </w:tcPr>
          <w:p w14:paraId="6EB32743" w14:textId="540CFEA8" w:rsidR="00D57407" w:rsidRPr="006C3A38" w:rsidRDefault="00D57407" w:rsidP="00C569AB">
            <w:pPr>
              <w:pStyle w:val="BodyText"/>
              <w:spacing w:before="6"/>
              <w:ind w:left="0"/>
              <w:jc w:val="center"/>
              <w:rPr>
                <w:b/>
                <w:lang w:val="en-GB"/>
              </w:rPr>
            </w:pPr>
            <w:r w:rsidRPr="006C3A38">
              <w:rPr>
                <w:lang w:val="en-GB"/>
              </w:rPr>
              <w:t>A/I</w:t>
            </w:r>
          </w:p>
        </w:tc>
      </w:tr>
      <w:tr w:rsidR="00D57407" w:rsidRPr="006C3A38" w14:paraId="2DAC40D7" w14:textId="77777777" w:rsidTr="00DF3508">
        <w:tc>
          <w:tcPr>
            <w:tcW w:w="2207" w:type="dxa"/>
            <w:vMerge/>
            <w:vAlign w:val="center"/>
          </w:tcPr>
          <w:p w14:paraId="3B7D21DA" w14:textId="77777777" w:rsidR="00D57407" w:rsidRPr="006C3A38" w:rsidRDefault="00D57407" w:rsidP="00D57407">
            <w:pPr>
              <w:pStyle w:val="BodyText"/>
              <w:spacing w:before="6"/>
              <w:ind w:left="0"/>
              <w:jc w:val="center"/>
              <w:rPr>
                <w:lang w:val="en-GB"/>
              </w:rPr>
            </w:pPr>
          </w:p>
        </w:tc>
        <w:tc>
          <w:tcPr>
            <w:tcW w:w="4881" w:type="dxa"/>
          </w:tcPr>
          <w:p w14:paraId="4A887166" w14:textId="538EC6F5" w:rsidR="00D57407" w:rsidRPr="006C3A38" w:rsidRDefault="00D57407" w:rsidP="00D57407">
            <w:pPr>
              <w:pStyle w:val="BodyText"/>
              <w:numPr>
                <w:ilvl w:val="0"/>
                <w:numId w:val="10"/>
              </w:numPr>
              <w:spacing w:before="6"/>
              <w:rPr>
                <w:lang w:val="en-GB"/>
              </w:rPr>
            </w:pPr>
            <w:r w:rsidRPr="00181885">
              <w:t>Evidence of relevant leadership development and professional learning</w:t>
            </w:r>
          </w:p>
        </w:tc>
        <w:tc>
          <w:tcPr>
            <w:tcW w:w="850" w:type="dxa"/>
            <w:vAlign w:val="center"/>
          </w:tcPr>
          <w:p w14:paraId="6F7341A6" w14:textId="41988F4F" w:rsidR="00D57407" w:rsidRPr="006C3A38" w:rsidRDefault="00D57407" w:rsidP="00D57407">
            <w:pPr>
              <w:pStyle w:val="BodyText"/>
              <w:spacing w:before="6"/>
              <w:ind w:left="0"/>
              <w:jc w:val="center"/>
              <w:rPr>
                <w:lang w:val="en-GB"/>
              </w:rPr>
            </w:pPr>
            <w:r>
              <w:rPr>
                <w:lang w:val="en-GB"/>
              </w:rPr>
              <w:t>E</w:t>
            </w:r>
          </w:p>
        </w:tc>
        <w:tc>
          <w:tcPr>
            <w:tcW w:w="1559" w:type="dxa"/>
            <w:vAlign w:val="center"/>
          </w:tcPr>
          <w:p w14:paraId="33AA7737" w14:textId="7E8F5AE1" w:rsidR="00D57407" w:rsidRPr="006C3A38" w:rsidRDefault="00D57407" w:rsidP="00D57407">
            <w:pPr>
              <w:pStyle w:val="BodyText"/>
              <w:spacing w:before="6"/>
              <w:ind w:left="0"/>
              <w:jc w:val="center"/>
              <w:rPr>
                <w:lang w:val="en-GB"/>
              </w:rPr>
            </w:pPr>
            <w:r>
              <w:rPr>
                <w:lang w:val="en-GB"/>
              </w:rPr>
              <w:t>A/I</w:t>
            </w:r>
          </w:p>
        </w:tc>
      </w:tr>
      <w:tr w:rsidR="00D57407" w:rsidRPr="006C3A38" w14:paraId="29C3167C" w14:textId="77777777" w:rsidTr="00DF3508">
        <w:tc>
          <w:tcPr>
            <w:tcW w:w="2207" w:type="dxa"/>
            <w:vMerge/>
            <w:vAlign w:val="center"/>
          </w:tcPr>
          <w:p w14:paraId="089A47D7" w14:textId="77777777" w:rsidR="00D57407" w:rsidRPr="006C3A38" w:rsidRDefault="00D57407" w:rsidP="00D57407">
            <w:pPr>
              <w:pStyle w:val="BodyText"/>
              <w:spacing w:before="6"/>
              <w:ind w:left="0"/>
              <w:jc w:val="center"/>
              <w:rPr>
                <w:lang w:val="en-GB"/>
              </w:rPr>
            </w:pPr>
          </w:p>
        </w:tc>
        <w:tc>
          <w:tcPr>
            <w:tcW w:w="4881" w:type="dxa"/>
          </w:tcPr>
          <w:p w14:paraId="21C2A593" w14:textId="27737AA6" w:rsidR="00D57407" w:rsidRPr="006C3A38" w:rsidRDefault="00D57407" w:rsidP="00D57407">
            <w:pPr>
              <w:pStyle w:val="BodyText"/>
              <w:numPr>
                <w:ilvl w:val="0"/>
                <w:numId w:val="10"/>
              </w:numPr>
              <w:spacing w:before="6"/>
              <w:rPr>
                <w:lang w:val="en-GB"/>
              </w:rPr>
            </w:pPr>
            <w:r w:rsidRPr="00181885">
              <w:t xml:space="preserve">Evidence of safeguarding and </w:t>
            </w:r>
            <w:proofErr w:type="spellStart"/>
            <w:r w:rsidRPr="00181885">
              <w:t>behaviour</w:t>
            </w:r>
            <w:proofErr w:type="spellEnd"/>
            <w:r w:rsidRPr="00181885">
              <w:t xml:space="preserve"> management training</w:t>
            </w:r>
          </w:p>
        </w:tc>
        <w:tc>
          <w:tcPr>
            <w:tcW w:w="850" w:type="dxa"/>
            <w:vAlign w:val="center"/>
          </w:tcPr>
          <w:p w14:paraId="4356C128" w14:textId="3DED84C1" w:rsidR="00D57407" w:rsidRPr="006C3A38" w:rsidRDefault="00D57407" w:rsidP="00D57407">
            <w:pPr>
              <w:pStyle w:val="BodyText"/>
              <w:spacing w:before="6"/>
              <w:ind w:left="0"/>
              <w:jc w:val="center"/>
              <w:rPr>
                <w:lang w:val="en-GB"/>
              </w:rPr>
            </w:pPr>
            <w:r>
              <w:rPr>
                <w:lang w:val="en-GB"/>
              </w:rPr>
              <w:t>E</w:t>
            </w:r>
          </w:p>
        </w:tc>
        <w:tc>
          <w:tcPr>
            <w:tcW w:w="1559" w:type="dxa"/>
            <w:vAlign w:val="center"/>
          </w:tcPr>
          <w:p w14:paraId="723D03AE" w14:textId="51E5638D" w:rsidR="00D57407" w:rsidRPr="006C3A38" w:rsidRDefault="00D57407" w:rsidP="00D57407">
            <w:pPr>
              <w:pStyle w:val="BodyText"/>
              <w:spacing w:before="6"/>
              <w:ind w:left="0"/>
              <w:jc w:val="center"/>
              <w:rPr>
                <w:lang w:val="en-GB"/>
              </w:rPr>
            </w:pPr>
            <w:r>
              <w:rPr>
                <w:lang w:val="en-GB"/>
              </w:rPr>
              <w:t>A/I</w:t>
            </w:r>
          </w:p>
        </w:tc>
      </w:tr>
      <w:tr w:rsidR="00D57407" w:rsidRPr="006C3A38" w14:paraId="0AFAA9AD" w14:textId="77777777" w:rsidTr="00981447">
        <w:tc>
          <w:tcPr>
            <w:tcW w:w="2207" w:type="dxa"/>
            <w:vMerge/>
            <w:vAlign w:val="center"/>
          </w:tcPr>
          <w:p w14:paraId="094FB631" w14:textId="77777777" w:rsidR="00D57407" w:rsidRPr="006C3A38" w:rsidRDefault="00D57407" w:rsidP="00981447">
            <w:pPr>
              <w:pStyle w:val="BodyText"/>
              <w:spacing w:before="6"/>
              <w:ind w:left="0"/>
              <w:jc w:val="center"/>
              <w:rPr>
                <w:lang w:val="en-GB"/>
              </w:rPr>
            </w:pPr>
          </w:p>
        </w:tc>
        <w:tc>
          <w:tcPr>
            <w:tcW w:w="4881" w:type="dxa"/>
            <w:vAlign w:val="center"/>
          </w:tcPr>
          <w:p w14:paraId="520D2634" w14:textId="1434FD63" w:rsidR="00D57407" w:rsidRPr="00D57407" w:rsidRDefault="00D57407" w:rsidP="00D57407">
            <w:pPr>
              <w:widowControl/>
              <w:numPr>
                <w:ilvl w:val="0"/>
                <w:numId w:val="10"/>
              </w:numPr>
              <w:autoSpaceDE/>
              <w:autoSpaceDN/>
              <w:spacing w:line="278" w:lineRule="auto"/>
            </w:pPr>
            <w:r w:rsidRPr="00D57407">
              <w:rPr>
                <w:sz w:val="20"/>
                <w:szCs w:val="20"/>
              </w:rPr>
              <w:t>Commitment to ongoing professional development</w:t>
            </w:r>
          </w:p>
        </w:tc>
        <w:tc>
          <w:tcPr>
            <w:tcW w:w="850" w:type="dxa"/>
            <w:vAlign w:val="center"/>
          </w:tcPr>
          <w:p w14:paraId="5D7F7FC4" w14:textId="734C777D" w:rsidR="00D57407" w:rsidRPr="006C3A38" w:rsidRDefault="00D57407" w:rsidP="00C569AB">
            <w:pPr>
              <w:pStyle w:val="BodyText"/>
              <w:spacing w:before="6"/>
              <w:ind w:left="0"/>
              <w:jc w:val="center"/>
              <w:rPr>
                <w:lang w:val="en-GB"/>
              </w:rPr>
            </w:pPr>
            <w:r>
              <w:rPr>
                <w:lang w:val="en-GB"/>
              </w:rPr>
              <w:t>E</w:t>
            </w:r>
          </w:p>
        </w:tc>
        <w:tc>
          <w:tcPr>
            <w:tcW w:w="1559" w:type="dxa"/>
            <w:vAlign w:val="center"/>
          </w:tcPr>
          <w:p w14:paraId="7F556B19" w14:textId="41363FF5" w:rsidR="00D57407" w:rsidRPr="006C3A38" w:rsidRDefault="00D57407" w:rsidP="00C569AB">
            <w:pPr>
              <w:pStyle w:val="BodyText"/>
              <w:spacing w:before="6"/>
              <w:ind w:left="0"/>
              <w:jc w:val="center"/>
              <w:rPr>
                <w:lang w:val="en-GB"/>
              </w:rPr>
            </w:pPr>
            <w:r>
              <w:rPr>
                <w:lang w:val="en-GB"/>
              </w:rPr>
              <w:t>A/I</w:t>
            </w:r>
          </w:p>
        </w:tc>
      </w:tr>
      <w:tr w:rsidR="00D57407" w:rsidRPr="006C3A38" w14:paraId="692EB778" w14:textId="77777777" w:rsidTr="0002167F">
        <w:tc>
          <w:tcPr>
            <w:tcW w:w="2207" w:type="dxa"/>
            <w:vMerge/>
            <w:vAlign w:val="center"/>
          </w:tcPr>
          <w:p w14:paraId="43219782" w14:textId="77777777" w:rsidR="00D57407" w:rsidRPr="006C3A38" w:rsidRDefault="00D57407" w:rsidP="00D57407">
            <w:pPr>
              <w:pStyle w:val="BodyText"/>
              <w:spacing w:before="6"/>
              <w:ind w:left="0"/>
              <w:jc w:val="center"/>
              <w:rPr>
                <w:lang w:val="en-GB"/>
              </w:rPr>
            </w:pPr>
          </w:p>
        </w:tc>
        <w:tc>
          <w:tcPr>
            <w:tcW w:w="4881" w:type="dxa"/>
          </w:tcPr>
          <w:p w14:paraId="7ABE1FA7" w14:textId="4FE97297" w:rsidR="00D57407" w:rsidRPr="00D57407" w:rsidRDefault="00D57407" w:rsidP="00D57407">
            <w:pPr>
              <w:widowControl/>
              <w:numPr>
                <w:ilvl w:val="0"/>
                <w:numId w:val="10"/>
              </w:numPr>
              <w:autoSpaceDE/>
              <w:autoSpaceDN/>
              <w:spacing w:line="278" w:lineRule="auto"/>
              <w:rPr>
                <w:sz w:val="20"/>
                <w:szCs w:val="20"/>
              </w:rPr>
            </w:pPr>
            <w:r w:rsidRPr="00D57407">
              <w:rPr>
                <w:sz w:val="20"/>
                <w:szCs w:val="20"/>
              </w:rPr>
              <w:t>National Professional Qualification (NPQSL/NPQH or equivalent)</w:t>
            </w:r>
          </w:p>
        </w:tc>
        <w:tc>
          <w:tcPr>
            <w:tcW w:w="850" w:type="dxa"/>
            <w:vAlign w:val="center"/>
          </w:tcPr>
          <w:p w14:paraId="6AD14A2B" w14:textId="53206981" w:rsidR="00D57407" w:rsidRDefault="00D57407" w:rsidP="00D57407">
            <w:pPr>
              <w:pStyle w:val="BodyText"/>
              <w:spacing w:before="6"/>
              <w:ind w:left="0"/>
              <w:jc w:val="center"/>
              <w:rPr>
                <w:lang w:val="en-GB"/>
              </w:rPr>
            </w:pPr>
            <w:r>
              <w:rPr>
                <w:lang w:val="en-GB"/>
              </w:rPr>
              <w:t>D</w:t>
            </w:r>
          </w:p>
        </w:tc>
        <w:tc>
          <w:tcPr>
            <w:tcW w:w="1559" w:type="dxa"/>
          </w:tcPr>
          <w:p w14:paraId="7A17413D" w14:textId="2FAF0528" w:rsidR="00D57407" w:rsidRDefault="00D57407" w:rsidP="00D57407">
            <w:pPr>
              <w:pStyle w:val="BodyText"/>
              <w:spacing w:before="6"/>
              <w:ind w:left="0"/>
              <w:jc w:val="center"/>
              <w:rPr>
                <w:lang w:val="en-GB"/>
              </w:rPr>
            </w:pPr>
            <w:r w:rsidRPr="00AB6A1E">
              <w:rPr>
                <w:lang w:val="en-GB"/>
              </w:rPr>
              <w:t>A/I</w:t>
            </w:r>
          </w:p>
        </w:tc>
      </w:tr>
      <w:tr w:rsidR="00D57407" w:rsidRPr="006C3A38" w14:paraId="4FC19BD2" w14:textId="77777777" w:rsidTr="0002167F">
        <w:tc>
          <w:tcPr>
            <w:tcW w:w="2207" w:type="dxa"/>
            <w:vMerge/>
            <w:vAlign w:val="center"/>
          </w:tcPr>
          <w:p w14:paraId="40416F9A" w14:textId="77777777" w:rsidR="00D57407" w:rsidRPr="006C3A38" w:rsidRDefault="00D57407" w:rsidP="00D57407">
            <w:pPr>
              <w:pStyle w:val="BodyText"/>
              <w:spacing w:before="6"/>
              <w:ind w:left="0"/>
              <w:jc w:val="center"/>
              <w:rPr>
                <w:lang w:val="en-GB"/>
              </w:rPr>
            </w:pPr>
          </w:p>
        </w:tc>
        <w:tc>
          <w:tcPr>
            <w:tcW w:w="4881" w:type="dxa"/>
          </w:tcPr>
          <w:p w14:paraId="29634E33" w14:textId="49DDEA77" w:rsidR="00D57407" w:rsidRPr="00D57407" w:rsidRDefault="00D57407" w:rsidP="00D57407">
            <w:pPr>
              <w:widowControl/>
              <w:numPr>
                <w:ilvl w:val="0"/>
                <w:numId w:val="10"/>
              </w:numPr>
              <w:autoSpaceDE/>
              <w:autoSpaceDN/>
              <w:spacing w:line="278" w:lineRule="auto"/>
              <w:rPr>
                <w:sz w:val="20"/>
                <w:szCs w:val="20"/>
              </w:rPr>
            </w:pPr>
            <w:r w:rsidRPr="00D57407">
              <w:rPr>
                <w:sz w:val="20"/>
                <w:szCs w:val="20"/>
              </w:rPr>
              <w:t>Team Teach or positive handling training</w:t>
            </w:r>
          </w:p>
        </w:tc>
        <w:tc>
          <w:tcPr>
            <w:tcW w:w="850" w:type="dxa"/>
            <w:vAlign w:val="center"/>
          </w:tcPr>
          <w:p w14:paraId="61BBB98A" w14:textId="6CE06036" w:rsidR="00D57407" w:rsidRDefault="00D57407" w:rsidP="00D57407">
            <w:pPr>
              <w:pStyle w:val="BodyText"/>
              <w:spacing w:before="6"/>
              <w:ind w:left="0"/>
              <w:jc w:val="center"/>
              <w:rPr>
                <w:lang w:val="en-GB"/>
              </w:rPr>
            </w:pPr>
            <w:r>
              <w:rPr>
                <w:lang w:val="en-GB"/>
              </w:rPr>
              <w:t>D</w:t>
            </w:r>
          </w:p>
        </w:tc>
        <w:tc>
          <w:tcPr>
            <w:tcW w:w="1559" w:type="dxa"/>
          </w:tcPr>
          <w:p w14:paraId="79C9DA1E" w14:textId="6865A8D8" w:rsidR="00D57407" w:rsidRDefault="00D57407" w:rsidP="00D57407">
            <w:pPr>
              <w:pStyle w:val="BodyText"/>
              <w:spacing w:before="6"/>
              <w:ind w:left="0"/>
              <w:jc w:val="center"/>
              <w:rPr>
                <w:lang w:val="en-GB"/>
              </w:rPr>
            </w:pPr>
            <w:r w:rsidRPr="00AB6A1E">
              <w:rPr>
                <w:lang w:val="en-GB"/>
              </w:rPr>
              <w:t>A/I</w:t>
            </w:r>
          </w:p>
        </w:tc>
      </w:tr>
      <w:tr w:rsidR="00D57407" w:rsidRPr="006C3A38" w14:paraId="2096A004" w14:textId="77777777" w:rsidTr="0002167F">
        <w:tc>
          <w:tcPr>
            <w:tcW w:w="2207" w:type="dxa"/>
            <w:vMerge/>
            <w:vAlign w:val="center"/>
          </w:tcPr>
          <w:p w14:paraId="5183A8EB" w14:textId="77777777" w:rsidR="00D57407" w:rsidRPr="006C3A38" w:rsidRDefault="00D57407" w:rsidP="00D57407">
            <w:pPr>
              <w:pStyle w:val="BodyText"/>
              <w:spacing w:before="6"/>
              <w:ind w:left="0"/>
              <w:jc w:val="center"/>
              <w:rPr>
                <w:lang w:val="en-GB"/>
              </w:rPr>
            </w:pPr>
          </w:p>
        </w:tc>
        <w:tc>
          <w:tcPr>
            <w:tcW w:w="4881" w:type="dxa"/>
          </w:tcPr>
          <w:p w14:paraId="42F43336" w14:textId="6178A860" w:rsidR="00D57407" w:rsidRPr="00D57407" w:rsidRDefault="00D57407" w:rsidP="00D57407">
            <w:pPr>
              <w:widowControl/>
              <w:numPr>
                <w:ilvl w:val="0"/>
                <w:numId w:val="10"/>
              </w:numPr>
              <w:autoSpaceDE/>
              <w:autoSpaceDN/>
              <w:spacing w:line="278" w:lineRule="auto"/>
              <w:rPr>
                <w:sz w:val="20"/>
                <w:szCs w:val="20"/>
              </w:rPr>
            </w:pPr>
            <w:r w:rsidRPr="00D57407">
              <w:rPr>
                <w:sz w:val="20"/>
                <w:szCs w:val="20"/>
              </w:rPr>
              <w:t>Relevant leadership or pastoral qualifications</w:t>
            </w:r>
          </w:p>
        </w:tc>
        <w:tc>
          <w:tcPr>
            <w:tcW w:w="850" w:type="dxa"/>
            <w:vAlign w:val="center"/>
          </w:tcPr>
          <w:p w14:paraId="2D5D716A" w14:textId="76D7E2B0" w:rsidR="00D57407" w:rsidRDefault="00D57407" w:rsidP="00D57407">
            <w:pPr>
              <w:pStyle w:val="BodyText"/>
              <w:spacing w:before="6"/>
              <w:ind w:left="0"/>
              <w:jc w:val="center"/>
              <w:rPr>
                <w:lang w:val="en-GB"/>
              </w:rPr>
            </w:pPr>
            <w:r>
              <w:rPr>
                <w:lang w:val="en-GB"/>
              </w:rPr>
              <w:t>D</w:t>
            </w:r>
          </w:p>
        </w:tc>
        <w:tc>
          <w:tcPr>
            <w:tcW w:w="1559" w:type="dxa"/>
          </w:tcPr>
          <w:p w14:paraId="74D4BE54" w14:textId="1F0B5417" w:rsidR="00D57407" w:rsidRDefault="00D57407" w:rsidP="00D57407">
            <w:pPr>
              <w:pStyle w:val="BodyText"/>
              <w:spacing w:before="6"/>
              <w:ind w:left="0"/>
              <w:jc w:val="center"/>
              <w:rPr>
                <w:lang w:val="en-GB"/>
              </w:rPr>
            </w:pPr>
            <w:r w:rsidRPr="00AB6A1E">
              <w:rPr>
                <w:lang w:val="en-GB"/>
              </w:rPr>
              <w:t>A/I</w:t>
            </w:r>
          </w:p>
        </w:tc>
      </w:tr>
      <w:tr w:rsidR="00D57407" w:rsidRPr="006C3A38" w14:paraId="5C4319FF" w14:textId="77777777" w:rsidTr="007B3C8F">
        <w:tc>
          <w:tcPr>
            <w:tcW w:w="2207" w:type="dxa"/>
            <w:vMerge w:val="restart"/>
            <w:vAlign w:val="center"/>
          </w:tcPr>
          <w:p w14:paraId="49D91A8B" w14:textId="6EA1B19B" w:rsidR="00D57407" w:rsidRPr="006C3A38" w:rsidRDefault="00D57407" w:rsidP="00D57407">
            <w:pPr>
              <w:pStyle w:val="BodyText"/>
              <w:spacing w:before="6"/>
              <w:ind w:left="0"/>
              <w:jc w:val="center"/>
              <w:rPr>
                <w:lang w:val="en-GB"/>
              </w:rPr>
            </w:pPr>
            <w:r w:rsidRPr="006C3A38">
              <w:t>Knowledge</w:t>
            </w:r>
            <w:r>
              <w:t xml:space="preserve"> and Experience</w:t>
            </w:r>
          </w:p>
        </w:tc>
        <w:tc>
          <w:tcPr>
            <w:tcW w:w="4881" w:type="dxa"/>
          </w:tcPr>
          <w:p w14:paraId="2628DEF8" w14:textId="45004D14" w:rsidR="00D57407" w:rsidRPr="006C3A38" w:rsidRDefault="00D57407" w:rsidP="00D57407">
            <w:pPr>
              <w:pStyle w:val="BodyText"/>
              <w:numPr>
                <w:ilvl w:val="0"/>
                <w:numId w:val="10"/>
              </w:numPr>
              <w:spacing w:before="6"/>
              <w:rPr>
                <w:b/>
                <w:lang w:val="en-GB"/>
              </w:rPr>
            </w:pPr>
            <w:r w:rsidRPr="002E6DD1">
              <w:t>Successful senior leadership experience within a school, specialist provision or Trust setting</w:t>
            </w:r>
          </w:p>
        </w:tc>
        <w:tc>
          <w:tcPr>
            <w:tcW w:w="850" w:type="dxa"/>
            <w:vAlign w:val="center"/>
          </w:tcPr>
          <w:p w14:paraId="08FE8EE3" w14:textId="46C49085" w:rsidR="00D57407" w:rsidRPr="006C3A38" w:rsidRDefault="00D57407" w:rsidP="00D57407">
            <w:pPr>
              <w:pStyle w:val="BodyText"/>
              <w:spacing w:before="6"/>
              <w:ind w:left="0"/>
              <w:jc w:val="center"/>
              <w:rPr>
                <w:b/>
                <w:lang w:val="en-GB"/>
              </w:rPr>
            </w:pPr>
            <w:r>
              <w:rPr>
                <w:lang w:val="en-GB"/>
              </w:rPr>
              <w:t>E</w:t>
            </w:r>
          </w:p>
        </w:tc>
        <w:tc>
          <w:tcPr>
            <w:tcW w:w="1559" w:type="dxa"/>
            <w:vAlign w:val="center"/>
          </w:tcPr>
          <w:p w14:paraId="28BC562F" w14:textId="16871B2E" w:rsidR="00D57407" w:rsidRPr="006C3A38" w:rsidRDefault="00D57407" w:rsidP="00D57407">
            <w:pPr>
              <w:pStyle w:val="BodyText"/>
              <w:spacing w:before="6"/>
              <w:ind w:left="0"/>
              <w:jc w:val="center"/>
              <w:rPr>
                <w:b/>
                <w:lang w:val="en-GB"/>
              </w:rPr>
            </w:pPr>
            <w:r>
              <w:rPr>
                <w:lang w:val="en-GB"/>
              </w:rPr>
              <w:t>A/I/R</w:t>
            </w:r>
          </w:p>
        </w:tc>
      </w:tr>
      <w:tr w:rsidR="00D57407" w:rsidRPr="006C3A38" w14:paraId="23ABD8D4" w14:textId="77777777" w:rsidTr="007B3C8F">
        <w:tc>
          <w:tcPr>
            <w:tcW w:w="2207" w:type="dxa"/>
            <w:vMerge/>
          </w:tcPr>
          <w:p w14:paraId="3B61EC15" w14:textId="77777777" w:rsidR="00D57407" w:rsidRPr="006C3A38" w:rsidRDefault="00D57407" w:rsidP="00D57407">
            <w:pPr>
              <w:pStyle w:val="BodyText"/>
              <w:spacing w:before="6"/>
              <w:ind w:left="0"/>
              <w:rPr>
                <w:lang w:val="en-GB"/>
              </w:rPr>
            </w:pPr>
          </w:p>
        </w:tc>
        <w:tc>
          <w:tcPr>
            <w:tcW w:w="4881" w:type="dxa"/>
          </w:tcPr>
          <w:p w14:paraId="15492C13" w14:textId="3799E07E" w:rsidR="00D57407" w:rsidRPr="006C3A38" w:rsidRDefault="00D57407" w:rsidP="00D57407">
            <w:pPr>
              <w:pStyle w:val="BodyText"/>
              <w:numPr>
                <w:ilvl w:val="0"/>
                <w:numId w:val="10"/>
              </w:numPr>
              <w:spacing w:before="6"/>
              <w:rPr>
                <w:b/>
                <w:lang w:val="en-GB"/>
              </w:rPr>
            </w:pPr>
            <w:r w:rsidRPr="002E6DD1">
              <w:t xml:space="preserve">Experience of leading </w:t>
            </w:r>
            <w:proofErr w:type="spellStart"/>
            <w:r w:rsidRPr="002E6DD1">
              <w:t>behaviour</w:t>
            </w:r>
            <w:proofErr w:type="spellEnd"/>
            <w:r w:rsidRPr="002E6DD1">
              <w:t>, pastoral or whole-school systems</w:t>
            </w:r>
          </w:p>
        </w:tc>
        <w:tc>
          <w:tcPr>
            <w:tcW w:w="850" w:type="dxa"/>
            <w:vAlign w:val="center"/>
          </w:tcPr>
          <w:p w14:paraId="332C7F9D" w14:textId="71D7CDA2" w:rsidR="00D57407" w:rsidRPr="006C3A38" w:rsidRDefault="00D57407" w:rsidP="00D57407">
            <w:pPr>
              <w:pStyle w:val="BodyText"/>
              <w:spacing w:before="6"/>
              <w:ind w:left="0"/>
              <w:jc w:val="center"/>
              <w:rPr>
                <w:b/>
                <w:lang w:val="en-GB"/>
              </w:rPr>
            </w:pPr>
            <w:r>
              <w:rPr>
                <w:lang w:val="en-GB"/>
              </w:rPr>
              <w:t>E</w:t>
            </w:r>
          </w:p>
        </w:tc>
        <w:tc>
          <w:tcPr>
            <w:tcW w:w="1559" w:type="dxa"/>
            <w:vAlign w:val="center"/>
          </w:tcPr>
          <w:p w14:paraId="4D28720A" w14:textId="6D8910D3" w:rsidR="00D57407" w:rsidRPr="006C3A38" w:rsidRDefault="00D57407" w:rsidP="00D57407">
            <w:pPr>
              <w:pStyle w:val="BodyText"/>
              <w:spacing w:before="6"/>
              <w:ind w:left="0"/>
              <w:jc w:val="center"/>
              <w:rPr>
                <w:b/>
                <w:lang w:val="en-GB"/>
              </w:rPr>
            </w:pPr>
            <w:r>
              <w:rPr>
                <w:lang w:val="en-GB"/>
              </w:rPr>
              <w:t>A/I/R</w:t>
            </w:r>
          </w:p>
        </w:tc>
      </w:tr>
      <w:tr w:rsidR="00D57407" w:rsidRPr="006C3A38" w14:paraId="3FE457A6" w14:textId="77777777" w:rsidTr="007B3C8F">
        <w:tc>
          <w:tcPr>
            <w:tcW w:w="2207" w:type="dxa"/>
            <w:vMerge/>
          </w:tcPr>
          <w:p w14:paraId="7A71ADD8" w14:textId="77777777" w:rsidR="00D57407" w:rsidRPr="006C3A38" w:rsidRDefault="00D57407" w:rsidP="00D57407">
            <w:pPr>
              <w:pStyle w:val="BodyText"/>
              <w:spacing w:before="6"/>
              <w:ind w:left="0"/>
              <w:rPr>
                <w:lang w:val="en-GB"/>
              </w:rPr>
            </w:pPr>
          </w:p>
        </w:tc>
        <w:tc>
          <w:tcPr>
            <w:tcW w:w="4881" w:type="dxa"/>
          </w:tcPr>
          <w:p w14:paraId="12AA05C6" w14:textId="25460EA7" w:rsidR="00D57407" w:rsidRPr="006C3A38" w:rsidRDefault="00D57407" w:rsidP="00D57407">
            <w:pPr>
              <w:pStyle w:val="BodyText"/>
              <w:numPr>
                <w:ilvl w:val="0"/>
                <w:numId w:val="10"/>
              </w:numPr>
              <w:spacing w:before="6"/>
              <w:rPr>
                <w:b/>
                <w:lang w:val="en-GB"/>
              </w:rPr>
            </w:pPr>
            <w:r w:rsidRPr="002E6DD1">
              <w:t>Experience of leading and managing staff effectively</w:t>
            </w:r>
          </w:p>
        </w:tc>
        <w:tc>
          <w:tcPr>
            <w:tcW w:w="850" w:type="dxa"/>
            <w:vAlign w:val="center"/>
          </w:tcPr>
          <w:p w14:paraId="1FAC3EB8" w14:textId="250CCBF1" w:rsidR="00D57407" w:rsidRPr="006C3A38" w:rsidRDefault="00D57407" w:rsidP="00D57407">
            <w:pPr>
              <w:pStyle w:val="BodyText"/>
              <w:spacing w:before="6"/>
              <w:ind w:left="0"/>
              <w:jc w:val="center"/>
              <w:rPr>
                <w:b/>
                <w:lang w:val="en-GB"/>
              </w:rPr>
            </w:pPr>
            <w:r>
              <w:rPr>
                <w:lang w:val="en-GB"/>
              </w:rPr>
              <w:t>E</w:t>
            </w:r>
          </w:p>
        </w:tc>
        <w:tc>
          <w:tcPr>
            <w:tcW w:w="1559" w:type="dxa"/>
            <w:vAlign w:val="center"/>
          </w:tcPr>
          <w:p w14:paraId="2DEEDEC1" w14:textId="18508B97" w:rsidR="00D57407" w:rsidRPr="006C3A38" w:rsidRDefault="00D57407" w:rsidP="00D57407">
            <w:pPr>
              <w:pStyle w:val="BodyText"/>
              <w:spacing w:before="6"/>
              <w:ind w:left="0"/>
              <w:jc w:val="center"/>
              <w:rPr>
                <w:b/>
                <w:lang w:val="en-GB"/>
              </w:rPr>
            </w:pPr>
            <w:r>
              <w:rPr>
                <w:lang w:val="en-GB"/>
              </w:rPr>
              <w:t>A/I/R</w:t>
            </w:r>
          </w:p>
        </w:tc>
      </w:tr>
      <w:tr w:rsidR="00D57407" w:rsidRPr="006C3A38" w14:paraId="057B9FE8" w14:textId="77777777" w:rsidTr="007B3C8F">
        <w:tc>
          <w:tcPr>
            <w:tcW w:w="2207" w:type="dxa"/>
            <w:vMerge/>
          </w:tcPr>
          <w:p w14:paraId="283C8BE8" w14:textId="77777777" w:rsidR="00D57407" w:rsidRPr="006C3A38" w:rsidRDefault="00D57407" w:rsidP="00D57407">
            <w:pPr>
              <w:pStyle w:val="BodyText"/>
              <w:spacing w:before="6"/>
              <w:ind w:left="0"/>
              <w:rPr>
                <w:lang w:val="en-GB"/>
              </w:rPr>
            </w:pPr>
          </w:p>
        </w:tc>
        <w:tc>
          <w:tcPr>
            <w:tcW w:w="4881" w:type="dxa"/>
          </w:tcPr>
          <w:p w14:paraId="3603445C" w14:textId="0BACDE15" w:rsidR="00D57407" w:rsidRPr="006C3A38" w:rsidRDefault="00D57407" w:rsidP="00D57407">
            <w:pPr>
              <w:pStyle w:val="BodyText"/>
              <w:numPr>
                <w:ilvl w:val="0"/>
                <w:numId w:val="10"/>
              </w:numPr>
              <w:spacing w:before="6"/>
              <w:rPr>
                <w:b/>
                <w:lang w:val="en-GB"/>
              </w:rPr>
            </w:pPr>
            <w:r w:rsidRPr="002E6DD1">
              <w:t>Experience of school improvement planning and evaluation</w:t>
            </w:r>
          </w:p>
        </w:tc>
        <w:tc>
          <w:tcPr>
            <w:tcW w:w="850" w:type="dxa"/>
            <w:vAlign w:val="center"/>
          </w:tcPr>
          <w:p w14:paraId="36625B15" w14:textId="3C9701BA" w:rsidR="00D57407" w:rsidRPr="006C3A38" w:rsidRDefault="00D57407" w:rsidP="00D57407">
            <w:pPr>
              <w:pStyle w:val="BodyText"/>
              <w:spacing w:before="6"/>
              <w:ind w:left="0"/>
              <w:jc w:val="center"/>
              <w:rPr>
                <w:b/>
                <w:lang w:val="en-GB"/>
              </w:rPr>
            </w:pPr>
            <w:r>
              <w:rPr>
                <w:lang w:val="en-GB"/>
              </w:rPr>
              <w:t>E</w:t>
            </w:r>
          </w:p>
        </w:tc>
        <w:tc>
          <w:tcPr>
            <w:tcW w:w="1559" w:type="dxa"/>
            <w:vAlign w:val="center"/>
          </w:tcPr>
          <w:p w14:paraId="764D106A" w14:textId="7C2E686A" w:rsidR="00D57407" w:rsidRPr="006C3A38" w:rsidRDefault="00D57407" w:rsidP="00D57407">
            <w:pPr>
              <w:pStyle w:val="BodyText"/>
              <w:spacing w:before="6"/>
              <w:ind w:left="0"/>
              <w:jc w:val="center"/>
              <w:rPr>
                <w:b/>
                <w:lang w:val="en-GB"/>
              </w:rPr>
            </w:pPr>
            <w:r>
              <w:rPr>
                <w:lang w:val="en-GB"/>
              </w:rPr>
              <w:t>A/I/R</w:t>
            </w:r>
          </w:p>
        </w:tc>
      </w:tr>
      <w:tr w:rsidR="00D57407" w:rsidRPr="006C3A38" w14:paraId="6B62F654" w14:textId="77777777" w:rsidTr="007B3C8F">
        <w:tc>
          <w:tcPr>
            <w:tcW w:w="2207" w:type="dxa"/>
            <w:vMerge/>
          </w:tcPr>
          <w:p w14:paraId="6C0A2592" w14:textId="77777777" w:rsidR="00D57407" w:rsidRPr="006C3A38" w:rsidRDefault="00D57407" w:rsidP="00D57407">
            <w:pPr>
              <w:pStyle w:val="BodyText"/>
              <w:spacing w:before="6"/>
              <w:ind w:left="0"/>
              <w:rPr>
                <w:lang w:val="en-GB"/>
              </w:rPr>
            </w:pPr>
          </w:p>
        </w:tc>
        <w:tc>
          <w:tcPr>
            <w:tcW w:w="4881" w:type="dxa"/>
          </w:tcPr>
          <w:p w14:paraId="19F0F51F" w14:textId="01D09510" w:rsidR="00D57407" w:rsidRPr="006C3A38" w:rsidRDefault="00D57407" w:rsidP="00D57407">
            <w:pPr>
              <w:pStyle w:val="BodyText"/>
              <w:numPr>
                <w:ilvl w:val="0"/>
                <w:numId w:val="10"/>
              </w:numPr>
              <w:spacing w:before="6"/>
              <w:rPr>
                <w:b/>
                <w:lang w:val="en-GB"/>
              </w:rPr>
            </w:pPr>
            <w:r w:rsidRPr="002E6DD1">
              <w:t>Experience of using data to improve outcomes and inform strategic decisions</w:t>
            </w:r>
          </w:p>
        </w:tc>
        <w:tc>
          <w:tcPr>
            <w:tcW w:w="850" w:type="dxa"/>
            <w:vAlign w:val="center"/>
          </w:tcPr>
          <w:p w14:paraId="4BF857A4" w14:textId="51E4093B" w:rsidR="00D57407" w:rsidRPr="006C3A38" w:rsidRDefault="00D57407" w:rsidP="00D57407">
            <w:pPr>
              <w:pStyle w:val="BodyText"/>
              <w:spacing w:before="6"/>
              <w:ind w:left="0"/>
              <w:jc w:val="center"/>
              <w:rPr>
                <w:b/>
                <w:lang w:val="en-GB"/>
              </w:rPr>
            </w:pPr>
            <w:r>
              <w:rPr>
                <w:lang w:val="en-GB"/>
              </w:rPr>
              <w:t>E</w:t>
            </w:r>
          </w:p>
        </w:tc>
        <w:tc>
          <w:tcPr>
            <w:tcW w:w="1559" w:type="dxa"/>
            <w:vAlign w:val="center"/>
          </w:tcPr>
          <w:p w14:paraId="1146FCF5" w14:textId="36EC2B48" w:rsidR="00D57407" w:rsidRPr="006C3A38" w:rsidRDefault="00D57407" w:rsidP="00D57407">
            <w:pPr>
              <w:pStyle w:val="BodyText"/>
              <w:spacing w:before="6"/>
              <w:ind w:left="0"/>
              <w:jc w:val="center"/>
              <w:rPr>
                <w:b/>
                <w:lang w:val="en-GB"/>
              </w:rPr>
            </w:pPr>
            <w:r>
              <w:rPr>
                <w:lang w:val="en-GB"/>
              </w:rPr>
              <w:t>A/I/R</w:t>
            </w:r>
          </w:p>
        </w:tc>
      </w:tr>
      <w:tr w:rsidR="00D57407" w:rsidRPr="006C3A38" w14:paraId="1217BD65" w14:textId="77777777" w:rsidTr="007B3C8F">
        <w:tc>
          <w:tcPr>
            <w:tcW w:w="2207" w:type="dxa"/>
            <w:vMerge/>
          </w:tcPr>
          <w:p w14:paraId="4813EE3F" w14:textId="77777777" w:rsidR="00D57407" w:rsidRPr="006C3A38" w:rsidRDefault="00D57407" w:rsidP="00D57407">
            <w:pPr>
              <w:pStyle w:val="BodyText"/>
              <w:spacing w:before="6"/>
              <w:ind w:left="0"/>
              <w:rPr>
                <w:lang w:val="en-GB"/>
              </w:rPr>
            </w:pPr>
          </w:p>
        </w:tc>
        <w:tc>
          <w:tcPr>
            <w:tcW w:w="4881" w:type="dxa"/>
          </w:tcPr>
          <w:p w14:paraId="3FA7BA22" w14:textId="39F33A97" w:rsidR="00D57407" w:rsidRPr="006C3A38" w:rsidRDefault="00D57407" w:rsidP="00D57407">
            <w:pPr>
              <w:pStyle w:val="BodyText"/>
              <w:numPr>
                <w:ilvl w:val="0"/>
                <w:numId w:val="10"/>
              </w:numPr>
              <w:spacing w:before="6"/>
              <w:rPr>
                <w:b/>
                <w:lang w:val="en-GB"/>
              </w:rPr>
            </w:pPr>
            <w:r w:rsidRPr="002E6DD1">
              <w:t>Experience of delivering staff training and professional development</w:t>
            </w:r>
          </w:p>
        </w:tc>
        <w:tc>
          <w:tcPr>
            <w:tcW w:w="850" w:type="dxa"/>
            <w:vAlign w:val="center"/>
          </w:tcPr>
          <w:p w14:paraId="209C7CA0" w14:textId="0702F7B6" w:rsidR="00D57407" w:rsidRPr="006C3A38" w:rsidRDefault="00D57407" w:rsidP="00D57407">
            <w:pPr>
              <w:pStyle w:val="BodyText"/>
              <w:spacing w:before="6"/>
              <w:ind w:left="0"/>
              <w:jc w:val="center"/>
              <w:rPr>
                <w:b/>
                <w:lang w:val="en-GB"/>
              </w:rPr>
            </w:pPr>
            <w:r>
              <w:rPr>
                <w:lang w:val="en-GB"/>
              </w:rPr>
              <w:t>E</w:t>
            </w:r>
          </w:p>
        </w:tc>
        <w:tc>
          <w:tcPr>
            <w:tcW w:w="1559" w:type="dxa"/>
            <w:vAlign w:val="center"/>
          </w:tcPr>
          <w:p w14:paraId="2E65CA89" w14:textId="02A13F69" w:rsidR="00D57407" w:rsidRPr="006C3A38" w:rsidRDefault="00D57407" w:rsidP="00D57407">
            <w:pPr>
              <w:pStyle w:val="BodyText"/>
              <w:spacing w:before="6"/>
              <w:ind w:left="0"/>
              <w:jc w:val="center"/>
              <w:rPr>
                <w:b/>
                <w:lang w:val="en-GB"/>
              </w:rPr>
            </w:pPr>
            <w:r>
              <w:rPr>
                <w:lang w:val="en-GB"/>
              </w:rPr>
              <w:t>A/I/R</w:t>
            </w:r>
          </w:p>
        </w:tc>
      </w:tr>
      <w:tr w:rsidR="00D57407" w:rsidRPr="006C3A38" w14:paraId="27E2EB32" w14:textId="77777777" w:rsidTr="00D57407">
        <w:tc>
          <w:tcPr>
            <w:tcW w:w="2207" w:type="dxa"/>
            <w:vMerge/>
          </w:tcPr>
          <w:p w14:paraId="33C97414" w14:textId="77777777" w:rsidR="00D57407" w:rsidRPr="006C3A38" w:rsidRDefault="00D57407" w:rsidP="00D57407">
            <w:pPr>
              <w:pStyle w:val="BodyText"/>
              <w:spacing w:before="6"/>
              <w:ind w:left="0"/>
              <w:rPr>
                <w:lang w:val="en-GB"/>
              </w:rPr>
            </w:pPr>
          </w:p>
        </w:tc>
        <w:tc>
          <w:tcPr>
            <w:tcW w:w="4881" w:type="dxa"/>
          </w:tcPr>
          <w:p w14:paraId="5276F96F" w14:textId="7D578F24" w:rsidR="00D57407" w:rsidRPr="006C3A38" w:rsidRDefault="00D57407" w:rsidP="00D57407">
            <w:pPr>
              <w:pStyle w:val="BodyText"/>
              <w:numPr>
                <w:ilvl w:val="0"/>
                <w:numId w:val="10"/>
              </w:numPr>
              <w:spacing w:before="6"/>
              <w:rPr>
                <w:b/>
                <w:lang w:val="en-GB"/>
              </w:rPr>
            </w:pPr>
            <w:r w:rsidRPr="00683F87">
              <w:t>Experience within alternative provision, specialist settings or Trust-wide leadership roles</w:t>
            </w:r>
          </w:p>
        </w:tc>
        <w:tc>
          <w:tcPr>
            <w:tcW w:w="850" w:type="dxa"/>
            <w:vAlign w:val="center"/>
          </w:tcPr>
          <w:p w14:paraId="394BECD1" w14:textId="349324DA" w:rsidR="00D57407" w:rsidRPr="00D57407" w:rsidRDefault="00D57407" w:rsidP="00D57407">
            <w:pPr>
              <w:pStyle w:val="BodyText"/>
              <w:spacing w:before="6"/>
              <w:ind w:left="0"/>
              <w:jc w:val="center"/>
              <w:rPr>
                <w:bCs/>
                <w:lang w:val="en-GB"/>
              </w:rPr>
            </w:pPr>
            <w:r w:rsidRPr="00D57407">
              <w:rPr>
                <w:bCs/>
                <w:lang w:val="en-GB"/>
              </w:rPr>
              <w:t>D</w:t>
            </w:r>
          </w:p>
        </w:tc>
        <w:tc>
          <w:tcPr>
            <w:tcW w:w="1559" w:type="dxa"/>
            <w:vAlign w:val="center"/>
          </w:tcPr>
          <w:p w14:paraId="30C8F16F" w14:textId="5504B94F" w:rsidR="00D57407" w:rsidRPr="006C3A38" w:rsidRDefault="00D57407" w:rsidP="00D57407">
            <w:pPr>
              <w:pStyle w:val="BodyText"/>
              <w:spacing w:before="6"/>
              <w:ind w:left="0"/>
              <w:jc w:val="center"/>
              <w:rPr>
                <w:b/>
                <w:lang w:val="en-GB"/>
              </w:rPr>
            </w:pPr>
            <w:r w:rsidRPr="00923121">
              <w:rPr>
                <w:lang w:val="en-GB"/>
              </w:rPr>
              <w:t>A/I/R</w:t>
            </w:r>
          </w:p>
        </w:tc>
      </w:tr>
      <w:tr w:rsidR="00D57407" w:rsidRPr="006C3A38" w14:paraId="4A09BE50" w14:textId="77777777" w:rsidTr="00D57407">
        <w:tc>
          <w:tcPr>
            <w:tcW w:w="2207" w:type="dxa"/>
            <w:vMerge/>
          </w:tcPr>
          <w:p w14:paraId="476595A9" w14:textId="77777777" w:rsidR="00D57407" w:rsidRPr="006C3A38" w:rsidRDefault="00D57407" w:rsidP="00D57407">
            <w:pPr>
              <w:pStyle w:val="BodyText"/>
              <w:spacing w:before="6"/>
              <w:ind w:left="0"/>
              <w:rPr>
                <w:lang w:val="en-GB"/>
              </w:rPr>
            </w:pPr>
          </w:p>
        </w:tc>
        <w:tc>
          <w:tcPr>
            <w:tcW w:w="4881" w:type="dxa"/>
          </w:tcPr>
          <w:p w14:paraId="1F2B4C96" w14:textId="231B5FDA" w:rsidR="00D57407" w:rsidRPr="006C3A38" w:rsidRDefault="00D57407" w:rsidP="00D57407">
            <w:pPr>
              <w:pStyle w:val="BodyText"/>
              <w:numPr>
                <w:ilvl w:val="0"/>
                <w:numId w:val="10"/>
              </w:numPr>
              <w:spacing w:before="6"/>
              <w:rPr>
                <w:b/>
                <w:lang w:val="en-GB"/>
              </w:rPr>
            </w:pPr>
            <w:r w:rsidRPr="00683F87">
              <w:t>Experience working across multiple schools or within a Trust</w:t>
            </w:r>
          </w:p>
        </w:tc>
        <w:tc>
          <w:tcPr>
            <w:tcW w:w="850" w:type="dxa"/>
            <w:vAlign w:val="center"/>
          </w:tcPr>
          <w:p w14:paraId="5B25E850" w14:textId="0BF97DB0" w:rsidR="00D57407" w:rsidRPr="00D57407" w:rsidRDefault="00D57407" w:rsidP="00D57407">
            <w:pPr>
              <w:pStyle w:val="BodyText"/>
              <w:spacing w:before="6"/>
              <w:ind w:left="0"/>
              <w:jc w:val="center"/>
              <w:rPr>
                <w:bCs/>
                <w:lang w:val="en-GB"/>
              </w:rPr>
            </w:pPr>
            <w:r w:rsidRPr="00D57407">
              <w:rPr>
                <w:bCs/>
                <w:lang w:val="en-GB"/>
              </w:rPr>
              <w:t>D</w:t>
            </w:r>
          </w:p>
        </w:tc>
        <w:tc>
          <w:tcPr>
            <w:tcW w:w="1559" w:type="dxa"/>
            <w:vAlign w:val="center"/>
          </w:tcPr>
          <w:p w14:paraId="584E2C63" w14:textId="3145DD39" w:rsidR="00D57407" w:rsidRPr="006C3A38" w:rsidRDefault="00D57407" w:rsidP="00D57407">
            <w:pPr>
              <w:pStyle w:val="BodyText"/>
              <w:spacing w:before="6"/>
              <w:ind w:left="0"/>
              <w:jc w:val="center"/>
              <w:rPr>
                <w:b/>
                <w:lang w:val="en-GB"/>
              </w:rPr>
            </w:pPr>
            <w:r w:rsidRPr="00923121">
              <w:rPr>
                <w:lang w:val="en-GB"/>
              </w:rPr>
              <w:t>A/I/R</w:t>
            </w:r>
          </w:p>
        </w:tc>
      </w:tr>
      <w:tr w:rsidR="00D57407" w:rsidRPr="006C3A38" w14:paraId="7129D89B" w14:textId="77777777" w:rsidTr="00D57407">
        <w:tc>
          <w:tcPr>
            <w:tcW w:w="2207" w:type="dxa"/>
            <w:vMerge/>
          </w:tcPr>
          <w:p w14:paraId="72D6CF90" w14:textId="77777777" w:rsidR="00D57407" w:rsidRPr="006C3A38" w:rsidRDefault="00D57407" w:rsidP="00D57407">
            <w:pPr>
              <w:pStyle w:val="BodyText"/>
              <w:spacing w:before="6"/>
              <w:ind w:left="0"/>
              <w:rPr>
                <w:lang w:val="en-GB"/>
              </w:rPr>
            </w:pPr>
          </w:p>
        </w:tc>
        <w:tc>
          <w:tcPr>
            <w:tcW w:w="4881" w:type="dxa"/>
          </w:tcPr>
          <w:p w14:paraId="35E5B29C" w14:textId="1FD89960" w:rsidR="00D57407" w:rsidRPr="006C3A38" w:rsidRDefault="00D57407" w:rsidP="00D57407">
            <w:pPr>
              <w:pStyle w:val="BodyText"/>
              <w:numPr>
                <w:ilvl w:val="0"/>
                <w:numId w:val="10"/>
              </w:numPr>
              <w:spacing w:before="6"/>
              <w:rPr>
                <w:b/>
                <w:lang w:val="en-GB"/>
              </w:rPr>
            </w:pPr>
            <w:r w:rsidRPr="004A5290">
              <w:t>Strong understanding of the Headteachers’ Standards and current educational priorities</w:t>
            </w:r>
          </w:p>
        </w:tc>
        <w:tc>
          <w:tcPr>
            <w:tcW w:w="850" w:type="dxa"/>
            <w:vAlign w:val="center"/>
          </w:tcPr>
          <w:p w14:paraId="4801E8B5" w14:textId="256F37F0" w:rsidR="00D57407" w:rsidRPr="006C3A38" w:rsidRDefault="00D57407" w:rsidP="00D57407">
            <w:pPr>
              <w:pStyle w:val="BodyText"/>
              <w:spacing w:before="6"/>
              <w:ind w:left="0"/>
              <w:jc w:val="center"/>
              <w:rPr>
                <w:b/>
                <w:lang w:val="en-GB"/>
              </w:rPr>
            </w:pPr>
            <w:r w:rsidRPr="00E24350">
              <w:rPr>
                <w:lang w:val="en-GB"/>
              </w:rPr>
              <w:t>E</w:t>
            </w:r>
          </w:p>
        </w:tc>
        <w:tc>
          <w:tcPr>
            <w:tcW w:w="1559" w:type="dxa"/>
            <w:vAlign w:val="center"/>
          </w:tcPr>
          <w:p w14:paraId="0C494006" w14:textId="0ECE9AF3" w:rsidR="00D57407" w:rsidRPr="006C3A38" w:rsidRDefault="00D57407" w:rsidP="00D57407">
            <w:pPr>
              <w:pStyle w:val="BodyText"/>
              <w:spacing w:before="6"/>
              <w:ind w:left="0"/>
              <w:jc w:val="center"/>
              <w:rPr>
                <w:b/>
                <w:lang w:val="en-GB"/>
              </w:rPr>
            </w:pPr>
            <w:r w:rsidRPr="00DD12CC">
              <w:rPr>
                <w:lang w:val="en-GB"/>
              </w:rPr>
              <w:t>A/I</w:t>
            </w:r>
          </w:p>
        </w:tc>
      </w:tr>
      <w:tr w:rsidR="00D57407" w:rsidRPr="006C3A38" w14:paraId="6DD096BC" w14:textId="77777777" w:rsidTr="00D57407">
        <w:tc>
          <w:tcPr>
            <w:tcW w:w="2207" w:type="dxa"/>
            <w:vMerge/>
          </w:tcPr>
          <w:p w14:paraId="6D679583" w14:textId="77777777" w:rsidR="00D57407" w:rsidRPr="006C3A38" w:rsidRDefault="00D57407" w:rsidP="00D57407">
            <w:pPr>
              <w:pStyle w:val="BodyText"/>
              <w:spacing w:before="6"/>
              <w:ind w:left="0"/>
              <w:rPr>
                <w:lang w:val="en-GB"/>
              </w:rPr>
            </w:pPr>
          </w:p>
        </w:tc>
        <w:tc>
          <w:tcPr>
            <w:tcW w:w="4881" w:type="dxa"/>
          </w:tcPr>
          <w:p w14:paraId="39DFAF50" w14:textId="71D1FCB5" w:rsidR="00D57407" w:rsidRPr="006C3A38" w:rsidRDefault="00D57407" w:rsidP="00D57407">
            <w:pPr>
              <w:pStyle w:val="BodyText"/>
              <w:numPr>
                <w:ilvl w:val="0"/>
                <w:numId w:val="10"/>
              </w:numPr>
              <w:spacing w:before="6"/>
              <w:rPr>
                <w:b/>
                <w:lang w:val="en-GB"/>
              </w:rPr>
            </w:pPr>
            <w:r w:rsidRPr="004A5290">
              <w:t xml:space="preserve">Secure knowledge of safeguarding, attendance, </w:t>
            </w:r>
            <w:proofErr w:type="spellStart"/>
            <w:r w:rsidRPr="004A5290">
              <w:t>behaviour</w:t>
            </w:r>
            <w:proofErr w:type="spellEnd"/>
            <w:r w:rsidRPr="004A5290">
              <w:t xml:space="preserve"> and school improvement strategies</w:t>
            </w:r>
          </w:p>
        </w:tc>
        <w:tc>
          <w:tcPr>
            <w:tcW w:w="850" w:type="dxa"/>
            <w:vAlign w:val="center"/>
          </w:tcPr>
          <w:p w14:paraId="5555591E" w14:textId="36C1B83F" w:rsidR="00D57407" w:rsidRPr="006C3A38" w:rsidRDefault="00D57407" w:rsidP="00D57407">
            <w:pPr>
              <w:pStyle w:val="BodyText"/>
              <w:spacing w:before="6"/>
              <w:ind w:left="0"/>
              <w:jc w:val="center"/>
              <w:rPr>
                <w:b/>
                <w:lang w:val="en-GB"/>
              </w:rPr>
            </w:pPr>
            <w:r w:rsidRPr="00E24350">
              <w:rPr>
                <w:lang w:val="en-GB"/>
              </w:rPr>
              <w:t>E</w:t>
            </w:r>
          </w:p>
        </w:tc>
        <w:tc>
          <w:tcPr>
            <w:tcW w:w="1559" w:type="dxa"/>
            <w:vAlign w:val="center"/>
          </w:tcPr>
          <w:p w14:paraId="4648B18F" w14:textId="271B220A" w:rsidR="00D57407" w:rsidRPr="006C3A38" w:rsidRDefault="00D57407" w:rsidP="00D57407">
            <w:pPr>
              <w:pStyle w:val="BodyText"/>
              <w:spacing w:before="6"/>
              <w:ind w:left="0"/>
              <w:jc w:val="center"/>
              <w:rPr>
                <w:b/>
                <w:lang w:val="en-GB"/>
              </w:rPr>
            </w:pPr>
            <w:r w:rsidRPr="00DD12CC">
              <w:rPr>
                <w:lang w:val="en-GB"/>
              </w:rPr>
              <w:t>A/I</w:t>
            </w:r>
          </w:p>
        </w:tc>
      </w:tr>
      <w:tr w:rsidR="00D57407" w:rsidRPr="006C3A38" w14:paraId="26EBA370" w14:textId="77777777" w:rsidTr="00D57407">
        <w:tc>
          <w:tcPr>
            <w:tcW w:w="2207" w:type="dxa"/>
            <w:vMerge/>
          </w:tcPr>
          <w:p w14:paraId="71B951FE" w14:textId="77777777" w:rsidR="00D57407" w:rsidRPr="006C3A38" w:rsidRDefault="00D57407" w:rsidP="00D57407">
            <w:pPr>
              <w:pStyle w:val="BodyText"/>
              <w:spacing w:before="6"/>
              <w:ind w:left="0"/>
              <w:rPr>
                <w:lang w:val="en-GB"/>
              </w:rPr>
            </w:pPr>
          </w:p>
        </w:tc>
        <w:tc>
          <w:tcPr>
            <w:tcW w:w="4881" w:type="dxa"/>
          </w:tcPr>
          <w:p w14:paraId="6D8B6FB0" w14:textId="71D41FB9" w:rsidR="00D57407" w:rsidRPr="006C3A38" w:rsidRDefault="00D57407" w:rsidP="00D57407">
            <w:pPr>
              <w:pStyle w:val="BodyText"/>
              <w:numPr>
                <w:ilvl w:val="0"/>
                <w:numId w:val="10"/>
              </w:numPr>
              <w:spacing w:before="6"/>
              <w:rPr>
                <w:b/>
                <w:lang w:val="en-GB"/>
              </w:rPr>
            </w:pPr>
            <w:r w:rsidRPr="004A5290">
              <w:t>Strong knowledge of statutory responsibilities relating to schools, safeguarding and pupil welfare</w:t>
            </w:r>
          </w:p>
        </w:tc>
        <w:tc>
          <w:tcPr>
            <w:tcW w:w="850" w:type="dxa"/>
            <w:vAlign w:val="center"/>
          </w:tcPr>
          <w:p w14:paraId="19489ADE" w14:textId="40C61C5B" w:rsidR="00D57407" w:rsidRPr="006C3A38" w:rsidRDefault="00D57407" w:rsidP="00D57407">
            <w:pPr>
              <w:pStyle w:val="BodyText"/>
              <w:spacing w:before="6"/>
              <w:ind w:left="0"/>
              <w:jc w:val="center"/>
              <w:rPr>
                <w:b/>
                <w:lang w:val="en-GB"/>
              </w:rPr>
            </w:pPr>
            <w:r w:rsidRPr="00E24350">
              <w:rPr>
                <w:lang w:val="en-GB"/>
              </w:rPr>
              <w:t>E</w:t>
            </w:r>
          </w:p>
        </w:tc>
        <w:tc>
          <w:tcPr>
            <w:tcW w:w="1559" w:type="dxa"/>
            <w:vAlign w:val="center"/>
          </w:tcPr>
          <w:p w14:paraId="1169E7BB" w14:textId="56F5A83B" w:rsidR="00D57407" w:rsidRPr="006C3A38" w:rsidRDefault="00D57407" w:rsidP="00D57407">
            <w:pPr>
              <w:pStyle w:val="BodyText"/>
              <w:spacing w:before="6"/>
              <w:ind w:left="0"/>
              <w:jc w:val="center"/>
              <w:rPr>
                <w:b/>
                <w:lang w:val="en-GB"/>
              </w:rPr>
            </w:pPr>
            <w:r w:rsidRPr="00DD12CC">
              <w:rPr>
                <w:lang w:val="en-GB"/>
              </w:rPr>
              <w:t>A/I</w:t>
            </w:r>
          </w:p>
        </w:tc>
      </w:tr>
      <w:tr w:rsidR="00D57407" w:rsidRPr="006C3A38" w14:paraId="2D6FC060" w14:textId="77777777" w:rsidTr="00D57407">
        <w:tc>
          <w:tcPr>
            <w:tcW w:w="2207" w:type="dxa"/>
            <w:vMerge/>
          </w:tcPr>
          <w:p w14:paraId="38E9C380" w14:textId="77777777" w:rsidR="00D57407" w:rsidRPr="006C3A38" w:rsidRDefault="00D57407" w:rsidP="00D57407">
            <w:pPr>
              <w:pStyle w:val="BodyText"/>
              <w:spacing w:before="6"/>
              <w:ind w:left="0"/>
              <w:rPr>
                <w:lang w:val="en-GB"/>
              </w:rPr>
            </w:pPr>
          </w:p>
        </w:tc>
        <w:tc>
          <w:tcPr>
            <w:tcW w:w="4881" w:type="dxa"/>
          </w:tcPr>
          <w:p w14:paraId="7AFDC7BC" w14:textId="1F1132BC" w:rsidR="00D57407" w:rsidRPr="006C3A38" w:rsidRDefault="00D57407" w:rsidP="00D57407">
            <w:pPr>
              <w:pStyle w:val="BodyText"/>
              <w:numPr>
                <w:ilvl w:val="0"/>
                <w:numId w:val="10"/>
              </w:numPr>
              <w:spacing w:before="6"/>
              <w:rPr>
                <w:b/>
                <w:lang w:val="en-GB"/>
              </w:rPr>
            </w:pPr>
            <w:r w:rsidRPr="004A5290">
              <w:t>Understanding of safeguarding legislation, including Keeping Children Safe in Education</w:t>
            </w:r>
          </w:p>
        </w:tc>
        <w:tc>
          <w:tcPr>
            <w:tcW w:w="850" w:type="dxa"/>
            <w:vAlign w:val="center"/>
          </w:tcPr>
          <w:p w14:paraId="74E46703" w14:textId="0B3AB63D" w:rsidR="00D57407" w:rsidRPr="006C3A38" w:rsidRDefault="00D57407" w:rsidP="00D57407">
            <w:pPr>
              <w:pStyle w:val="BodyText"/>
              <w:spacing w:before="6"/>
              <w:ind w:left="0"/>
              <w:jc w:val="center"/>
              <w:rPr>
                <w:b/>
                <w:lang w:val="en-GB"/>
              </w:rPr>
            </w:pPr>
            <w:r w:rsidRPr="00E24350">
              <w:rPr>
                <w:lang w:val="en-GB"/>
              </w:rPr>
              <w:t>E</w:t>
            </w:r>
          </w:p>
        </w:tc>
        <w:tc>
          <w:tcPr>
            <w:tcW w:w="1559" w:type="dxa"/>
            <w:vAlign w:val="center"/>
          </w:tcPr>
          <w:p w14:paraId="7950D7B2" w14:textId="2943CE08" w:rsidR="00D57407" w:rsidRPr="006C3A38" w:rsidRDefault="00D57407" w:rsidP="00D57407">
            <w:pPr>
              <w:pStyle w:val="BodyText"/>
              <w:spacing w:before="6"/>
              <w:ind w:left="0"/>
              <w:jc w:val="center"/>
              <w:rPr>
                <w:b/>
                <w:lang w:val="en-GB"/>
              </w:rPr>
            </w:pPr>
            <w:r w:rsidRPr="00DD12CC">
              <w:rPr>
                <w:lang w:val="en-GB"/>
              </w:rPr>
              <w:t>A/I</w:t>
            </w:r>
          </w:p>
        </w:tc>
      </w:tr>
      <w:tr w:rsidR="00D57407" w:rsidRPr="006C3A38" w14:paraId="1A76961D" w14:textId="77777777" w:rsidTr="00D57407">
        <w:tc>
          <w:tcPr>
            <w:tcW w:w="2207" w:type="dxa"/>
            <w:vMerge/>
          </w:tcPr>
          <w:p w14:paraId="7A31BA40" w14:textId="77777777" w:rsidR="00D57407" w:rsidRPr="006C3A38" w:rsidRDefault="00D57407" w:rsidP="00D57407">
            <w:pPr>
              <w:pStyle w:val="BodyText"/>
              <w:spacing w:before="6"/>
              <w:ind w:left="0"/>
              <w:rPr>
                <w:lang w:val="en-GB"/>
              </w:rPr>
            </w:pPr>
          </w:p>
        </w:tc>
        <w:tc>
          <w:tcPr>
            <w:tcW w:w="4881" w:type="dxa"/>
          </w:tcPr>
          <w:p w14:paraId="60C32062" w14:textId="5D263D79" w:rsidR="00D57407" w:rsidRPr="006C3A38" w:rsidRDefault="00D57407" w:rsidP="00D57407">
            <w:pPr>
              <w:pStyle w:val="BodyText"/>
              <w:numPr>
                <w:ilvl w:val="0"/>
                <w:numId w:val="10"/>
              </w:numPr>
              <w:spacing w:before="6"/>
              <w:rPr>
                <w:b/>
                <w:lang w:val="en-GB"/>
              </w:rPr>
            </w:pPr>
            <w:r w:rsidRPr="004A5290">
              <w:t>Knowledge of evidence-informed approaches to teaching and learning</w:t>
            </w:r>
          </w:p>
        </w:tc>
        <w:tc>
          <w:tcPr>
            <w:tcW w:w="850" w:type="dxa"/>
            <w:vAlign w:val="center"/>
          </w:tcPr>
          <w:p w14:paraId="38BE489D" w14:textId="666DFA34" w:rsidR="00D57407" w:rsidRPr="006C3A38" w:rsidRDefault="00D57407" w:rsidP="00D57407">
            <w:pPr>
              <w:pStyle w:val="BodyText"/>
              <w:spacing w:before="6"/>
              <w:ind w:left="0"/>
              <w:jc w:val="center"/>
              <w:rPr>
                <w:b/>
                <w:lang w:val="en-GB"/>
              </w:rPr>
            </w:pPr>
            <w:r w:rsidRPr="00E24350">
              <w:rPr>
                <w:lang w:val="en-GB"/>
              </w:rPr>
              <w:t>E</w:t>
            </w:r>
          </w:p>
        </w:tc>
        <w:tc>
          <w:tcPr>
            <w:tcW w:w="1559" w:type="dxa"/>
            <w:vAlign w:val="center"/>
          </w:tcPr>
          <w:p w14:paraId="76F46FEC" w14:textId="2943C048" w:rsidR="00D57407" w:rsidRPr="006C3A38" w:rsidRDefault="00D57407" w:rsidP="00D57407">
            <w:pPr>
              <w:pStyle w:val="BodyText"/>
              <w:spacing w:before="6"/>
              <w:ind w:left="0"/>
              <w:jc w:val="center"/>
              <w:rPr>
                <w:b/>
                <w:lang w:val="en-GB"/>
              </w:rPr>
            </w:pPr>
            <w:r w:rsidRPr="00DD12CC">
              <w:rPr>
                <w:lang w:val="en-GB"/>
              </w:rPr>
              <w:t>A/I</w:t>
            </w:r>
          </w:p>
        </w:tc>
      </w:tr>
      <w:tr w:rsidR="00D57407" w:rsidRPr="006C3A38" w14:paraId="01ED4A36" w14:textId="77777777" w:rsidTr="00D57407">
        <w:tc>
          <w:tcPr>
            <w:tcW w:w="2207" w:type="dxa"/>
            <w:vMerge/>
          </w:tcPr>
          <w:p w14:paraId="5269A73B" w14:textId="77777777" w:rsidR="00D57407" w:rsidRPr="006C3A38" w:rsidRDefault="00D57407" w:rsidP="00D57407">
            <w:pPr>
              <w:pStyle w:val="BodyText"/>
              <w:spacing w:before="6"/>
              <w:ind w:left="0"/>
              <w:rPr>
                <w:lang w:val="en-GB"/>
              </w:rPr>
            </w:pPr>
          </w:p>
        </w:tc>
        <w:tc>
          <w:tcPr>
            <w:tcW w:w="4881" w:type="dxa"/>
          </w:tcPr>
          <w:p w14:paraId="3A417453" w14:textId="4A05D76D" w:rsidR="00D57407" w:rsidRPr="006C3A38" w:rsidRDefault="00D57407" w:rsidP="00D57407">
            <w:pPr>
              <w:pStyle w:val="BodyText"/>
              <w:numPr>
                <w:ilvl w:val="0"/>
                <w:numId w:val="10"/>
              </w:numPr>
              <w:spacing w:before="6"/>
              <w:rPr>
                <w:b/>
                <w:lang w:val="en-GB"/>
              </w:rPr>
            </w:pPr>
            <w:r w:rsidRPr="004A5290">
              <w:t>Understanding of statutory responsibilities relating to schools and pupil welfare</w:t>
            </w:r>
          </w:p>
        </w:tc>
        <w:tc>
          <w:tcPr>
            <w:tcW w:w="850" w:type="dxa"/>
            <w:vAlign w:val="center"/>
          </w:tcPr>
          <w:p w14:paraId="7C187196" w14:textId="24249800" w:rsidR="00D57407" w:rsidRPr="006C3A38" w:rsidRDefault="00D57407" w:rsidP="00D57407">
            <w:pPr>
              <w:pStyle w:val="BodyText"/>
              <w:spacing w:before="6"/>
              <w:ind w:left="0"/>
              <w:jc w:val="center"/>
              <w:rPr>
                <w:b/>
                <w:lang w:val="en-GB"/>
              </w:rPr>
            </w:pPr>
            <w:r w:rsidRPr="00E24350">
              <w:rPr>
                <w:lang w:val="en-GB"/>
              </w:rPr>
              <w:t>E</w:t>
            </w:r>
          </w:p>
        </w:tc>
        <w:tc>
          <w:tcPr>
            <w:tcW w:w="1559" w:type="dxa"/>
            <w:vAlign w:val="center"/>
          </w:tcPr>
          <w:p w14:paraId="50CA74BD" w14:textId="2734468D" w:rsidR="00D57407" w:rsidRPr="006C3A38" w:rsidRDefault="00D57407" w:rsidP="00D57407">
            <w:pPr>
              <w:pStyle w:val="BodyText"/>
              <w:spacing w:before="6"/>
              <w:ind w:left="0"/>
              <w:jc w:val="center"/>
              <w:rPr>
                <w:b/>
                <w:lang w:val="en-GB"/>
              </w:rPr>
            </w:pPr>
            <w:r w:rsidRPr="00DD12CC">
              <w:rPr>
                <w:lang w:val="en-GB"/>
              </w:rPr>
              <w:t>A/I</w:t>
            </w:r>
          </w:p>
        </w:tc>
      </w:tr>
      <w:tr w:rsidR="00D57407" w:rsidRPr="006C3A38" w14:paraId="1349827C" w14:textId="77777777" w:rsidTr="00D57407">
        <w:tc>
          <w:tcPr>
            <w:tcW w:w="2207" w:type="dxa"/>
            <w:vMerge/>
          </w:tcPr>
          <w:p w14:paraId="07449B0A" w14:textId="77777777" w:rsidR="00D57407" w:rsidRPr="006C3A38" w:rsidRDefault="00D57407" w:rsidP="00D57407">
            <w:pPr>
              <w:pStyle w:val="BodyText"/>
              <w:spacing w:before="6"/>
              <w:ind w:left="0"/>
              <w:rPr>
                <w:lang w:val="en-GB"/>
              </w:rPr>
            </w:pPr>
          </w:p>
        </w:tc>
        <w:tc>
          <w:tcPr>
            <w:tcW w:w="4881" w:type="dxa"/>
          </w:tcPr>
          <w:p w14:paraId="6DFC828F" w14:textId="6149413A" w:rsidR="00D57407" w:rsidRPr="006C3A38" w:rsidRDefault="00D57407" w:rsidP="00D57407">
            <w:pPr>
              <w:pStyle w:val="BodyText"/>
              <w:numPr>
                <w:ilvl w:val="0"/>
                <w:numId w:val="10"/>
              </w:numPr>
              <w:spacing w:before="6"/>
              <w:rPr>
                <w:b/>
                <w:lang w:val="en-GB"/>
              </w:rPr>
            </w:pPr>
            <w:r w:rsidRPr="004A5290">
              <w:t>Knowledge of restorative and relational practice</w:t>
            </w:r>
          </w:p>
        </w:tc>
        <w:tc>
          <w:tcPr>
            <w:tcW w:w="850" w:type="dxa"/>
            <w:vAlign w:val="center"/>
          </w:tcPr>
          <w:p w14:paraId="0B299411" w14:textId="52584654" w:rsidR="00D57407" w:rsidRPr="00D57407" w:rsidRDefault="00D57407" w:rsidP="00D57407">
            <w:pPr>
              <w:pStyle w:val="BodyText"/>
              <w:spacing w:before="6"/>
              <w:ind w:left="0"/>
              <w:jc w:val="center"/>
              <w:rPr>
                <w:bCs/>
                <w:lang w:val="en-GB"/>
              </w:rPr>
            </w:pPr>
            <w:r w:rsidRPr="00D57407">
              <w:rPr>
                <w:bCs/>
                <w:lang w:val="en-GB"/>
              </w:rPr>
              <w:t>D</w:t>
            </w:r>
          </w:p>
        </w:tc>
        <w:tc>
          <w:tcPr>
            <w:tcW w:w="1559" w:type="dxa"/>
            <w:vAlign w:val="center"/>
          </w:tcPr>
          <w:p w14:paraId="5521F890" w14:textId="1B835223" w:rsidR="00D57407" w:rsidRPr="006C3A38" w:rsidRDefault="00D57407" w:rsidP="00D57407">
            <w:pPr>
              <w:pStyle w:val="BodyText"/>
              <w:spacing w:before="6"/>
              <w:ind w:left="0"/>
              <w:jc w:val="center"/>
              <w:rPr>
                <w:b/>
                <w:lang w:val="en-GB"/>
              </w:rPr>
            </w:pPr>
            <w:r w:rsidRPr="00DD12CC">
              <w:rPr>
                <w:lang w:val="en-GB"/>
              </w:rPr>
              <w:t>A/I</w:t>
            </w:r>
          </w:p>
        </w:tc>
      </w:tr>
      <w:tr w:rsidR="00D57407" w:rsidRPr="006C3A38" w14:paraId="70E1083B" w14:textId="77777777" w:rsidTr="00D57407">
        <w:tc>
          <w:tcPr>
            <w:tcW w:w="2207" w:type="dxa"/>
            <w:vMerge/>
          </w:tcPr>
          <w:p w14:paraId="061F7E2E" w14:textId="77777777" w:rsidR="00D57407" w:rsidRPr="006C3A38" w:rsidRDefault="00D57407" w:rsidP="00D57407">
            <w:pPr>
              <w:pStyle w:val="BodyText"/>
              <w:spacing w:before="6"/>
              <w:ind w:left="0"/>
              <w:rPr>
                <w:lang w:val="en-GB"/>
              </w:rPr>
            </w:pPr>
          </w:p>
        </w:tc>
        <w:tc>
          <w:tcPr>
            <w:tcW w:w="4881" w:type="dxa"/>
          </w:tcPr>
          <w:p w14:paraId="013867DB" w14:textId="11721982" w:rsidR="00D57407" w:rsidRPr="006C3A38" w:rsidRDefault="00D57407" w:rsidP="00D57407">
            <w:pPr>
              <w:pStyle w:val="BodyText"/>
              <w:numPr>
                <w:ilvl w:val="0"/>
                <w:numId w:val="10"/>
              </w:numPr>
              <w:spacing w:before="6"/>
              <w:rPr>
                <w:b/>
                <w:lang w:val="en-GB"/>
              </w:rPr>
            </w:pPr>
            <w:r w:rsidRPr="004A5290">
              <w:t xml:space="preserve">Strong understanding of pastoral support, </w:t>
            </w:r>
            <w:proofErr w:type="spellStart"/>
            <w:r w:rsidRPr="004A5290">
              <w:t>behaviour</w:t>
            </w:r>
            <w:proofErr w:type="spellEnd"/>
            <w:r w:rsidRPr="004A5290">
              <w:t xml:space="preserve"> and relational practice</w:t>
            </w:r>
          </w:p>
        </w:tc>
        <w:tc>
          <w:tcPr>
            <w:tcW w:w="850" w:type="dxa"/>
            <w:vAlign w:val="center"/>
          </w:tcPr>
          <w:p w14:paraId="6BF4F86D" w14:textId="1F8EF2D0" w:rsidR="00D57407" w:rsidRPr="00D57407" w:rsidRDefault="00D57407" w:rsidP="00D57407">
            <w:pPr>
              <w:pStyle w:val="BodyText"/>
              <w:spacing w:before="6"/>
              <w:ind w:left="0"/>
              <w:jc w:val="center"/>
              <w:rPr>
                <w:bCs/>
                <w:lang w:val="en-GB"/>
              </w:rPr>
            </w:pPr>
            <w:r w:rsidRPr="00D57407">
              <w:rPr>
                <w:bCs/>
                <w:lang w:val="en-GB"/>
              </w:rPr>
              <w:t>D</w:t>
            </w:r>
          </w:p>
        </w:tc>
        <w:tc>
          <w:tcPr>
            <w:tcW w:w="1559" w:type="dxa"/>
            <w:vAlign w:val="center"/>
          </w:tcPr>
          <w:p w14:paraId="2FEB4C76" w14:textId="17F2C410" w:rsidR="00D57407" w:rsidRPr="006C3A38" w:rsidRDefault="00D57407" w:rsidP="00D57407">
            <w:pPr>
              <w:pStyle w:val="BodyText"/>
              <w:spacing w:before="6"/>
              <w:ind w:left="0"/>
              <w:jc w:val="center"/>
              <w:rPr>
                <w:b/>
                <w:lang w:val="en-GB"/>
              </w:rPr>
            </w:pPr>
            <w:r w:rsidRPr="00DD12CC">
              <w:rPr>
                <w:lang w:val="en-GB"/>
              </w:rPr>
              <w:t>A/I</w:t>
            </w:r>
          </w:p>
        </w:tc>
      </w:tr>
      <w:tr w:rsidR="00154FD5" w:rsidRPr="006C3A38" w14:paraId="2AB6160A" w14:textId="77777777" w:rsidTr="0025202A">
        <w:tc>
          <w:tcPr>
            <w:tcW w:w="2207" w:type="dxa"/>
            <w:vMerge w:val="restart"/>
            <w:vAlign w:val="center"/>
          </w:tcPr>
          <w:p w14:paraId="1685FDB5" w14:textId="635FBEBA" w:rsidR="00154FD5" w:rsidRPr="006C3A38" w:rsidRDefault="00154FD5" w:rsidP="00154FD5">
            <w:pPr>
              <w:pStyle w:val="BodyText"/>
              <w:spacing w:before="6"/>
              <w:ind w:left="0"/>
              <w:jc w:val="center"/>
              <w:rPr>
                <w:b/>
                <w:lang w:val="en-GB"/>
              </w:rPr>
            </w:pPr>
            <w:r>
              <w:t xml:space="preserve">Skills and </w:t>
            </w:r>
            <w:r w:rsidRPr="006C3A38">
              <w:t>Personal Qualities</w:t>
            </w:r>
          </w:p>
        </w:tc>
        <w:tc>
          <w:tcPr>
            <w:tcW w:w="4881" w:type="dxa"/>
          </w:tcPr>
          <w:p w14:paraId="76711EBE" w14:textId="034AE4E4" w:rsidR="00154FD5" w:rsidRPr="006C3A38" w:rsidRDefault="00154FD5" w:rsidP="00154FD5">
            <w:pPr>
              <w:pStyle w:val="BodyText"/>
              <w:numPr>
                <w:ilvl w:val="0"/>
                <w:numId w:val="10"/>
              </w:numPr>
              <w:spacing w:before="6"/>
              <w:rPr>
                <w:b/>
                <w:lang w:val="en-GB"/>
              </w:rPr>
            </w:pPr>
            <w:r w:rsidRPr="00B763AC">
              <w:t>Ability to communicate clearly and effectively with a range of stakeholders</w:t>
            </w:r>
          </w:p>
        </w:tc>
        <w:tc>
          <w:tcPr>
            <w:tcW w:w="850" w:type="dxa"/>
            <w:vAlign w:val="center"/>
          </w:tcPr>
          <w:p w14:paraId="6CB54CF1" w14:textId="559C4579" w:rsidR="00154FD5" w:rsidRPr="006C3A38" w:rsidRDefault="00154FD5" w:rsidP="00154FD5">
            <w:pPr>
              <w:pStyle w:val="BodyText"/>
              <w:spacing w:before="6"/>
              <w:ind w:left="0"/>
              <w:jc w:val="center"/>
              <w:rPr>
                <w:b/>
                <w:lang w:val="en-GB"/>
              </w:rPr>
            </w:pPr>
            <w:r w:rsidRPr="006C3A38">
              <w:t>E</w:t>
            </w:r>
          </w:p>
        </w:tc>
        <w:tc>
          <w:tcPr>
            <w:tcW w:w="1559" w:type="dxa"/>
            <w:vAlign w:val="center"/>
          </w:tcPr>
          <w:p w14:paraId="0255A560" w14:textId="1D52B53E" w:rsidR="00154FD5" w:rsidRPr="006C3A38" w:rsidRDefault="00154FD5" w:rsidP="00154FD5">
            <w:pPr>
              <w:pStyle w:val="BodyText"/>
              <w:spacing w:before="6"/>
              <w:ind w:left="0"/>
              <w:jc w:val="center"/>
              <w:rPr>
                <w:b/>
                <w:lang w:val="en-GB"/>
              </w:rPr>
            </w:pPr>
            <w:r w:rsidRPr="006C3A38">
              <w:t>A/I</w:t>
            </w:r>
            <w:r>
              <w:t>/R</w:t>
            </w:r>
          </w:p>
        </w:tc>
      </w:tr>
      <w:tr w:rsidR="00154FD5" w:rsidRPr="006C3A38" w14:paraId="6C127F32" w14:textId="77777777" w:rsidTr="0025202A">
        <w:tc>
          <w:tcPr>
            <w:tcW w:w="2207" w:type="dxa"/>
            <w:vMerge/>
          </w:tcPr>
          <w:p w14:paraId="6A26AA22" w14:textId="79AC88F6" w:rsidR="00154FD5" w:rsidRPr="006C3A38" w:rsidRDefault="00154FD5" w:rsidP="00154FD5">
            <w:pPr>
              <w:pStyle w:val="BodyText"/>
              <w:spacing w:before="6"/>
              <w:ind w:left="0"/>
              <w:rPr>
                <w:b/>
                <w:lang w:val="en-GB"/>
              </w:rPr>
            </w:pPr>
          </w:p>
        </w:tc>
        <w:tc>
          <w:tcPr>
            <w:tcW w:w="4881" w:type="dxa"/>
          </w:tcPr>
          <w:p w14:paraId="15BB6602" w14:textId="6B3BA676" w:rsidR="00154FD5" w:rsidRPr="006C3A38" w:rsidRDefault="00154FD5" w:rsidP="00154FD5">
            <w:pPr>
              <w:pStyle w:val="BodyText"/>
              <w:numPr>
                <w:ilvl w:val="0"/>
                <w:numId w:val="10"/>
              </w:numPr>
              <w:spacing w:before="6"/>
              <w:rPr>
                <w:b/>
                <w:lang w:val="en-GB"/>
              </w:rPr>
            </w:pPr>
            <w:r w:rsidRPr="00B763AC">
              <w:t>Ability to inspire, motivate and support staff and pupils</w:t>
            </w:r>
          </w:p>
        </w:tc>
        <w:tc>
          <w:tcPr>
            <w:tcW w:w="850" w:type="dxa"/>
            <w:vAlign w:val="center"/>
          </w:tcPr>
          <w:p w14:paraId="5145231B" w14:textId="2DC264AB" w:rsidR="00154FD5" w:rsidRPr="006C3A38" w:rsidRDefault="00154FD5" w:rsidP="00154FD5">
            <w:pPr>
              <w:pStyle w:val="BodyText"/>
              <w:spacing w:before="6"/>
              <w:ind w:left="0"/>
              <w:jc w:val="center"/>
              <w:rPr>
                <w:b/>
                <w:lang w:val="en-GB"/>
              </w:rPr>
            </w:pPr>
            <w:r w:rsidRPr="006C3A38">
              <w:t>E</w:t>
            </w:r>
          </w:p>
        </w:tc>
        <w:tc>
          <w:tcPr>
            <w:tcW w:w="1559" w:type="dxa"/>
            <w:vAlign w:val="center"/>
          </w:tcPr>
          <w:p w14:paraId="6460AE7B" w14:textId="5B28FCCD" w:rsidR="00154FD5" w:rsidRPr="006C3A38" w:rsidRDefault="00154FD5" w:rsidP="00154FD5">
            <w:pPr>
              <w:pStyle w:val="BodyText"/>
              <w:spacing w:before="6"/>
              <w:ind w:left="0"/>
              <w:jc w:val="center"/>
              <w:rPr>
                <w:b/>
                <w:lang w:val="en-GB"/>
              </w:rPr>
            </w:pPr>
            <w:r w:rsidRPr="006C3A38">
              <w:t>I</w:t>
            </w:r>
            <w:r>
              <w:t>/R</w:t>
            </w:r>
          </w:p>
        </w:tc>
      </w:tr>
      <w:tr w:rsidR="00154FD5" w:rsidRPr="006C3A38" w14:paraId="11733F9E" w14:textId="77777777" w:rsidTr="0025202A">
        <w:tc>
          <w:tcPr>
            <w:tcW w:w="2207" w:type="dxa"/>
            <w:vMerge/>
          </w:tcPr>
          <w:p w14:paraId="15F3FC7D" w14:textId="2373D6E4" w:rsidR="00154FD5" w:rsidRPr="006C3A38" w:rsidRDefault="00154FD5" w:rsidP="00154FD5">
            <w:pPr>
              <w:pStyle w:val="BodyText"/>
              <w:spacing w:before="6"/>
              <w:ind w:left="0"/>
              <w:rPr>
                <w:b/>
                <w:lang w:val="en-GB"/>
              </w:rPr>
            </w:pPr>
          </w:p>
        </w:tc>
        <w:tc>
          <w:tcPr>
            <w:tcW w:w="4881" w:type="dxa"/>
          </w:tcPr>
          <w:p w14:paraId="1A03804F" w14:textId="6A6E0071" w:rsidR="00154FD5" w:rsidRPr="006C3A38" w:rsidRDefault="00154FD5" w:rsidP="00154FD5">
            <w:pPr>
              <w:pStyle w:val="BodyText"/>
              <w:numPr>
                <w:ilvl w:val="0"/>
                <w:numId w:val="10"/>
              </w:numPr>
              <w:spacing w:before="6"/>
              <w:rPr>
                <w:b/>
                <w:lang w:val="en-GB"/>
              </w:rPr>
            </w:pPr>
            <w:r w:rsidRPr="00B763AC">
              <w:t>Strong interpersonal and relationship-building skills</w:t>
            </w:r>
          </w:p>
        </w:tc>
        <w:tc>
          <w:tcPr>
            <w:tcW w:w="850" w:type="dxa"/>
            <w:vAlign w:val="center"/>
          </w:tcPr>
          <w:p w14:paraId="135E296C" w14:textId="1C255A07" w:rsidR="00154FD5" w:rsidRPr="006C3A38" w:rsidRDefault="00154FD5" w:rsidP="00154FD5">
            <w:pPr>
              <w:pStyle w:val="BodyText"/>
              <w:spacing w:before="6"/>
              <w:ind w:left="0"/>
              <w:jc w:val="center"/>
              <w:rPr>
                <w:b/>
                <w:lang w:val="en-GB"/>
              </w:rPr>
            </w:pPr>
            <w:r w:rsidRPr="006C3A38">
              <w:t>E</w:t>
            </w:r>
          </w:p>
        </w:tc>
        <w:tc>
          <w:tcPr>
            <w:tcW w:w="1559" w:type="dxa"/>
            <w:vAlign w:val="center"/>
          </w:tcPr>
          <w:p w14:paraId="1E67DC18" w14:textId="24D5A3FE" w:rsidR="00154FD5" w:rsidRPr="006C3A38" w:rsidRDefault="00154FD5" w:rsidP="00154FD5">
            <w:pPr>
              <w:pStyle w:val="BodyText"/>
              <w:spacing w:before="6"/>
              <w:ind w:left="0"/>
              <w:jc w:val="center"/>
              <w:rPr>
                <w:b/>
                <w:lang w:val="en-GB"/>
              </w:rPr>
            </w:pPr>
            <w:r>
              <w:t>A/</w:t>
            </w:r>
            <w:r w:rsidRPr="006C3A38">
              <w:t>I</w:t>
            </w:r>
            <w:r>
              <w:t>/R</w:t>
            </w:r>
          </w:p>
        </w:tc>
      </w:tr>
      <w:tr w:rsidR="00154FD5" w:rsidRPr="006C3A38" w14:paraId="5AED9047" w14:textId="77777777" w:rsidTr="0025202A">
        <w:tc>
          <w:tcPr>
            <w:tcW w:w="2207" w:type="dxa"/>
            <w:vMerge/>
          </w:tcPr>
          <w:p w14:paraId="37CE329E" w14:textId="14115C59" w:rsidR="00154FD5" w:rsidRPr="006C3A38" w:rsidRDefault="00154FD5" w:rsidP="00154FD5">
            <w:pPr>
              <w:pStyle w:val="BodyText"/>
              <w:spacing w:before="6"/>
              <w:ind w:left="0"/>
              <w:rPr>
                <w:b/>
                <w:lang w:val="en-GB"/>
              </w:rPr>
            </w:pPr>
          </w:p>
        </w:tc>
        <w:tc>
          <w:tcPr>
            <w:tcW w:w="4881" w:type="dxa"/>
          </w:tcPr>
          <w:p w14:paraId="7C789C08" w14:textId="1913DE79" w:rsidR="00154FD5" w:rsidRPr="006C3A38" w:rsidRDefault="00154FD5" w:rsidP="00154FD5">
            <w:pPr>
              <w:pStyle w:val="BodyText"/>
              <w:numPr>
                <w:ilvl w:val="0"/>
                <w:numId w:val="10"/>
              </w:numPr>
              <w:spacing w:before="6"/>
              <w:rPr>
                <w:b/>
                <w:lang w:val="en-GB"/>
              </w:rPr>
            </w:pPr>
            <w:r w:rsidRPr="00B763AC">
              <w:t>Ability to remain calm and solution-focused under pressure</w:t>
            </w:r>
          </w:p>
        </w:tc>
        <w:tc>
          <w:tcPr>
            <w:tcW w:w="850" w:type="dxa"/>
            <w:vAlign w:val="center"/>
          </w:tcPr>
          <w:p w14:paraId="3A06C76F" w14:textId="138C03C3" w:rsidR="00154FD5" w:rsidRPr="006C3A38" w:rsidRDefault="00154FD5" w:rsidP="00154FD5">
            <w:pPr>
              <w:pStyle w:val="BodyText"/>
              <w:spacing w:before="6"/>
              <w:ind w:left="0"/>
              <w:jc w:val="center"/>
              <w:rPr>
                <w:b/>
                <w:lang w:val="en-GB"/>
              </w:rPr>
            </w:pPr>
            <w:r w:rsidRPr="006C3A38">
              <w:t>E</w:t>
            </w:r>
          </w:p>
        </w:tc>
        <w:tc>
          <w:tcPr>
            <w:tcW w:w="1559" w:type="dxa"/>
            <w:vAlign w:val="center"/>
          </w:tcPr>
          <w:p w14:paraId="311DAFC9" w14:textId="58FC1C3F" w:rsidR="00154FD5" w:rsidRPr="006C3A38" w:rsidRDefault="00154FD5" w:rsidP="00154FD5">
            <w:pPr>
              <w:pStyle w:val="BodyText"/>
              <w:spacing w:before="6"/>
              <w:ind w:left="0"/>
              <w:jc w:val="center"/>
              <w:rPr>
                <w:b/>
                <w:lang w:val="en-GB"/>
              </w:rPr>
            </w:pPr>
            <w:r>
              <w:t>A/</w:t>
            </w:r>
            <w:r w:rsidRPr="006C3A38">
              <w:t>I</w:t>
            </w:r>
            <w:r>
              <w:t>/R</w:t>
            </w:r>
          </w:p>
        </w:tc>
      </w:tr>
      <w:tr w:rsidR="00154FD5" w:rsidRPr="006C3A38" w14:paraId="5F80E7A6" w14:textId="77777777" w:rsidTr="0025202A">
        <w:tc>
          <w:tcPr>
            <w:tcW w:w="2207" w:type="dxa"/>
            <w:vMerge/>
          </w:tcPr>
          <w:p w14:paraId="19156B29" w14:textId="7A766F1B" w:rsidR="00154FD5" w:rsidRPr="006C3A38" w:rsidRDefault="00154FD5" w:rsidP="00154FD5">
            <w:pPr>
              <w:pStyle w:val="BodyText"/>
              <w:spacing w:before="6"/>
              <w:ind w:left="0"/>
              <w:rPr>
                <w:b/>
                <w:lang w:val="en-GB"/>
              </w:rPr>
            </w:pPr>
          </w:p>
        </w:tc>
        <w:tc>
          <w:tcPr>
            <w:tcW w:w="4881" w:type="dxa"/>
          </w:tcPr>
          <w:p w14:paraId="65BCB9D8" w14:textId="2A4A7F41" w:rsidR="00154FD5" w:rsidRPr="006C3A38" w:rsidRDefault="00154FD5" w:rsidP="00154FD5">
            <w:pPr>
              <w:pStyle w:val="BodyText"/>
              <w:numPr>
                <w:ilvl w:val="0"/>
                <w:numId w:val="10"/>
              </w:numPr>
              <w:spacing w:before="6"/>
              <w:rPr>
                <w:b/>
                <w:lang w:val="en-GB"/>
              </w:rPr>
            </w:pPr>
            <w:r w:rsidRPr="00B763AC">
              <w:t xml:space="preserve">Strong </w:t>
            </w:r>
            <w:proofErr w:type="spellStart"/>
            <w:r w:rsidRPr="00B763AC">
              <w:t>organisational</w:t>
            </w:r>
            <w:proofErr w:type="spellEnd"/>
            <w:r w:rsidRPr="00B763AC">
              <w:t xml:space="preserve"> and strategic planning skills</w:t>
            </w:r>
          </w:p>
        </w:tc>
        <w:tc>
          <w:tcPr>
            <w:tcW w:w="850" w:type="dxa"/>
            <w:vAlign w:val="center"/>
          </w:tcPr>
          <w:p w14:paraId="14327349" w14:textId="4F2F4F32" w:rsidR="00154FD5" w:rsidRPr="006C3A38" w:rsidRDefault="00154FD5" w:rsidP="00154FD5">
            <w:pPr>
              <w:pStyle w:val="BodyText"/>
              <w:spacing w:before="6"/>
              <w:ind w:left="0"/>
              <w:jc w:val="center"/>
              <w:rPr>
                <w:b/>
                <w:lang w:val="en-GB"/>
              </w:rPr>
            </w:pPr>
            <w:r w:rsidRPr="006C3A38">
              <w:t>E</w:t>
            </w:r>
          </w:p>
        </w:tc>
        <w:tc>
          <w:tcPr>
            <w:tcW w:w="1559" w:type="dxa"/>
            <w:vAlign w:val="center"/>
          </w:tcPr>
          <w:p w14:paraId="6E7D7F13" w14:textId="2BF0ECC3" w:rsidR="00154FD5" w:rsidRPr="006C3A38" w:rsidRDefault="00154FD5" w:rsidP="00154FD5">
            <w:pPr>
              <w:pStyle w:val="BodyText"/>
              <w:spacing w:before="6"/>
              <w:ind w:left="0"/>
              <w:jc w:val="center"/>
              <w:rPr>
                <w:b/>
                <w:lang w:val="en-GB"/>
              </w:rPr>
            </w:pPr>
            <w:r>
              <w:t>A/</w:t>
            </w:r>
            <w:r w:rsidRPr="006C3A38">
              <w:t>I</w:t>
            </w:r>
            <w:r>
              <w:t>/R</w:t>
            </w:r>
          </w:p>
        </w:tc>
      </w:tr>
      <w:tr w:rsidR="00154FD5" w:rsidRPr="006C3A38" w14:paraId="50EF306C" w14:textId="77777777" w:rsidTr="0025202A">
        <w:tc>
          <w:tcPr>
            <w:tcW w:w="2207" w:type="dxa"/>
            <w:vMerge/>
          </w:tcPr>
          <w:p w14:paraId="2BB8790A" w14:textId="77777777" w:rsidR="00154FD5" w:rsidRPr="006C3A38" w:rsidRDefault="00154FD5" w:rsidP="00154FD5">
            <w:pPr>
              <w:pStyle w:val="BodyText"/>
              <w:spacing w:before="6"/>
              <w:ind w:left="0"/>
              <w:rPr>
                <w:b/>
                <w:lang w:val="en-GB"/>
              </w:rPr>
            </w:pPr>
          </w:p>
        </w:tc>
        <w:tc>
          <w:tcPr>
            <w:tcW w:w="4881" w:type="dxa"/>
          </w:tcPr>
          <w:p w14:paraId="5F08501E" w14:textId="0700BC67" w:rsidR="00154FD5" w:rsidRPr="006C3A38" w:rsidRDefault="00154FD5" w:rsidP="00154FD5">
            <w:pPr>
              <w:pStyle w:val="BodyText"/>
              <w:numPr>
                <w:ilvl w:val="0"/>
                <w:numId w:val="10"/>
              </w:numPr>
              <w:spacing w:before="6"/>
            </w:pPr>
            <w:r w:rsidRPr="00B763AC">
              <w:t xml:space="preserve">Ability to </w:t>
            </w:r>
            <w:proofErr w:type="spellStart"/>
            <w:r w:rsidRPr="00B763AC">
              <w:t>analyse</w:t>
            </w:r>
            <w:proofErr w:type="spellEnd"/>
            <w:r w:rsidRPr="00B763AC">
              <w:t xml:space="preserve"> information and make informed decisions</w:t>
            </w:r>
          </w:p>
        </w:tc>
        <w:tc>
          <w:tcPr>
            <w:tcW w:w="850" w:type="dxa"/>
            <w:vAlign w:val="center"/>
          </w:tcPr>
          <w:p w14:paraId="5CF686C8" w14:textId="183BE7F1" w:rsidR="00154FD5" w:rsidRPr="006C3A38" w:rsidRDefault="00154FD5" w:rsidP="00154FD5">
            <w:pPr>
              <w:pStyle w:val="BodyText"/>
              <w:spacing w:before="6"/>
              <w:ind w:left="0"/>
              <w:jc w:val="center"/>
            </w:pPr>
            <w:r w:rsidRPr="006C3A38">
              <w:t>E</w:t>
            </w:r>
          </w:p>
        </w:tc>
        <w:tc>
          <w:tcPr>
            <w:tcW w:w="1559" w:type="dxa"/>
            <w:vAlign w:val="center"/>
          </w:tcPr>
          <w:p w14:paraId="789D9878" w14:textId="2CDDDF01" w:rsidR="00154FD5" w:rsidRPr="006C3A38" w:rsidRDefault="00154FD5" w:rsidP="00154FD5">
            <w:pPr>
              <w:pStyle w:val="BodyText"/>
              <w:spacing w:before="6"/>
              <w:ind w:left="0"/>
              <w:jc w:val="center"/>
            </w:pPr>
            <w:r>
              <w:t>A/</w:t>
            </w:r>
            <w:r w:rsidRPr="006C3A38">
              <w:t>I</w:t>
            </w:r>
            <w:r>
              <w:t>/R</w:t>
            </w:r>
          </w:p>
        </w:tc>
      </w:tr>
      <w:tr w:rsidR="00154FD5" w:rsidRPr="006C3A38" w14:paraId="108872B4" w14:textId="77777777" w:rsidTr="0025202A">
        <w:tc>
          <w:tcPr>
            <w:tcW w:w="2207" w:type="dxa"/>
            <w:vMerge/>
          </w:tcPr>
          <w:p w14:paraId="391F36A4" w14:textId="77777777" w:rsidR="00154FD5" w:rsidRPr="006C3A38" w:rsidRDefault="00154FD5" w:rsidP="00154FD5">
            <w:pPr>
              <w:pStyle w:val="BodyText"/>
              <w:spacing w:before="6"/>
              <w:ind w:left="0"/>
              <w:rPr>
                <w:b/>
                <w:lang w:val="en-GB"/>
              </w:rPr>
            </w:pPr>
          </w:p>
        </w:tc>
        <w:tc>
          <w:tcPr>
            <w:tcW w:w="4881" w:type="dxa"/>
          </w:tcPr>
          <w:p w14:paraId="7D7FF5FC" w14:textId="42488273" w:rsidR="00154FD5" w:rsidRPr="006C3A38" w:rsidRDefault="00154FD5" w:rsidP="00154FD5">
            <w:pPr>
              <w:pStyle w:val="BodyText"/>
              <w:numPr>
                <w:ilvl w:val="0"/>
                <w:numId w:val="10"/>
              </w:numPr>
              <w:spacing w:before="6"/>
            </w:pPr>
            <w:r w:rsidRPr="00B763AC">
              <w:t>Commitment to high expectations and continuous improvement</w:t>
            </w:r>
          </w:p>
        </w:tc>
        <w:tc>
          <w:tcPr>
            <w:tcW w:w="850" w:type="dxa"/>
            <w:vAlign w:val="center"/>
          </w:tcPr>
          <w:p w14:paraId="310CBE88" w14:textId="4AF5CD66" w:rsidR="00154FD5" w:rsidRPr="006C3A38" w:rsidRDefault="00154FD5" w:rsidP="00154FD5">
            <w:pPr>
              <w:pStyle w:val="BodyText"/>
              <w:spacing w:before="6"/>
              <w:ind w:left="0"/>
              <w:jc w:val="center"/>
            </w:pPr>
            <w:r w:rsidRPr="006C3A38">
              <w:t>E</w:t>
            </w:r>
          </w:p>
        </w:tc>
        <w:tc>
          <w:tcPr>
            <w:tcW w:w="1559" w:type="dxa"/>
            <w:vAlign w:val="center"/>
          </w:tcPr>
          <w:p w14:paraId="50F63628" w14:textId="5A383CEE" w:rsidR="00154FD5" w:rsidRPr="006C3A38" w:rsidRDefault="00154FD5" w:rsidP="00154FD5">
            <w:pPr>
              <w:pStyle w:val="BodyText"/>
              <w:spacing w:before="6"/>
              <w:ind w:left="0"/>
              <w:jc w:val="center"/>
            </w:pPr>
            <w:r>
              <w:t>A/</w:t>
            </w:r>
            <w:r w:rsidRPr="006C3A38">
              <w:t>I</w:t>
            </w:r>
            <w:r>
              <w:t>/R</w:t>
            </w:r>
          </w:p>
        </w:tc>
      </w:tr>
      <w:tr w:rsidR="00154FD5" w:rsidRPr="006C3A38" w14:paraId="1A9E808A" w14:textId="77777777" w:rsidTr="0025202A">
        <w:tc>
          <w:tcPr>
            <w:tcW w:w="2207" w:type="dxa"/>
            <w:vMerge/>
          </w:tcPr>
          <w:p w14:paraId="5DA51285" w14:textId="77777777" w:rsidR="00154FD5" w:rsidRPr="006C3A38" w:rsidRDefault="00154FD5" w:rsidP="00154FD5">
            <w:pPr>
              <w:pStyle w:val="BodyText"/>
              <w:spacing w:before="6"/>
              <w:ind w:left="0"/>
              <w:rPr>
                <w:b/>
                <w:lang w:val="en-GB"/>
              </w:rPr>
            </w:pPr>
          </w:p>
        </w:tc>
        <w:tc>
          <w:tcPr>
            <w:tcW w:w="4881" w:type="dxa"/>
          </w:tcPr>
          <w:p w14:paraId="20C45BD3" w14:textId="72C1571B" w:rsidR="00154FD5" w:rsidRPr="006C3A38" w:rsidRDefault="00154FD5" w:rsidP="00154FD5">
            <w:pPr>
              <w:pStyle w:val="BodyText"/>
              <w:numPr>
                <w:ilvl w:val="0"/>
                <w:numId w:val="10"/>
              </w:numPr>
              <w:spacing w:before="6"/>
            </w:pPr>
            <w:r w:rsidRPr="00B763AC">
              <w:t>Commitment to safeguarding, equality and continuous improvement</w:t>
            </w:r>
          </w:p>
        </w:tc>
        <w:tc>
          <w:tcPr>
            <w:tcW w:w="850" w:type="dxa"/>
            <w:vAlign w:val="center"/>
          </w:tcPr>
          <w:p w14:paraId="28036986" w14:textId="52D5B153" w:rsidR="00154FD5" w:rsidRPr="006C3A38" w:rsidRDefault="00154FD5" w:rsidP="00154FD5">
            <w:pPr>
              <w:pStyle w:val="BodyText"/>
              <w:spacing w:before="6"/>
              <w:ind w:left="0"/>
              <w:jc w:val="center"/>
            </w:pPr>
            <w:r w:rsidRPr="006C3A38">
              <w:t>E</w:t>
            </w:r>
          </w:p>
        </w:tc>
        <w:tc>
          <w:tcPr>
            <w:tcW w:w="1559" w:type="dxa"/>
            <w:vAlign w:val="center"/>
          </w:tcPr>
          <w:p w14:paraId="25F3F22D" w14:textId="4CAEA148" w:rsidR="00154FD5" w:rsidRPr="006C3A38" w:rsidRDefault="00154FD5" w:rsidP="00154FD5">
            <w:pPr>
              <w:pStyle w:val="BodyText"/>
              <w:spacing w:before="6"/>
              <w:ind w:left="0"/>
              <w:jc w:val="center"/>
            </w:pPr>
            <w:r>
              <w:t>A/</w:t>
            </w:r>
            <w:r w:rsidRPr="006C3A38">
              <w:t>I</w:t>
            </w:r>
            <w:r>
              <w:t>/R</w:t>
            </w:r>
          </w:p>
        </w:tc>
      </w:tr>
      <w:tr w:rsidR="00154FD5" w:rsidRPr="006C3A38" w14:paraId="5D8BFB93" w14:textId="77777777" w:rsidTr="0025202A">
        <w:tc>
          <w:tcPr>
            <w:tcW w:w="2207" w:type="dxa"/>
            <w:vMerge/>
          </w:tcPr>
          <w:p w14:paraId="4DB5FFF4" w14:textId="77777777" w:rsidR="00154FD5" w:rsidRPr="006C3A38" w:rsidRDefault="00154FD5" w:rsidP="00154FD5">
            <w:pPr>
              <w:pStyle w:val="BodyText"/>
              <w:spacing w:before="6"/>
              <w:ind w:left="0"/>
              <w:rPr>
                <w:b/>
                <w:lang w:val="en-GB"/>
              </w:rPr>
            </w:pPr>
          </w:p>
        </w:tc>
        <w:tc>
          <w:tcPr>
            <w:tcW w:w="4881" w:type="dxa"/>
          </w:tcPr>
          <w:p w14:paraId="5A291AF7" w14:textId="7E37A522" w:rsidR="00154FD5" w:rsidRPr="006C3A38" w:rsidRDefault="00154FD5" w:rsidP="00154FD5">
            <w:pPr>
              <w:pStyle w:val="BodyText"/>
              <w:numPr>
                <w:ilvl w:val="0"/>
                <w:numId w:val="10"/>
              </w:numPr>
              <w:spacing w:before="6"/>
            </w:pPr>
            <w:r w:rsidRPr="00B763AC">
              <w:t>Ability to lead change effectively across teams</w:t>
            </w:r>
          </w:p>
        </w:tc>
        <w:tc>
          <w:tcPr>
            <w:tcW w:w="850" w:type="dxa"/>
            <w:vAlign w:val="center"/>
          </w:tcPr>
          <w:p w14:paraId="75FC6213" w14:textId="091EE7FE" w:rsidR="00154FD5" w:rsidRPr="006C3A38" w:rsidRDefault="00154FD5" w:rsidP="00154FD5">
            <w:pPr>
              <w:pStyle w:val="BodyText"/>
              <w:spacing w:before="6"/>
              <w:ind w:left="0"/>
              <w:jc w:val="center"/>
            </w:pPr>
            <w:r>
              <w:t>D</w:t>
            </w:r>
          </w:p>
        </w:tc>
        <w:tc>
          <w:tcPr>
            <w:tcW w:w="1559" w:type="dxa"/>
            <w:vAlign w:val="center"/>
          </w:tcPr>
          <w:p w14:paraId="6E4B65C4" w14:textId="790F00FB" w:rsidR="00154FD5" w:rsidRPr="006C3A38" w:rsidRDefault="00154FD5" w:rsidP="00154FD5">
            <w:pPr>
              <w:pStyle w:val="BodyText"/>
              <w:spacing w:before="6"/>
              <w:ind w:left="0"/>
              <w:jc w:val="center"/>
            </w:pPr>
            <w:r>
              <w:t>A/</w:t>
            </w:r>
            <w:r w:rsidRPr="006C3A38">
              <w:t>I</w:t>
            </w:r>
            <w:r>
              <w:t>/R</w:t>
            </w:r>
          </w:p>
        </w:tc>
      </w:tr>
      <w:tr w:rsidR="00154FD5" w:rsidRPr="006C3A38" w14:paraId="4A57B4AA" w14:textId="77777777" w:rsidTr="0025202A">
        <w:tc>
          <w:tcPr>
            <w:tcW w:w="2207" w:type="dxa"/>
            <w:vMerge/>
          </w:tcPr>
          <w:p w14:paraId="5E3F1B7B" w14:textId="77777777" w:rsidR="00154FD5" w:rsidRPr="006C3A38" w:rsidRDefault="00154FD5" w:rsidP="00154FD5">
            <w:pPr>
              <w:pStyle w:val="BodyText"/>
              <w:spacing w:before="6"/>
              <w:ind w:left="0"/>
              <w:rPr>
                <w:b/>
                <w:lang w:val="en-GB"/>
              </w:rPr>
            </w:pPr>
          </w:p>
        </w:tc>
        <w:tc>
          <w:tcPr>
            <w:tcW w:w="4881" w:type="dxa"/>
          </w:tcPr>
          <w:p w14:paraId="360E18CC" w14:textId="37C71325" w:rsidR="00154FD5" w:rsidRPr="006C3A38" w:rsidRDefault="00154FD5" w:rsidP="00154FD5">
            <w:pPr>
              <w:pStyle w:val="BodyText"/>
              <w:numPr>
                <w:ilvl w:val="0"/>
                <w:numId w:val="10"/>
              </w:numPr>
              <w:spacing w:before="6"/>
            </w:pPr>
            <w:r w:rsidRPr="00B763AC">
              <w:t>Experience of partnership working with external agencies</w:t>
            </w:r>
          </w:p>
        </w:tc>
        <w:tc>
          <w:tcPr>
            <w:tcW w:w="850" w:type="dxa"/>
            <w:vAlign w:val="center"/>
          </w:tcPr>
          <w:p w14:paraId="55DA1F27" w14:textId="6565B007" w:rsidR="00154FD5" w:rsidRPr="006C3A38" w:rsidRDefault="00154FD5" w:rsidP="00154FD5">
            <w:pPr>
              <w:pStyle w:val="BodyText"/>
              <w:spacing w:before="6"/>
              <w:ind w:left="0"/>
              <w:jc w:val="center"/>
            </w:pPr>
            <w:r>
              <w:t>D</w:t>
            </w:r>
          </w:p>
        </w:tc>
        <w:tc>
          <w:tcPr>
            <w:tcW w:w="1559" w:type="dxa"/>
            <w:vAlign w:val="center"/>
          </w:tcPr>
          <w:p w14:paraId="2BE9FB3A" w14:textId="5DCA655D" w:rsidR="00154FD5" w:rsidRPr="006C3A38" w:rsidRDefault="00154FD5" w:rsidP="00154FD5">
            <w:pPr>
              <w:pStyle w:val="BodyText"/>
              <w:spacing w:before="6"/>
              <w:ind w:left="0"/>
              <w:jc w:val="center"/>
            </w:pPr>
            <w:r>
              <w:t>A/</w:t>
            </w:r>
            <w:r w:rsidRPr="006C3A38">
              <w:t>I</w:t>
            </w:r>
            <w:r>
              <w:t>/R</w:t>
            </w:r>
          </w:p>
        </w:tc>
      </w:tr>
      <w:tr w:rsidR="00154FD5" w:rsidRPr="006C3A38" w14:paraId="4E03B9FB" w14:textId="77777777" w:rsidTr="00CF17EA">
        <w:tc>
          <w:tcPr>
            <w:tcW w:w="2207" w:type="dxa"/>
            <w:vMerge w:val="restart"/>
            <w:vAlign w:val="center"/>
          </w:tcPr>
          <w:p w14:paraId="2ECBBA5A" w14:textId="172754C5" w:rsidR="00154FD5" w:rsidRPr="006C3A38" w:rsidRDefault="00154FD5" w:rsidP="00154FD5">
            <w:pPr>
              <w:pStyle w:val="BodyText"/>
              <w:spacing w:before="6"/>
              <w:ind w:left="0"/>
              <w:jc w:val="center"/>
              <w:rPr>
                <w:bCs/>
                <w:lang w:val="en-GB"/>
              </w:rPr>
            </w:pPr>
            <w:r w:rsidRPr="006C3A38">
              <w:rPr>
                <w:bCs/>
                <w:lang w:val="en-GB"/>
              </w:rPr>
              <w:t>Other</w:t>
            </w:r>
          </w:p>
        </w:tc>
        <w:tc>
          <w:tcPr>
            <w:tcW w:w="4881" w:type="dxa"/>
          </w:tcPr>
          <w:p w14:paraId="58B8DB1F" w14:textId="3A3B60FF" w:rsidR="00154FD5" w:rsidRPr="006C3A38" w:rsidRDefault="00154FD5" w:rsidP="00154FD5">
            <w:pPr>
              <w:pStyle w:val="BodyText"/>
              <w:numPr>
                <w:ilvl w:val="0"/>
                <w:numId w:val="10"/>
              </w:numPr>
              <w:spacing w:before="6"/>
              <w:rPr>
                <w:b/>
                <w:lang w:val="en-GB"/>
              </w:rPr>
            </w:pPr>
            <w:r w:rsidRPr="00580DD7">
              <w:t>Ability to undertake appropriate positive handling training</w:t>
            </w:r>
          </w:p>
        </w:tc>
        <w:tc>
          <w:tcPr>
            <w:tcW w:w="850" w:type="dxa"/>
            <w:vAlign w:val="center"/>
          </w:tcPr>
          <w:p w14:paraId="46BB1897" w14:textId="3D6BBA9E" w:rsidR="00154FD5" w:rsidRPr="006C3A38" w:rsidRDefault="00154FD5" w:rsidP="00154FD5">
            <w:pPr>
              <w:pStyle w:val="BodyText"/>
              <w:spacing w:before="6"/>
              <w:ind w:left="0"/>
              <w:jc w:val="center"/>
              <w:rPr>
                <w:b/>
                <w:lang w:val="en-GB"/>
              </w:rPr>
            </w:pPr>
            <w:r w:rsidRPr="006C3A38">
              <w:t>E</w:t>
            </w:r>
          </w:p>
        </w:tc>
        <w:tc>
          <w:tcPr>
            <w:tcW w:w="1559" w:type="dxa"/>
            <w:vAlign w:val="center"/>
          </w:tcPr>
          <w:p w14:paraId="12AB3B04" w14:textId="6BF88312" w:rsidR="00154FD5" w:rsidRPr="006C3A38" w:rsidRDefault="00154FD5" w:rsidP="00154FD5">
            <w:pPr>
              <w:pStyle w:val="BodyText"/>
              <w:spacing w:before="6"/>
              <w:ind w:left="0"/>
              <w:jc w:val="center"/>
              <w:rPr>
                <w:b/>
                <w:lang w:val="en-GB"/>
              </w:rPr>
            </w:pPr>
            <w:r w:rsidRPr="006C3A38">
              <w:t>I</w:t>
            </w:r>
          </w:p>
        </w:tc>
      </w:tr>
      <w:tr w:rsidR="00154FD5" w:rsidRPr="006C3A38" w14:paraId="52FD7E3A" w14:textId="77777777" w:rsidTr="00CF17EA">
        <w:tc>
          <w:tcPr>
            <w:tcW w:w="2207" w:type="dxa"/>
            <w:vMerge/>
          </w:tcPr>
          <w:p w14:paraId="2647B80B" w14:textId="77777777" w:rsidR="00154FD5" w:rsidRPr="006C3A38" w:rsidRDefault="00154FD5" w:rsidP="00154FD5">
            <w:pPr>
              <w:pStyle w:val="BodyText"/>
              <w:spacing w:before="6"/>
              <w:ind w:left="0"/>
              <w:rPr>
                <w:b/>
                <w:lang w:val="en-GB"/>
              </w:rPr>
            </w:pPr>
          </w:p>
        </w:tc>
        <w:tc>
          <w:tcPr>
            <w:tcW w:w="4881" w:type="dxa"/>
          </w:tcPr>
          <w:p w14:paraId="286C3897" w14:textId="1304E6F7" w:rsidR="00154FD5" w:rsidRPr="006C3A38" w:rsidRDefault="00154FD5" w:rsidP="00154FD5">
            <w:pPr>
              <w:pStyle w:val="BodyText"/>
              <w:numPr>
                <w:ilvl w:val="0"/>
                <w:numId w:val="10"/>
              </w:numPr>
              <w:spacing w:before="6"/>
              <w:rPr>
                <w:b/>
                <w:lang w:val="en-GB"/>
              </w:rPr>
            </w:pPr>
            <w:r w:rsidRPr="00580DD7">
              <w:t>Willingness to undertake duties outside normal working hours where necessary</w:t>
            </w:r>
          </w:p>
        </w:tc>
        <w:tc>
          <w:tcPr>
            <w:tcW w:w="850" w:type="dxa"/>
            <w:vAlign w:val="center"/>
          </w:tcPr>
          <w:p w14:paraId="5AC3D457" w14:textId="48D736C1" w:rsidR="00154FD5" w:rsidRPr="006C3A38" w:rsidRDefault="00154FD5" w:rsidP="00154FD5">
            <w:pPr>
              <w:pStyle w:val="BodyText"/>
              <w:spacing w:before="6"/>
              <w:ind w:left="0"/>
              <w:jc w:val="center"/>
              <w:rPr>
                <w:b/>
                <w:lang w:val="en-GB"/>
              </w:rPr>
            </w:pPr>
            <w:r w:rsidRPr="006C3A38">
              <w:t>E</w:t>
            </w:r>
          </w:p>
        </w:tc>
        <w:tc>
          <w:tcPr>
            <w:tcW w:w="1559" w:type="dxa"/>
            <w:vAlign w:val="center"/>
          </w:tcPr>
          <w:p w14:paraId="25B6057E" w14:textId="0B28712B" w:rsidR="00154FD5" w:rsidRPr="006C3A38" w:rsidRDefault="00154FD5" w:rsidP="00154FD5">
            <w:pPr>
              <w:pStyle w:val="BodyText"/>
              <w:spacing w:before="6"/>
              <w:ind w:left="0"/>
              <w:jc w:val="center"/>
              <w:rPr>
                <w:b/>
                <w:lang w:val="en-GB"/>
              </w:rPr>
            </w:pPr>
            <w:r w:rsidRPr="006C3A38">
              <w:t>I</w:t>
            </w:r>
          </w:p>
        </w:tc>
      </w:tr>
      <w:tr w:rsidR="00154FD5" w:rsidRPr="006C3A38" w14:paraId="12C23438" w14:textId="77777777" w:rsidTr="00CF17EA">
        <w:tc>
          <w:tcPr>
            <w:tcW w:w="2207" w:type="dxa"/>
            <w:vMerge/>
          </w:tcPr>
          <w:p w14:paraId="6524A420" w14:textId="77777777" w:rsidR="00154FD5" w:rsidRPr="006C3A38" w:rsidRDefault="00154FD5" w:rsidP="00154FD5">
            <w:pPr>
              <w:pStyle w:val="BodyText"/>
              <w:spacing w:before="6"/>
              <w:ind w:left="0"/>
              <w:rPr>
                <w:b/>
                <w:lang w:val="en-GB"/>
              </w:rPr>
            </w:pPr>
          </w:p>
        </w:tc>
        <w:tc>
          <w:tcPr>
            <w:tcW w:w="4881" w:type="dxa"/>
          </w:tcPr>
          <w:p w14:paraId="49B95197" w14:textId="3E1D3A6B" w:rsidR="00154FD5" w:rsidRPr="006C3A38" w:rsidRDefault="00154FD5" w:rsidP="00154FD5">
            <w:pPr>
              <w:pStyle w:val="BodyText"/>
              <w:numPr>
                <w:ilvl w:val="0"/>
                <w:numId w:val="10"/>
              </w:numPr>
              <w:spacing w:before="6"/>
            </w:pPr>
            <w:r w:rsidRPr="00580DD7">
              <w:t>Ability to travel across Trust sites where required</w:t>
            </w:r>
          </w:p>
        </w:tc>
        <w:tc>
          <w:tcPr>
            <w:tcW w:w="850" w:type="dxa"/>
            <w:vAlign w:val="center"/>
          </w:tcPr>
          <w:p w14:paraId="657BF242" w14:textId="7984083B" w:rsidR="00154FD5" w:rsidRPr="006C3A38" w:rsidRDefault="00154FD5" w:rsidP="00154FD5">
            <w:pPr>
              <w:pStyle w:val="BodyText"/>
              <w:spacing w:before="6"/>
              <w:ind w:left="0"/>
              <w:jc w:val="center"/>
            </w:pPr>
            <w:r w:rsidRPr="006C3A38">
              <w:t>E</w:t>
            </w:r>
          </w:p>
        </w:tc>
        <w:tc>
          <w:tcPr>
            <w:tcW w:w="1559" w:type="dxa"/>
            <w:vAlign w:val="center"/>
          </w:tcPr>
          <w:p w14:paraId="5F09B719" w14:textId="1692E071" w:rsidR="00154FD5" w:rsidRPr="006C3A38" w:rsidRDefault="00154FD5" w:rsidP="00154FD5">
            <w:pPr>
              <w:pStyle w:val="BodyText"/>
              <w:spacing w:before="6"/>
              <w:ind w:left="0"/>
              <w:jc w:val="center"/>
            </w:pPr>
            <w:r w:rsidRPr="006C3A38">
              <w:t>I</w:t>
            </w:r>
          </w:p>
        </w:tc>
      </w:tr>
    </w:tbl>
    <w:p w14:paraId="523D7B35" w14:textId="77777777" w:rsidR="004C3785" w:rsidRPr="004C3785" w:rsidRDefault="004C3785" w:rsidP="004C3785">
      <w:pPr>
        <w:pStyle w:val="BodyText"/>
        <w:spacing w:before="3"/>
        <w:ind w:left="0"/>
        <w:rPr>
          <w:b/>
          <w:sz w:val="22"/>
          <w:szCs w:val="22"/>
          <w:lang w:val="en-GB"/>
        </w:rPr>
      </w:pPr>
    </w:p>
    <w:p w14:paraId="3683ED76" w14:textId="77777777" w:rsidR="00465794" w:rsidRDefault="00465794" w:rsidP="00465794">
      <w:pPr>
        <w:rPr>
          <w:color w:val="000000" w:themeColor="text1"/>
          <w:lang w:val="en-GB"/>
        </w:rPr>
      </w:pPr>
    </w:p>
    <w:p w14:paraId="5C87069A" w14:textId="77777777" w:rsidR="006C3A38" w:rsidRPr="004E1307" w:rsidRDefault="006C3A38" w:rsidP="006C3A38">
      <w:pPr>
        <w:pStyle w:val="NoSpacing"/>
        <w:jc w:val="both"/>
        <w:rPr>
          <w:color w:val="000000" w:themeColor="text1"/>
        </w:rPr>
      </w:pPr>
      <w:r w:rsidRPr="004E1307">
        <w:t>Stephenson MK Trust is committed to safeguarding and promoting the welfare of children and young people and expects all staff and volunteers to share this commitment. This post is subject to an enhanced Disclosure and Barring Service (DBS) check, satisfactory references, and other pre-employment checks in line with statutory guidance, including KCSIE. We are an equal opportunities employer and welcome applications from all suitably qualified candidates.</w:t>
      </w:r>
    </w:p>
    <w:p w14:paraId="7A8BB40B" w14:textId="77777777" w:rsidR="006C3A38" w:rsidRDefault="006C3A38" w:rsidP="00465794">
      <w:pPr>
        <w:rPr>
          <w:color w:val="000000" w:themeColor="text1"/>
          <w:lang w:val="en-GB"/>
        </w:rPr>
      </w:pPr>
    </w:p>
    <w:p w14:paraId="578936A4" w14:textId="77777777" w:rsidR="00154FD5" w:rsidRPr="00B342B1" w:rsidRDefault="00154FD5" w:rsidP="00154FD5">
      <w:r w:rsidRPr="00B342B1">
        <w:t xml:space="preserve">This job description is not intended to be exhaustive and may be amended in consultation with the postholder to </w:t>
      </w:r>
      <w:proofErr w:type="gramStart"/>
      <w:r w:rsidRPr="00B342B1">
        <w:t>reflect</w:t>
      </w:r>
      <w:proofErr w:type="gramEnd"/>
      <w:r w:rsidRPr="00B342B1">
        <w:t xml:space="preserve"> the changing needs of the academy and Trust.</w:t>
      </w:r>
    </w:p>
    <w:p w14:paraId="040BE628" w14:textId="77777777" w:rsidR="00154FD5" w:rsidRPr="00465794" w:rsidRDefault="00154FD5" w:rsidP="00465794">
      <w:pPr>
        <w:rPr>
          <w:color w:val="000000" w:themeColor="text1"/>
          <w:lang w:val="en-GB"/>
        </w:rPr>
      </w:pPr>
    </w:p>
    <w:sectPr w:rsidR="00154FD5" w:rsidRPr="00465794" w:rsidSect="004C3785">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5FA5"/>
    <w:multiLevelType w:val="multilevel"/>
    <w:tmpl w:val="03F0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B55FF"/>
    <w:multiLevelType w:val="multilevel"/>
    <w:tmpl w:val="C90C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B479A"/>
    <w:multiLevelType w:val="multilevel"/>
    <w:tmpl w:val="03F0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D4B75"/>
    <w:multiLevelType w:val="multilevel"/>
    <w:tmpl w:val="FFFC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A52DB"/>
    <w:multiLevelType w:val="multilevel"/>
    <w:tmpl w:val="CD40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A3CD8"/>
    <w:multiLevelType w:val="multilevel"/>
    <w:tmpl w:val="B3DA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205E68"/>
    <w:multiLevelType w:val="multilevel"/>
    <w:tmpl w:val="FEBA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953D2A"/>
    <w:multiLevelType w:val="multilevel"/>
    <w:tmpl w:val="4F1A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C83099"/>
    <w:multiLevelType w:val="multilevel"/>
    <w:tmpl w:val="4802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677CAC"/>
    <w:multiLevelType w:val="multilevel"/>
    <w:tmpl w:val="4676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9D275A"/>
    <w:multiLevelType w:val="multilevel"/>
    <w:tmpl w:val="D98C8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8E26C5"/>
    <w:multiLevelType w:val="multilevel"/>
    <w:tmpl w:val="03F0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130BD3"/>
    <w:multiLevelType w:val="hybridMultilevel"/>
    <w:tmpl w:val="EB76C1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642D53"/>
    <w:multiLevelType w:val="multilevel"/>
    <w:tmpl w:val="1CB2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256631"/>
    <w:multiLevelType w:val="multilevel"/>
    <w:tmpl w:val="4C86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1F7A14"/>
    <w:multiLevelType w:val="multilevel"/>
    <w:tmpl w:val="03F0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D12694"/>
    <w:multiLevelType w:val="multilevel"/>
    <w:tmpl w:val="60D4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107A78"/>
    <w:multiLevelType w:val="multilevel"/>
    <w:tmpl w:val="33E6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723B85"/>
    <w:multiLevelType w:val="multilevel"/>
    <w:tmpl w:val="03F0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5F165B"/>
    <w:multiLevelType w:val="hybridMultilevel"/>
    <w:tmpl w:val="B6542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470E52"/>
    <w:multiLevelType w:val="multilevel"/>
    <w:tmpl w:val="2CFA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6B3427"/>
    <w:multiLevelType w:val="multilevel"/>
    <w:tmpl w:val="FC3A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A76E59"/>
    <w:multiLevelType w:val="multilevel"/>
    <w:tmpl w:val="03F0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2A6B1A"/>
    <w:multiLevelType w:val="hybridMultilevel"/>
    <w:tmpl w:val="187EE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AA65C2"/>
    <w:multiLevelType w:val="multilevel"/>
    <w:tmpl w:val="37DC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2219660">
    <w:abstractNumId w:val="5"/>
  </w:num>
  <w:num w:numId="2" w16cid:durableId="762840881">
    <w:abstractNumId w:val="20"/>
  </w:num>
  <w:num w:numId="3" w16cid:durableId="667707265">
    <w:abstractNumId w:val="6"/>
  </w:num>
  <w:num w:numId="4" w16cid:durableId="619338409">
    <w:abstractNumId w:val="1"/>
  </w:num>
  <w:num w:numId="5" w16cid:durableId="662856094">
    <w:abstractNumId w:val="17"/>
  </w:num>
  <w:num w:numId="6" w16cid:durableId="441194273">
    <w:abstractNumId w:val="14"/>
  </w:num>
  <w:num w:numId="7" w16cid:durableId="76903326">
    <w:abstractNumId w:val="24"/>
  </w:num>
  <w:num w:numId="8" w16cid:durableId="1626692040">
    <w:abstractNumId w:val="13"/>
  </w:num>
  <w:num w:numId="9" w16cid:durableId="2018652751">
    <w:abstractNumId w:val="10"/>
  </w:num>
  <w:num w:numId="10" w16cid:durableId="324751275">
    <w:abstractNumId w:val="12"/>
  </w:num>
  <w:num w:numId="11" w16cid:durableId="1631479273">
    <w:abstractNumId w:val="9"/>
  </w:num>
  <w:num w:numId="12" w16cid:durableId="1637640356">
    <w:abstractNumId w:val="21"/>
  </w:num>
  <w:num w:numId="13" w16cid:durableId="1518928051">
    <w:abstractNumId w:val="11"/>
  </w:num>
  <w:num w:numId="14" w16cid:durableId="991710710">
    <w:abstractNumId w:val="3"/>
  </w:num>
  <w:num w:numId="15" w16cid:durableId="1724870120">
    <w:abstractNumId w:val="4"/>
  </w:num>
  <w:num w:numId="16" w16cid:durableId="2143187940">
    <w:abstractNumId w:val="8"/>
  </w:num>
  <w:num w:numId="17" w16cid:durableId="2056855213">
    <w:abstractNumId w:val="16"/>
  </w:num>
  <w:num w:numId="18" w16cid:durableId="1521431374">
    <w:abstractNumId w:val="19"/>
  </w:num>
  <w:num w:numId="19" w16cid:durableId="983044966">
    <w:abstractNumId w:val="23"/>
  </w:num>
  <w:num w:numId="20" w16cid:durableId="1684163842">
    <w:abstractNumId w:val="0"/>
  </w:num>
  <w:num w:numId="21" w16cid:durableId="849294355">
    <w:abstractNumId w:val="2"/>
  </w:num>
  <w:num w:numId="22" w16cid:durableId="1729721319">
    <w:abstractNumId w:val="15"/>
  </w:num>
  <w:num w:numId="23" w16cid:durableId="984622218">
    <w:abstractNumId w:val="22"/>
  </w:num>
  <w:num w:numId="24" w16cid:durableId="1618102058">
    <w:abstractNumId w:val="18"/>
  </w:num>
  <w:num w:numId="25" w16cid:durableId="193288342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785"/>
    <w:rsid w:val="000F6A34"/>
    <w:rsid w:val="001156A4"/>
    <w:rsid w:val="00154FD5"/>
    <w:rsid w:val="00465794"/>
    <w:rsid w:val="004C3785"/>
    <w:rsid w:val="005D355E"/>
    <w:rsid w:val="006B038C"/>
    <w:rsid w:val="006C3A38"/>
    <w:rsid w:val="006F08CC"/>
    <w:rsid w:val="00981447"/>
    <w:rsid w:val="009B2401"/>
    <w:rsid w:val="009F7F7F"/>
    <w:rsid w:val="00A40CAC"/>
    <w:rsid w:val="00B66E63"/>
    <w:rsid w:val="00C569AB"/>
    <w:rsid w:val="00C84449"/>
    <w:rsid w:val="00D57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8E2ED"/>
  <w15:chartTrackingRefBased/>
  <w15:docId w15:val="{E00550FD-4D54-49F6-8B11-69B61ABEF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785"/>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4C3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3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37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7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7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7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7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7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7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7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7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7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7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7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7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7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7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785"/>
    <w:rPr>
      <w:rFonts w:eastAsiaTheme="majorEastAsia" w:cstheme="majorBidi"/>
      <w:color w:val="272727" w:themeColor="text1" w:themeTint="D8"/>
    </w:rPr>
  </w:style>
  <w:style w:type="paragraph" w:styleId="Title">
    <w:name w:val="Title"/>
    <w:basedOn w:val="Normal"/>
    <w:next w:val="Normal"/>
    <w:link w:val="TitleChar"/>
    <w:uiPriority w:val="10"/>
    <w:qFormat/>
    <w:rsid w:val="004C37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7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7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7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785"/>
    <w:pPr>
      <w:spacing w:before="160"/>
      <w:jc w:val="center"/>
    </w:pPr>
    <w:rPr>
      <w:i/>
      <w:iCs/>
      <w:color w:val="404040" w:themeColor="text1" w:themeTint="BF"/>
    </w:rPr>
  </w:style>
  <w:style w:type="character" w:customStyle="1" w:styleId="QuoteChar">
    <w:name w:val="Quote Char"/>
    <w:basedOn w:val="DefaultParagraphFont"/>
    <w:link w:val="Quote"/>
    <w:uiPriority w:val="29"/>
    <w:rsid w:val="004C3785"/>
    <w:rPr>
      <w:i/>
      <w:iCs/>
      <w:color w:val="404040" w:themeColor="text1" w:themeTint="BF"/>
    </w:rPr>
  </w:style>
  <w:style w:type="paragraph" w:styleId="ListParagraph">
    <w:name w:val="List Paragraph"/>
    <w:basedOn w:val="Normal"/>
    <w:uiPriority w:val="1"/>
    <w:qFormat/>
    <w:rsid w:val="004C3785"/>
    <w:pPr>
      <w:ind w:left="720"/>
      <w:contextualSpacing/>
    </w:pPr>
  </w:style>
  <w:style w:type="character" w:styleId="IntenseEmphasis">
    <w:name w:val="Intense Emphasis"/>
    <w:basedOn w:val="DefaultParagraphFont"/>
    <w:uiPriority w:val="21"/>
    <w:qFormat/>
    <w:rsid w:val="004C3785"/>
    <w:rPr>
      <w:i/>
      <w:iCs/>
      <w:color w:val="0F4761" w:themeColor="accent1" w:themeShade="BF"/>
    </w:rPr>
  </w:style>
  <w:style w:type="paragraph" w:styleId="IntenseQuote">
    <w:name w:val="Intense Quote"/>
    <w:basedOn w:val="Normal"/>
    <w:next w:val="Normal"/>
    <w:link w:val="IntenseQuoteChar"/>
    <w:uiPriority w:val="30"/>
    <w:qFormat/>
    <w:rsid w:val="004C3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785"/>
    <w:rPr>
      <w:i/>
      <w:iCs/>
      <w:color w:val="0F4761" w:themeColor="accent1" w:themeShade="BF"/>
    </w:rPr>
  </w:style>
  <w:style w:type="character" w:styleId="IntenseReference">
    <w:name w:val="Intense Reference"/>
    <w:basedOn w:val="DefaultParagraphFont"/>
    <w:uiPriority w:val="32"/>
    <w:qFormat/>
    <w:rsid w:val="004C3785"/>
    <w:rPr>
      <w:b/>
      <w:bCs/>
      <w:smallCaps/>
      <w:color w:val="0F4761" w:themeColor="accent1" w:themeShade="BF"/>
      <w:spacing w:val="5"/>
    </w:rPr>
  </w:style>
  <w:style w:type="paragraph" w:styleId="BodyText">
    <w:name w:val="Body Text"/>
    <w:basedOn w:val="Normal"/>
    <w:link w:val="BodyTextChar"/>
    <w:uiPriority w:val="1"/>
    <w:qFormat/>
    <w:rsid w:val="004C3785"/>
    <w:pPr>
      <w:spacing w:before="171"/>
      <w:ind w:left="748"/>
    </w:pPr>
    <w:rPr>
      <w:sz w:val="20"/>
      <w:szCs w:val="20"/>
    </w:rPr>
  </w:style>
  <w:style w:type="character" w:customStyle="1" w:styleId="BodyTextChar">
    <w:name w:val="Body Text Char"/>
    <w:basedOn w:val="DefaultParagraphFont"/>
    <w:link w:val="BodyText"/>
    <w:uiPriority w:val="1"/>
    <w:rsid w:val="004C3785"/>
    <w:rPr>
      <w:rFonts w:ascii="Calibri" w:eastAsia="Calibri" w:hAnsi="Calibri" w:cs="Calibri"/>
      <w:kern w:val="0"/>
      <w:sz w:val="20"/>
      <w:szCs w:val="20"/>
      <w:lang w:val="en-US"/>
      <w14:ligatures w14:val="none"/>
    </w:rPr>
  </w:style>
  <w:style w:type="paragraph" w:customStyle="1" w:styleId="TableParagraph">
    <w:name w:val="Table Paragraph"/>
    <w:basedOn w:val="Normal"/>
    <w:uiPriority w:val="1"/>
    <w:qFormat/>
    <w:rsid w:val="004C3785"/>
    <w:pPr>
      <w:ind w:left="445"/>
    </w:pPr>
  </w:style>
  <w:style w:type="character" w:styleId="Hyperlink">
    <w:name w:val="Hyperlink"/>
    <w:basedOn w:val="DefaultParagraphFont"/>
    <w:uiPriority w:val="99"/>
    <w:unhideWhenUsed/>
    <w:rsid w:val="004C3785"/>
    <w:rPr>
      <w:color w:val="467886" w:themeColor="hyperlink"/>
      <w:u w:val="single"/>
    </w:rPr>
  </w:style>
  <w:style w:type="character" w:styleId="UnresolvedMention">
    <w:name w:val="Unresolved Mention"/>
    <w:basedOn w:val="DefaultParagraphFont"/>
    <w:uiPriority w:val="99"/>
    <w:semiHidden/>
    <w:unhideWhenUsed/>
    <w:rsid w:val="004C3785"/>
    <w:rPr>
      <w:color w:val="605E5C"/>
      <w:shd w:val="clear" w:color="auto" w:fill="E1DFDD"/>
    </w:rPr>
  </w:style>
  <w:style w:type="paragraph" w:styleId="NoSpacing">
    <w:name w:val="No Spacing"/>
    <w:uiPriority w:val="1"/>
    <w:qFormat/>
    <w:rsid w:val="004C3785"/>
    <w:pPr>
      <w:widowControl w:val="0"/>
      <w:autoSpaceDE w:val="0"/>
      <w:autoSpaceDN w:val="0"/>
      <w:spacing w:after="0" w:line="240" w:lineRule="auto"/>
    </w:pPr>
    <w:rPr>
      <w:rFonts w:ascii="Calibri" w:eastAsia="Calibri" w:hAnsi="Calibri" w:cs="Calibri"/>
      <w:kern w:val="0"/>
      <w:sz w:val="22"/>
      <w:szCs w:val="22"/>
      <w:lang w:val="en-US"/>
      <w14:ligatures w14:val="none"/>
    </w:rPr>
  </w:style>
  <w:style w:type="table" w:styleId="TableGrid">
    <w:name w:val="Table Grid"/>
    <w:basedOn w:val="TableNormal"/>
    <w:uiPriority w:val="39"/>
    <w:rsid w:val="00C56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6038C62A9A8F4EA6B1A949958B1DAA" ma:contentTypeVersion="18" ma:contentTypeDescription="Create a new document." ma:contentTypeScope="" ma:versionID="2b828937384116e11e5a716b8638ac6f">
  <xsd:schema xmlns:xsd="http://www.w3.org/2001/XMLSchema" xmlns:xs="http://www.w3.org/2001/XMLSchema" xmlns:p="http://schemas.microsoft.com/office/2006/metadata/properties" xmlns:ns1="http://schemas.microsoft.com/sharepoint/v3" xmlns:ns2="cd9a4256-e44e-4d7c-90cb-20946f7b37b8" xmlns:ns3="48a1a6c7-0722-4e14-afbe-1759b24bb460" targetNamespace="http://schemas.microsoft.com/office/2006/metadata/properties" ma:root="true" ma:fieldsID="8f125644300b610704d2873ce06a298d" ns1:_="" ns2:_="" ns3:_="">
    <xsd:import namespace="http://schemas.microsoft.com/sharepoint/v3"/>
    <xsd:import namespace="cd9a4256-e44e-4d7c-90cb-20946f7b37b8"/>
    <xsd:import namespace="48a1a6c7-0722-4e14-afbe-1759b24bb4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9a4256-e44e-4d7c-90cb-20946f7b3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a8988f-05f3-4ce5-8891-f7b4a82a94b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a1a6c7-0722-4e14-afbe-1759b24bb46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75679c-af69-4d61-af4d-e8bcf5bc8db7}" ma:internalName="TaxCatchAll" ma:showField="CatchAllData" ma:web="48a1a6c7-0722-4e14-afbe-1759b24bb46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d9a4256-e44e-4d7c-90cb-20946f7b37b8">
      <Terms xmlns="http://schemas.microsoft.com/office/infopath/2007/PartnerControls"/>
    </lcf76f155ced4ddcb4097134ff3c332f>
    <TaxCatchAll xmlns="48a1a6c7-0722-4e14-afbe-1759b24bb460"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9B60EF9-CF92-464B-A0A8-40A2322BE54F}"/>
</file>

<file path=customXml/itemProps2.xml><?xml version="1.0" encoding="utf-8"?>
<ds:datastoreItem xmlns:ds="http://schemas.openxmlformats.org/officeDocument/2006/customXml" ds:itemID="{14977223-FB3A-4FD2-83A8-8AB109B2D72A}"/>
</file>

<file path=customXml/itemProps3.xml><?xml version="1.0" encoding="utf-8"?>
<ds:datastoreItem xmlns:ds="http://schemas.openxmlformats.org/officeDocument/2006/customXml" ds:itemID="{76432C26-920A-4E2B-8BF3-0DE724F631FA}"/>
</file>

<file path=docProps/app.xml><?xml version="1.0" encoding="utf-8"?>
<Properties xmlns="http://schemas.openxmlformats.org/officeDocument/2006/extended-properties" xmlns:vt="http://schemas.openxmlformats.org/officeDocument/2006/docPropsVTypes">
  <Template>Normal</Template>
  <TotalTime>1</TotalTime>
  <Pages>6</Pages>
  <Words>1892</Words>
  <Characters>10791</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Hughes</dc:creator>
  <cp:keywords/>
  <dc:description/>
  <cp:lastModifiedBy>Lisa Seminerio</cp:lastModifiedBy>
  <cp:revision>2</cp:revision>
  <dcterms:created xsi:type="dcterms:W3CDTF">2026-06-02T14:48:00Z</dcterms:created>
  <dcterms:modified xsi:type="dcterms:W3CDTF">2026-06-02T14:48:00Z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0x010100326038C62A9A8F4EA6B1A949958B1DAA</vt:lpwstr>
  </property>
</Properties>
</file>